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9413" w14:textId="77777777" w:rsidR="001E0C94" w:rsidRPr="00CC4DBF" w:rsidRDefault="001E0C94" w:rsidP="001B4B13">
      <w:pPr>
        <w:tabs>
          <w:tab w:val="left" w:pos="1800"/>
        </w:tabs>
        <w:rPr>
          <w:rFonts w:ascii="Arial" w:hAnsi="Arial" w:cs="Arial"/>
          <w:sz w:val="22"/>
          <w:szCs w:val="22"/>
        </w:rPr>
      </w:pPr>
    </w:p>
    <w:p w14:paraId="026C7F96" w14:textId="77777777" w:rsidR="008C0C87" w:rsidRPr="000F0AF7" w:rsidRDefault="008C0C87" w:rsidP="000F0AF7">
      <w:pPr>
        <w:tabs>
          <w:tab w:val="left" w:pos="1800"/>
        </w:tabs>
        <w:rPr>
          <w:rFonts w:ascii="Arial" w:hAnsi="Arial" w:cs="Arial"/>
          <w:sz w:val="22"/>
          <w:szCs w:val="22"/>
          <w:lang w:val="el-GR"/>
        </w:rPr>
      </w:pPr>
    </w:p>
    <w:p w14:paraId="17675970" w14:textId="77777777" w:rsidR="008C0C87" w:rsidRPr="00A7112C" w:rsidRDefault="008C0C87" w:rsidP="000F0AF7">
      <w:pPr>
        <w:tabs>
          <w:tab w:val="left" w:pos="1800"/>
        </w:tabs>
        <w:rPr>
          <w:rFonts w:ascii="Arial" w:hAnsi="Arial" w:cs="Arial"/>
          <w:sz w:val="16"/>
          <w:szCs w:val="16"/>
          <w:lang w:val="el-GR"/>
        </w:rPr>
      </w:pPr>
    </w:p>
    <w:p w14:paraId="72DEDD27" w14:textId="0F9A0284" w:rsidR="00203324" w:rsidRPr="00DC2E8F" w:rsidRDefault="0032698A" w:rsidP="000F0AF7">
      <w:pPr>
        <w:tabs>
          <w:tab w:val="left" w:pos="1800"/>
        </w:tabs>
        <w:rPr>
          <w:rFonts w:ascii="Arial" w:hAnsi="Arial" w:cs="Arial"/>
          <w:sz w:val="22"/>
          <w:szCs w:val="22"/>
          <w:lang w:val="el-GR"/>
        </w:rPr>
      </w:pPr>
      <w:proofErr w:type="spellStart"/>
      <w:r w:rsidRPr="00DC2E8F">
        <w:rPr>
          <w:rFonts w:ascii="Arial" w:hAnsi="Arial" w:cs="Arial"/>
          <w:sz w:val="22"/>
          <w:szCs w:val="22"/>
          <w:lang w:val="el-GR"/>
        </w:rPr>
        <w:t>Αρ</w:t>
      </w:r>
      <w:proofErr w:type="spellEnd"/>
      <w:r w:rsidRPr="00DC2E8F">
        <w:rPr>
          <w:rFonts w:ascii="Arial" w:hAnsi="Arial" w:cs="Arial"/>
          <w:sz w:val="22"/>
          <w:szCs w:val="22"/>
          <w:lang w:val="el-GR"/>
        </w:rPr>
        <w:t xml:space="preserve">. Φακέλου: </w:t>
      </w:r>
      <w:r w:rsidR="000675C4" w:rsidRPr="00D44AC3">
        <w:rPr>
          <w:rFonts w:ascii="Arial" w:hAnsi="Arial" w:cs="Arial"/>
          <w:sz w:val="22"/>
          <w:szCs w:val="22"/>
          <w:lang w:val="el-GR"/>
        </w:rPr>
        <w:t>0</w:t>
      </w:r>
      <w:r w:rsidR="00203324" w:rsidRPr="00D44AC3">
        <w:rPr>
          <w:rFonts w:ascii="Arial" w:hAnsi="Arial" w:cs="Arial"/>
          <w:sz w:val="22"/>
          <w:szCs w:val="22"/>
          <w:lang w:val="el-GR"/>
        </w:rPr>
        <w:t>5.13.</w:t>
      </w:r>
      <w:r w:rsidR="000675C4" w:rsidRPr="00D44AC3">
        <w:rPr>
          <w:rFonts w:ascii="Arial" w:hAnsi="Arial" w:cs="Arial"/>
          <w:sz w:val="22"/>
          <w:szCs w:val="22"/>
          <w:lang w:val="el-GR"/>
        </w:rPr>
        <w:t>0</w:t>
      </w:r>
      <w:r w:rsidR="00203324" w:rsidRPr="00D44AC3">
        <w:rPr>
          <w:rFonts w:ascii="Arial" w:hAnsi="Arial" w:cs="Arial"/>
          <w:sz w:val="22"/>
          <w:szCs w:val="22"/>
          <w:lang w:val="el-GR"/>
        </w:rPr>
        <w:t>0</w:t>
      </w:r>
      <w:r w:rsidR="00D4599C" w:rsidRPr="00D44AC3">
        <w:rPr>
          <w:rFonts w:ascii="Arial" w:hAnsi="Arial" w:cs="Arial"/>
          <w:sz w:val="22"/>
          <w:szCs w:val="22"/>
          <w:lang w:val="el-GR"/>
        </w:rPr>
        <w:t>5, 13.40.020.001</w:t>
      </w:r>
      <w:r w:rsidR="000675C4" w:rsidRPr="00DC2E8F">
        <w:rPr>
          <w:rFonts w:ascii="Arial" w:hAnsi="Arial" w:cs="Arial"/>
          <w:sz w:val="22"/>
          <w:szCs w:val="22"/>
          <w:lang w:val="el-GR"/>
        </w:rPr>
        <w:t xml:space="preserve"> </w:t>
      </w:r>
    </w:p>
    <w:p w14:paraId="6AD70C3D" w14:textId="231B482A" w:rsidR="00761037" w:rsidRPr="00DC2E8F" w:rsidRDefault="00761037" w:rsidP="00761037">
      <w:pPr>
        <w:tabs>
          <w:tab w:val="left" w:pos="1800"/>
        </w:tabs>
        <w:rPr>
          <w:rFonts w:ascii="Arial" w:hAnsi="Arial" w:cs="Arial"/>
          <w:sz w:val="22"/>
          <w:szCs w:val="22"/>
          <w:lang w:val="el-GR"/>
        </w:rPr>
      </w:pPr>
      <w:proofErr w:type="spellStart"/>
      <w:r w:rsidRPr="00DC2E8F">
        <w:rPr>
          <w:rFonts w:ascii="Arial" w:hAnsi="Arial" w:cs="Arial"/>
          <w:sz w:val="22"/>
          <w:szCs w:val="22"/>
          <w:lang w:val="el-GR"/>
        </w:rPr>
        <w:t>Αρ</w:t>
      </w:r>
      <w:proofErr w:type="spellEnd"/>
      <w:r w:rsidRPr="00DC2E8F">
        <w:rPr>
          <w:rFonts w:ascii="Arial" w:hAnsi="Arial" w:cs="Arial"/>
          <w:sz w:val="22"/>
          <w:szCs w:val="22"/>
          <w:lang w:val="el-GR"/>
        </w:rPr>
        <w:t xml:space="preserve">. </w:t>
      </w:r>
      <w:proofErr w:type="spellStart"/>
      <w:r w:rsidRPr="00DC2E8F">
        <w:rPr>
          <w:rFonts w:ascii="Arial" w:hAnsi="Arial" w:cs="Arial"/>
          <w:sz w:val="22"/>
          <w:szCs w:val="22"/>
          <w:lang w:val="el-GR"/>
        </w:rPr>
        <w:t>Τηλ</w:t>
      </w:r>
      <w:proofErr w:type="spellEnd"/>
      <w:r w:rsidRPr="00DC2E8F">
        <w:rPr>
          <w:rFonts w:ascii="Arial" w:hAnsi="Arial" w:cs="Arial"/>
          <w:sz w:val="22"/>
          <w:szCs w:val="22"/>
          <w:lang w:val="el-GR"/>
        </w:rPr>
        <w:t>.: 2260</w:t>
      </w:r>
      <w:r w:rsidR="002C3921" w:rsidRPr="00DC2E8F">
        <w:rPr>
          <w:rFonts w:ascii="Arial" w:hAnsi="Arial" w:cs="Arial"/>
          <w:sz w:val="22"/>
          <w:szCs w:val="22"/>
          <w:lang w:val="el-GR"/>
        </w:rPr>
        <w:t>2000</w:t>
      </w:r>
    </w:p>
    <w:p w14:paraId="56FD6FBA" w14:textId="51E1C13F" w:rsidR="00761037" w:rsidRPr="00DC2E8F" w:rsidRDefault="00761037" w:rsidP="00761037">
      <w:pPr>
        <w:tabs>
          <w:tab w:val="left" w:pos="1800"/>
        </w:tabs>
        <w:rPr>
          <w:rFonts w:ascii="Arial" w:hAnsi="Arial" w:cs="Arial"/>
          <w:sz w:val="22"/>
          <w:szCs w:val="22"/>
          <w:lang w:val="el-GR"/>
        </w:rPr>
      </w:pPr>
      <w:r w:rsidRPr="00DC2E8F">
        <w:rPr>
          <w:rFonts w:ascii="Arial" w:hAnsi="Arial" w:cs="Arial"/>
          <w:sz w:val="22"/>
          <w:szCs w:val="22"/>
          <w:lang w:val="el-GR"/>
        </w:rPr>
        <w:t xml:space="preserve">Ηλεκτρ. Ταχυδρομείο: </w:t>
      </w:r>
      <w:r w:rsidR="002C3921">
        <w:fldChar w:fldCharType="begin"/>
      </w:r>
      <w:r w:rsidR="002C3921">
        <w:instrText>HYPERLINK</w:instrText>
      </w:r>
      <w:r w:rsidR="002C3921" w:rsidRPr="00EF7EE3">
        <w:rPr>
          <w:lang w:val="el-GR"/>
        </w:rPr>
        <w:instrText xml:space="preserve"> "</w:instrText>
      </w:r>
      <w:r w:rsidR="002C3921">
        <w:instrText>mailto</w:instrText>
      </w:r>
      <w:r w:rsidR="002C3921" w:rsidRPr="00EF7EE3">
        <w:rPr>
          <w:lang w:val="el-GR"/>
        </w:rPr>
        <w:instrText>:</w:instrText>
      </w:r>
      <w:r w:rsidR="002C3921">
        <w:instrText>commissioner</w:instrText>
      </w:r>
      <w:r w:rsidR="002C3921" w:rsidRPr="00EF7EE3">
        <w:rPr>
          <w:lang w:val="el-GR"/>
        </w:rPr>
        <w:instrText>@</w:instrText>
      </w:r>
      <w:r w:rsidR="002C3921">
        <w:instrText>tax</w:instrText>
      </w:r>
      <w:r w:rsidR="002C3921" w:rsidRPr="00EF7EE3">
        <w:rPr>
          <w:lang w:val="el-GR"/>
        </w:rPr>
        <w:instrText>.</w:instrText>
      </w:r>
      <w:r w:rsidR="002C3921">
        <w:instrText>mof</w:instrText>
      </w:r>
      <w:r w:rsidR="002C3921" w:rsidRPr="00EF7EE3">
        <w:rPr>
          <w:lang w:val="el-GR"/>
        </w:rPr>
        <w:instrText>.</w:instrText>
      </w:r>
      <w:r w:rsidR="002C3921">
        <w:instrText>gov</w:instrText>
      </w:r>
      <w:r w:rsidR="002C3921" w:rsidRPr="00EF7EE3">
        <w:rPr>
          <w:lang w:val="el-GR"/>
        </w:rPr>
        <w:instrText>.</w:instrText>
      </w:r>
      <w:r w:rsidR="002C3921">
        <w:instrText>cy</w:instrText>
      </w:r>
      <w:r w:rsidR="002C3921" w:rsidRPr="00EF7EE3">
        <w:rPr>
          <w:lang w:val="el-GR"/>
        </w:rPr>
        <w:instrText>"</w:instrText>
      </w:r>
      <w:r w:rsidR="002C3921">
        <w:fldChar w:fldCharType="separate"/>
      </w:r>
      <w:r w:rsidR="002C3921" w:rsidRPr="00DC2E8F">
        <w:rPr>
          <w:rStyle w:val="Hyperlink"/>
          <w:rFonts w:ascii="Arial" w:hAnsi="Arial" w:cs="Arial"/>
          <w:sz w:val="22"/>
          <w:szCs w:val="22"/>
          <w:lang w:val="el-GR"/>
        </w:rPr>
        <w:t>commissioner@tax.mof.gov.cy</w:t>
      </w:r>
      <w:r w:rsidR="002C3921">
        <w:fldChar w:fldCharType="end"/>
      </w:r>
      <w:r w:rsidR="002C3921" w:rsidRPr="00DC2E8F">
        <w:rPr>
          <w:rFonts w:ascii="Arial" w:hAnsi="Arial" w:cs="Arial"/>
          <w:sz w:val="22"/>
          <w:szCs w:val="22"/>
          <w:lang w:val="el-GR"/>
        </w:rPr>
        <w:t xml:space="preserve"> </w:t>
      </w:r>
    </w:p>
    <w:p w14:paraId="53B41E3E" w14:textId="77777777" w:rsidR="00761037" w:rsidRPr="00130167" w:rsidRDefault="00761037" w:rsidP="000F0AF7">
      <w:pPr>
        <w:tabs>
          <w:tab w:val="left" w:pos="1800"/>
        </w:tabs>
        <w:rPr>
          <w:rFonts w:ascii="Arial" w:hAnsi="Arial" w:cs="Arial"/>
          <w:sz w:val="20"/>
          <w:szCs w:val="20"/>
          <w:lang w:val="el-GR"/>
        </w:rPr>
      </w:pPr>
    </w:p>
    <w:p w14:paraId="59E111E8" w14:textId="27228A70" w:rsidR="00B37B55" w:rsidRPr="00DC2E8F" w:rsidRDefault="00203324" w:rsidP="00F35973">
      <w:pPr>
        <w:tabs>
          <w:tab w:val="left" w:pos="1800"/>
        </w:tabs>
        <w:rPr>
          <w:rFonts w:ascii="Arial" w:hAnsi="Arial" w:cs="Arial"/>
          <w:sz w:val="22"/>
          <w:szCs w:val="22"/>
          <w:lang w:val="el-GR"/>
        </w:rPr>
      </w:pPr>
      <w:r w:rsidRPr="00DC2E8F">
        <w:rPr>
          <w:rFonts w:ascii="Arial" w:hAnsi="Arial" w:cs="Arial"/>
          <w:b/>
          <w:sz w:val="22"/>
          <w:szCs w:val="22"/>
          <w:lang w:val="el-GR"/>
        </w:rPr>
        <w:t>Εγκ</w:t>
      </w:r>
      <w:r w:rsidR="0032698A" w:rsidRPr="00DC2E8F">
        <w:rPr>
          <w:rFonts w:ascii="Arial" w:hAnsi="Arial" w:cs="Arial"/>
          <w:b/>
          <w:sz w:val="22"/>
          <w:szCs w:val="22"/>
          <w:lang w:val="el-GR"/>
        </w:rPr>
        <w:t>ύκλιος</w:t>
      </w:r>
      <w:r w:rsidR="00761037" w:rsidRPr="00DC2E8F">
        <w:rPr>
          <w:rFonts w:ascii="Arial" w:hAnsi="Arial" w:cs="Arial"/>
          <w:b/>
          <w:sz w:val="22"/>
          <w:szCs w:val="22"/>
          <w:lang w:val="el-GR"/>
        </w:rPr>
        <w:t xml:space="preserve"> </w:t>
      </w:r>
      <w:r w:rsidR="00E61E64" w:rsidRPr="001C4A5C">
        <w:rPr>
          <w:rFonts w:ascii="Arial" w:hAnsi="Arial" w:cs="Arial"/>
          <w:b/>
          <w:sz w:val="22"/>
          <w:szCs w:val="22"/>
          <w:highlight w:val="yellow"/>
          <w:lang w:val="el-GR"/>
        </w:rPr>
        <w:t>ΧΧ</w:t>
      </w:r>
      <w:r w:rsidR="00B22033" w:rsidRPr="00DC2E8F">
        <w:rPr>
          <w:rFonts w:ascii="Arial" w:hAnsi="Arial" w:cs="Arial"/>
          <w:b/>
          <w:sz w:val="22"/>
          <w:szCs w:val="22"/>
          <w:lang w:val="el-GR"/>
        </w:rPr>
        <w:t>/</w:t>
      </w:r>
      <w:r w:rsidR="00761037" w:rsidRPr="00DC2E8F">
        <w:rPr>
          <w:rFonts w:ascii="Arial" w:hAnsi="Arial" w:cs="Arial"/>
          <w:b/>
          <w:sz w:val="22"/>
          <w:szCs w:val="22"/>
          <w:lang w:val="el-GR"/>
        </w:rPr>
        <w:t>202</w:t>
      </w:r>
      <w:r w:rsidR="00A70405">
        <w:rPr>
          <w:rFonts w:ascii="Arial" w:hAnsi="Arial" w:cs="Arial"/>
          <w:b/>
          <w:sz w:val="22"/>
          <w:szCs w:val="22"/>
          <w:lang w:val="el-GR"/>
        </w:rPr>
        <w:t>6</w:t>
      </w:r>
      <w:r w:rsidR="0032698A" w:rsidRPr="00DC2E8F">
        <w:rPr>
          <w:rFonts w:ascii="Arial" w:hAnsi="Arial" w:cs="Arial"/>
          <w:sz w:val="22"/>
          <w:szCs w:val="22"/>
          <w:lang w:val="el-GR"/>
        </w:rPr>
        <w:t xml:space="preserve"> </w:t>
      </w:r>
    </w:p>
    <w:p w14:paraId="31EDA373" w14:textId="77777777" w:rsidR="00215416" w:rsidRDefault="00215416" w:rsidP="000F0AF7">
      <w:pPr>
        <w:tabs>
          <w:tab w:val="left" w:pos="1620"/>
        </w:tabs>
        <w:jc w:val="right"/>
        <w:rPr>
          <w:rFonts w:ascii="Arial" w:hAnsi="Arial" w:cs="Arial"/>
          <w:sz w:val="22"/>
          <w:szCs w:val="22"/>
          <w:highlight w:val="yellow"/>
          <w:lang w:val="el-GR"/>
        </w:rPr>
      </w:pPr>
    </w:p>
    <w:p w14:paraId="2A78E93E" w14:textId="245026CF" w:rsidR="00203324" w:rsidRPr="00DC2E8F" w:rsidRDefault="00E61E64" w:rsidP="000F0AF7">
      <w:pPr>
        <w:tabs>
          <w:tab w:val="left" w:pos="1620"/>
        </w:tabs>
        <w:jc w:val="right"/>
        <w:rPr>
          <w:rFonts w:ascii="Arial" w:hAnsi="Arial" w:cs="Arial"/>
          <w:sz w:val="22"/>
          <w:szCs w:val="22"/>
          <w:lang w:val="el-GR"/>
        </w:rPr>
      </w:pPr>
      <w:r w:rsidRPr="001C4A5C">
        <w:rPr>
          <w:rFonts w:ascii="Arial" w:hAnsi="Arial" w:cs="Arial"/>
          <w:sz w:val="22"/>
          <w:szCs w:val="22"/>
          <w:highlight w:val="yellow"/>
          <w:lang w:val="el-GR"/>
        </w:rPr>
        <w:t>ΧΧ</w:t>
      </w:r>
      <w:r w:rsidR="00B22033" w:rsidRPr="00DC2E8F">
        <w:rPr>
          <w:rFonts w:ascii="Arial" w:hAnsi="Arial" w:cs="Arial"/>
          <w:sz w:val="22"/>
          <w:szCs w:val="22"/>
          <w:lang w:val="el-GR"/>
        </w:rPr>
        <w:t xml:space="preserve"> </w:t>
      </w:r>
      <w:r w:rsidR="00C641E2">
        <w:rPr>
          <w:rFonts w:ascii="Arial" w:hAnsi="Arial" w:cs="Arial"/>
          <w:sz w:val="22"/>
          <w:szCs w:val="22"/>
          <w:lang w:val="el-GR"/>
        </w:rPr>
        <w:t>Σεπτεμβρίου</w:t>
      </w:r>
      <w:r w:rsidR="00B22033" w:rsidRPr="00DC2E8F">
        <w:rPr>
          <w:rFonts w:ascii="Arial" w:hAnsi="Arial" w:cs="Arial"/>
          <w:sz w:val="22"/>
          <w:szCs w:val="22"/>
          <w:lang w:val="el-GR"/>
        </w:rPr>
        <w:t>,</w:t>
      </w:r>
      <w:r w:rsidR="00761037" w:rsidRPr="00DC2E8F">
        <w:rPr>
          <w:rFonts w:ascii="Arial" w:hAnsi="Arial" w:cs="Arial"/>
          <w:sz w:val="22"/>
          <w:szCs w:val="22"/>
          <w:lang w:val="el-GR"/>
        </w:rPr>
        <w:t xml:space="preserve"> 202</w:t>
      </w:r>
      <w:r w:rsidR="00C641E2">
        <w:rPr>
          <w:rFonts w:ascii="Arial" w:hAnsi="Arial" w:cs="Arial"/>
          <w:sz w:val="22"/>
          <w:szCs w:val="22"/>
          <w:lang w:val="el-GR"/>
        </w:rPr>
        <w:t>6</w:t>
      </w:r>
    </w:p>
    <w:p w14:paraId="68B5DF9B" w14:textId="77777777" w:rsidR="00215416" w:rsidRDefault="00215416" w:rsidP="000F0AF7">
      <w:pPr>
        <w:tabs>
          <w:tab w:val="left" w:pos="1620"/>
        </w:tabs>
        <w:rPr>
          <w:rFonts w:ascii="Arial" w:hAnsi="Arial" w:cs="Arial"/>
          <w:sz w:val="22"/>
          <w:szCs w:val="22"/>
          <w:lang w:val="el-GR"/>
        </w:rPr>
      </w:pPr>
    </w:p>
    <w:p w14:paraId="159C5CCC" w14:textId="081A0170" w:rsidR="00203324" w:rsidRPr="00DC2E8F" w:rsidRDefault="00761037" w:rsidP="000F0AF7">
      <w:pPr>
        <w:tabs>
          <w:tab w:val="left" w:pos="1620"/>
        </w:tabs>
        <w:rPr>
          <w:rFonts w:ascii="Arial" w:hAnsi="Arial" w:cs="Arial"/>
          <w:sz w:val="22"/>
          <w:szCs w:val="22"/>
          <w:lang w:val="el-GR"/>
        </w:rPr>
      </w:pPr>
      <w:r w:rsidRPr="00DC2E8F">
        <w:rPr>
          <w:rFonts w:ascii="Arial" w:hAnsi="Arial" w:cs="Arial"/>
          <w:sz w:val="22"/>
          <w:szCs w:val="22"/>
          <w:lang w:val="el-GR"/>
        </w:rPr>
        <w:t>Προς</w:t>
      </w:r>
      <w:r w:rsidR="0032698A" w:rsidRPr="00DC2E8F">
        <w:rPr>
          <w:rFonts w:ascii="Arial" w:hAnsi="Arial" w:cs="Arial"/>
          <w:sz w:val="22"/>
          <w:szCs w:val="22"/>
          <w:lang w:val="el-GR"/>
        </w:rPr>
        <w:t xml:space="preserve"> Προσωπικό</w:t>
      </w:r>
      <w:r w:rsidRPr="00DC2E8F">
        <w:rPr>
          <w:rFonts w:ascii="Arial" w:hAnsi="Arial" w:cs="Arial"/>
          <w:sz w:val="22"/>
          <w:szCs w:val="22"/>
          <w:lang w:val="el-GR"/>
        </w:rPr>
        <w:t xml:space="preserve"> Τμήματος Φορολογίας</w:t>
      </w:r>
    </w:p>
    <w:p w14:paraId="43C7C01A" w14:textId="77777777" w:rsidR="00F85BDF" w:rsidRPr="00130167" w:rsidRDefault="00F85BDF" w:rsidP="000F0AF7">
      <w:pPr>
        <w:tabs>
          <w:tab w:val="left" w:pos="1620"/>
        </w:tabs>
        <w:rPr>
          <w:rFonts w:ascii="Arial" w:hAnsi="Arial" w:cs="Arial"/>
          <w:sz w:val="20"/>
          <w:szCs w:val="20"/>
          <w:lang w:val="el-GR"/>
        </w:rPr>
      </w:pPr>
    </w:p>
    <w:p w14:paraId="45CD5F7C" w14:textId="06240E3D" w:rsidR="00F85BDF" w:rsidRPr="00DC2E8F" w:rsidRDefault="00376C30" w:rsidP="00CA4742">
      <w:pPr>
        <w:tabs>
          <w:tab w:val="left" w:pos="1620"/>
        </w:tabs>
        <w:spacing w:before="120" w:after="120" w:line="276" w:lineRule="auto"/>
        <w:jc w:val="center"/>
        <w:rPr>
          <w:rFonts w:ascii="Arial" w:hAnsi="Arial" w:cs="Arial"/>
          <w:b/>
          <w:sz w:val="22"/>
          <w:szCs w:val="22"/>
          <w:u w:val="single"/>
          <w:lang w:val="el-GR"/>
        </w:rPr>
      </w:pPr>
      <w:r>
        <w:rPr>
          <w:rFonts w:ascii="Arial" w:hAnsi="Arial" w:cs="Arial"/>
          <w:b/>
          <w:sz w:val="22"/>
          <w:szCs w:val="22"/>
          <w:u w:val="single"/>
          <w:lang w:val="el-GR"/>
        </w:rPr>
        <w:t xml:space="preserve">Αναθεώρηση ελάχιστων </w:t>
      </w:r>
      <w:r w:rsidR="002055D3">
        <w:rPr>
          <w:rFonts w:ascii="Arial" w:hAnsi="Arial" w:cs="Arial"/>
          <w:b/>
          <w:sz w:val="22"/>
          <w:szCs w:val="22"/>
          <w:u w:val="single"/>
          <w:lang w:val="el-GR"/>
        </w:rPr>
        <w:t>και</w:t>
      </w:r>
      <w:r>
        <w:rPr>
          <w:rFonts w:ascii="Arial" w:hAnsi="Arial" w:cs="Arial"/>
          <w:b/>
          <w:sz w:val="22"/>
          <w:szCs w:val="22"/>
          <w:u w:val="single"/>
          <w:lang w:val="el-GR"/>
        </w:rPr>
        <w:t xml:space="preserve"> μέγιστων ποσοστών απόδοσης που καθορίζονται στις παραγράφους 14, 18 και 25 της Εγκυκλίου 6/2023 </w:t>
      </w:r>
    </w:p>
    <w:p w14:paraId="0F1219B4" w14:textId="5F197315" w:rsidR="00B15515" w:rsidRPr="00B15515" w:rsidRDefault="00B15515" w:rsidP="001C4A5C">
      <w:pPr>
        <w:pStyle w:val="isselectedend"/>
        <w:numPr>
          <w:ilvl w:val="0"/>
          <w:numId w:val="27"/>
        </w:numPr>
        <w:spacing w:before="240" w:beforeAutospacing="0" w:after="120" w:afterAutospacing="0"/>
        <w:ind w:left="714" w:hanging="357"/>
        <w:jc w:val="both"/>
        <w:rPr>
          <w:rFonts w:ascii="Arial" w:hAnsi="Arial" w:cs="Arial"/>
          <w:bCs/>
          <w:sz w:val="22"/>
          <w:szCs w:val="22"/>
          <w:lang w:val="el-GR" w:bidi="ar-SA"/>
        </w:rPr>
      </w:pPr>
      <w:r w:rsidRPr="00B15515">
        <w:rPr>
          <w:rFonts w:ascii="Arial" w:hAnsi="Arial" w:cs="Arial"/>
          <w:bCs/>
          <w:sz w:val="22"/>
          <w:szCs w:val="22"/>
          <w:lang w:val="el-GR" w:bidi="ar-SA"/>
        </w:rPr>
        <w:t>Στο πλαίσιο της εφαρμογής της παραγράφου 7(γ) της Εγκυκλίου</w:t>
      </w:r>
      <w:r w:rsidR="00316B8A">
        <w:rPr>
          <w:rFonts w:ascii="Arial" w:hAnsi="Arial" w:cs="Arial"/>
          <w:bCs/>
          <w:sz w:val="22"/>
          <w:szCs w:val="22"/>
          <w:lang w:val="el-GR" w:bidi="ar-SA"/>
        </w:rPr>
        <w:t xml:space="preserve"> 6/2023 με τίτλο «</w:t>
      </w:r>
      <w:r w:rsidR="00316B8A" w:rsidRPr="001C4A5C">
        <w:rPr>
          <w:rFonts w:ascii="Arial" w:hAnsi="Arial" w:cs="Arial"/>
          <w:bCs/>
          <w:i/>
          <w:iCs/>
          <w:sz w:val="22"/>
          <w:szCs w:val="22"/>
          <w:lang w:val="el-GR" w:bidi="ar-SA"/>
        </w:rPr>
        <w:t>Μέτρα Απλούστευσης για πρόσωπα που απαλλάσσονται από την υποχρέωση τήρησης Κυπριακού Φακέλου Τεκμηρίωσης Τιμών Ελεγχόμενων Συναλλαγών με βάση το εδάφιο (9)(α) του άρθρου 33 του περί Φορολογίας του Εισοδήματος Νόμου</w:t>
      </w:r>
      <w:r w:rsidR="00316B8A" w:rsidRPr="00316B8A">
        <w:rPr>
          <w:rFonts w:ascii="Arial" w:hAnsi="Arial" w:cs="Arial"/>
          <w:bCs/>
          <w:sz w:val="22"/>
          <w:szCs w:val="22"/>
          <w:lang w:val="el-GR" w:bidi="ar-SA"/>
        </w:rPr>
        <w:t>»</w:t>
      </w:r>
      <w:r w:rsidRPr="00B15515">
        <w:rPr>
          <w:rFonts w:ascii="Arial" w:hAnsi="Arial" w:cs="Arial"/>
          <w:bCs/>
          <w:sz w:val="22"/>
          <w:szCs w:val="22"/>
          <w:lang w:val="el-GR" w:bidi="ar-SA"/>
        </w:rPr>
        <w:t xml:space="preserve">, το Τμήμα Φορολογίας προβαίνει σε αναθεώρηση των ελάχιστων </w:t>
      </w:r>
      <w:r w:rsidR="001F2655">
        <w:rPr>
          <w:rFonts w:ascii="Arial" w:hAnsi="Arial" w:cs="Arial"/>
          <w:bCs/>
          <w:sz w:val="22"/>
          <w:szCs w:val="22"/>
          <w:lang w:val="el-GR" w:bidi="ar-SA"/>
        </w:rPr>
        <w:t>και</w:t>
      </w:r>
      <w:r w:rsidRPr="00B15515">
        <w:rPr>
          <w:rFonts w:ascii="Arial" w:hAnsi="Arial" w:cs="Arial"/>
          <w:bCs/>
          <w:sz w:val="22"/>
          <w:szCs w:val="22"/>
          <w:lang w:val="el-GR" w:bidi="ar-SA"/>
        </w:rPr>
        <w:t xml:space="preserve"> μέγιστων ποσοστών απόδοσης που </w:t>
      </w:r>
      <w:r w:rsidR="00BF0790">
        <w:rPr>
          <w:rFonts w:ascii="Arial" w:hAnsi="Arial" w:cs="Arial"/>
          <w:bCs/>
          <w:sz w:val="22"/>
          <w:szCs w:val="22"/>
          <w:lang w:val="el-GR" w:bidi="ar-SA"/>
        </w:rPr>
        <w:t xml:space="preserve">προβλέπονται για τα </w:t>
      </w:r>
      <w:r w:rsidRPr="00B15515">
        <w:rPr>
          <w:rFonts w:ascii="Arial" w:hAnsi="Arial" w:cs="Arial"/>
          <w:bCs/>
          <w:sz w:val="22"/>
          <w:szCs w:val="22"/>
          <w:lang w:val="el-GR" w:bidi="ar-SA"/>
        </w:rPr>
        <w:t xml:space="preserve"> </w:t>
      </w:r>
      <w:r w:rsidR="00BF0790">
        <w:rPr>
          <w:rFonts w:ascii="Arial" w:hAnsi="Arial" w:cs="Arial"/>
          <w:bCs/>
          <w:sz w:val="22"/>
          <w:szCs w:val="22"/>
          <w:lang w:val="el-GR" w:bidi="ar-SA"/>
        </w:rPr>
        <w:t xml:space="preserve">εν λόγω </w:t>
      </w:r>
      <w:r w:rsidRPr="00B15515">
        <w:rPr>
          <w:rFonts w:ascii="Arial" w:hAnsi="Arial" w:cs="Arial"/>
          <w:bCs/>
          <w:sz w:val="22"/>
          <w:szCs w:val="22"/>
          <w:lang w:val="el-GR" w:bidi="ar-SA"/>
        </w:rPr>
        <w:t>μέτρ</w:t>
      </w:r>
      <w:r w:rsidR="002B1CDC">
        <w:rPr>
          <w:rFonts w:ascii="Arial" w:hAnsi="Arial" w:cs="Arial"/>
          <w:bCs/>
          <w:sz w:val="22"/>
          <w:szCs w:val="22"/>
          <w:lang w:val="el-GR" w:bidi="ar-SA"/>
        </w:rPr>
        <w:t>α</w:t>
      </w:r>
      <w:r w:rsidRPr="00B15515">
        <w:rPr>
          <w:rFonts w:ascii="Arial" w:hAnsi="Arial" w:cs="Arial"/>
          <w:bCs/>
          <w:sz w:val="22"/>
          <w:szCs w:val="22"/>
          <w:lang w:val="el-GR" w:bidi="ar-SA"/>
        </w:rPr>
        <w:t xml:space="preserve"> απλούστευσης</w:t>
      </w:r>
      <w:r w:rsidR="001C4A5C">
        <w:rPr>
          <w:rFonts w:ascii="Arial" w:hAnsi="Arial" w:cs="Arial"/>
          <w:bCs/>
          <w:sz w:val="22"/>
          <w:szCs w:val="22"/>
          <w:lang w:val="el-GR" w:bidi="ar-SA"/>
        </w:rPr>
        <w:t xml:space="preserve">. </w:t>
      </w:r>
    </w:p>
    <w:p w14:paraId="33EFBD26" w14:textId="1F7FF167" w:rsidR="00B15515" w:rsidRDefault="00B15515" w:rsidP="00B15515">
      <w:pPr>
        <w:pStyle w:val="isselectedend"/>
        <w:numPr>
          <w:ilvl w:val="0"/>
          <w:numId w:val="27"/>
        </w:numPr>
        <w:spacing w:before="120" w:beforeAutospacing="0" w:after="120" w:afterAutospacing="0"/>
        <w:ind w:left="714" w:hanging="357"/>
        <w:jc w:val="both"/>
        <w:rPr>
          <w:rFonts w:ascii="Arial" w:hAnsi="Arial" w:cs="Arial"/>
          <w:bCs/>
          <w:sz w:val="22"/>
          <w:szCs w:val="22"/>
          <w:lang w:val="el-GR" w:bidi="ar-SA"/>
        </w:rPr>
      </w:pPr>
      <w:r w:rsidRPr="00B15515">
        <w:rPr>
          <w:rFonts w:ascii="Arial" w:hAnsi="Arial" w:cs="Arial"/>
          <w:bCs/>
          <w:sz w:val="22"/>
          <w:szCs w:val="22"/>
          <w:lang w:val="el-GR" w:bidi="ar-SA"/>
        </w:rPr>
        <w:t xml:space="preserve">Τα αναθεωρημένα ποσοστά </w:t>
      </w:r>
      <w:r w:rsidR="00F942EA">
        <w:rPr>
          <w:rFonts w:ascii="Arial" w:hAnsi="Arial" w:cs="Arial"/>
          <w:bCs/>
          <w:sz w:val="22"/>
          <w:szCs w:val="22"/>
          <w:lang w:val="el-GR" w:bidi="ar-SA"/>
        </w:rPr>
        <w:t xml:space="preserve">απόδοσης </w:t>
      </w:r>
      <w:r w:rsidRPr="00B15515">
        <w:rPr>
          <w:rFonts w:ascii="Arial" w:hAnsi="Arial" w:cs="Arial"/>
          <w:bCs/>
          <w:sz w:val="22"/>
          <w:szCs w:val="22"/>
          <w:lang w:val="el-GR" w:bidi="ar-SA"/>
        </w:rPr>
        <w:t xml:space="preserve">εφαρμόζονται από το φορολογικό έτος 2026 και </w:t>
      </w:r>
      <w:r w:rsidR="00F942EA">
        <w:rPr>
          <w:rFonts w:ascii="Arial" w:hAnsi="Arial" w:cs="Arial"/>
          <w:bCs/>
          <w:sz w:val="22"/>
          <w:szCs w:val="22"/>
          <w:lang w:val="el-GR" w:bidi="ar-SA"/>
        </w:rPr>
        <w:t xml:space="preserve">παραμένουν σε ισχύ </w:t>
      </w:r>
      <w:r w:rsidRPr="00B15515">
        <w:rPr>
          <w:rFonts w:ascii="Arial" w:hAnsi="Arial" w:cs="Arial"/>
          <w:bCs/>
          <w:sz w:val="22"/>
          <w:szCs w:val="22"/>
          <w:lang w:val="el-GR" w:bidi="ar-SA"/>
        </w:rPr>
        <w:t>μέχρι την επόμενη αναθεώρησ</w:t>
      </w:r>
      <w:r w:rsidR="0006218B">
        <w:rPr>
          <w:rFonts w:ascii="Arial" w:hAnsi="Arial" w:cs="Arial"/>
          <w:bCs/>
          <w:sz w:val="22"/>
          <w:szCs w:val="22"/>
          <w:lang w:val="el-GR" w:bidi="ar-SA"/>
        </w:rPr>
        <w:t>ή</w:t>
      </w:r>
      <w:r w:rsidRPr="00B15515">
        <w:rPr>
          <w:rFonts w:ascii="Arial" w:hAnsi="Arial" w:cs="Arial"/>
          <w:bCs/>
          <w:sz w:val="22"/>
          <w:szCs w:val="22"/>
          <w:lang w:val="el-GR" w:bidi="ar-SA"/>
        </w:rPr>
        <w:t xml:space="preserve"> τους. Σε περίπτωση επόμενης αναθεώρησης, θα καθορίζεται</w:t>
      </w:r>
      <w:r w:rsidR="00F942EA">
        <w:rPr>
          <w:rFonts w:ascii="Arial" w:hAnsi="Arial" w:cs="Arial"/>
          <w:bCs/>
          <w:sz w:val="22"/>
          <w:szCs w:val="22"/>
          <w:lang w:val="el-GR" w:bidi="ar-SA"/>
        </w:rPr>
        <w:t xml:space="preserve"> η ημερομηνία </w:t>
      </w:r>
      <w:r w:rsidRPr="00B15515">
        <w:rPr>
          <w:rFonts w:ascii="Arial" w:hAnsi="Arial" w:cs="Arial"/>
          <w:bCs/>
          <w:sz w:val="22"/>
          <w:szCs w:val="22"/>
          <w:lang w:val="el-GR" w:bidi="ar-SA"/>
        </w:rPr>
        <w:t xml:space="preserve">έναρξης </w:t>
      </w:r>
      <w:r w:rsidR="0006218B">
        <w:rPr>
          <w:rFonts w:ascii="Arial" w:hAnsi="Arial" w:cs="Arial"/>
          <w:bCs/>
          <w:sz w:val="22"/>
          <w:szCs w:val="22"/>
          <w:lang w:val="el-GR" w:bidi="ar-SA"/>
        </w:rPr>
        <w:t xml:space="preserve">της </w:t>
      </w:r>
      <w:r w:rsidRPr="00B15515">
        <w:rPr>
          <w:rFonts w:ascii="Arial" w:hAnsi="Arial" w:cs="Arial"/>
          <w:bCs/>
          <w:sz w:val="22"/>
          <w:szCs w:val="22"/>
          <w:lang w:val="el-GR" w:bidi="ar-SA"/>
        </w:rPr>
        <w:t>εφαρμογής των νέων ποσοστών</w:t>
      </w:r>
      <w:r w:rsidR="00F942EA">
        <w:rPr>
          <w:rFonts w:ascii="Arial" w:hAnsi="Arial" w:cs="Arial"/>
          <w:bCs/>
          <w:sz w:val="22"/>
          <w:szCs w:val="22"/>
          <w:lang w:val="el-GR" w:bidi="ar-SA"/>
        </w:rPr>
        <w:t xml:space="preserve"> απόδοσης</w:t>
      </w:r>
      <w:r w:rsidRPr="00B15515">
        <w:rPr>
          <w:rFonts w:ascii="Arial" w:hAnsi="Arial" w:cs="Arial"/>
          <w:bCs/>
          <w:sz w:val="22"/>
          <w:szCs w:val="22"/>
          <w:lang w:val="el-GR" w:bidi="ar-SA"/>
        </w:rPr>
        <w:t>.</w:t>
      </w:r>
    </w:p>
    <w:p w14:paraId="70F76656" w14:textId="7C067557" w:rsidR="001F2655" w:rsidRDefault="00FE1E4E" w:rsidP="00485792">
      <w:pPr>
        <w:pStyle w:val="isselectedend"/>
        <w:numPr>
          <w:ilvl w:val="0"/>
          <w:numId w:val="27"/>
        </w:numPr>
        <w:spacing w:before="120" w:beforeAutospacing="0" w:after="120" w:afterAutospacing="0"/>
        <w:ind w:left="714" w:hanging="357"/>
        <w:jc w:val="both"/>
        <w:rPr>
          <w:rFonts w:ascii="Arial" w:hAnsi="Arial" w:cs="Arial"/>
          <w:bCs/>
          <w:sz w:val="22"/>
          <w:szCs w:val="22"/>
          <w:lang w:val="el-GR" w:bidi="ar-SA"/>
        </w:rPr>
      </w:pPr>
      <w:r>
        <w:rPr>
          <w:rFonts w:ascii="Arial" w:hAnsi="Arial" w:cs="Arial"/>
          <w:bCs/>
          <w:sz w:val="22"/>
          <w:szCs w:val="22"/>
          <w:lang w:val="el-GR" w:bidi="ar-SA"/>
        </w:rPr>
        <w:t>Τ</w:t>
      </w:r>
      <w:r w:rsidR="00485792" w:rsidRPr="00485792">
        <w:rPr>
          <w:rFonts w:ascii="Arial" w:hAnsi="Arial" w:cs="Arial"/>
          <w:bCs/>
          <w:sz w:val="22"/>
          <w:szCs w:val="22"/>
          <w:lang w:val="el-GR" w:bidi="ar-SA"/>
        </w:rPr>
        <w:t>α ποσοστά απόδοσης που καθορίζονται στις παραγράφους 14, 18 και 25 της Εγκυκλίου 6/2023 για τις τρεις υποκατηγορίες συναλλαγών χρηματοδότησης και τα αντίστοιχα αναθεωρημένα ποσοστά καθορίζονται ως ακολούθως:</w:t>
      </w:r>
    </w:p>
    <w:p w14:paraId="7B28A586" w14:textId="24577C56" w:rsidR="00B15515" w:rsidRDefault="00B15515" w:rsidP="00A7112C">
      <w:pPr>
        <w:pStyle w:val="isselectedend"/>
        <w:spacing w:before="120" w:beforeAutospacing="0" w:after="120" w:afterAutospacing="0"/>
        <w:ind w:left="357"/>
        <w:jc w:val="both"/>
        <w:rPr>
          <w:rFonts w:ascii="Arial" w:hAnsi="Arial" w:cs="Arial"/>
          <w:b/>
          <w:bCs/>
          <w:sz w:val="22"/>
          <w:szCs w:val="22"/>
          <w:lang w:val="el-GR" w:bidi="ar-SA"/>
        </w:rPr>
      </w:pPr>
      <w:r w:rsidRPr="00B15515">
        <w:rPr>
          <w:rFonts w:ascii="Arial" w:hAnsi="Arial" w:cs="Arial"/>
          <w:b/>
          <w:bCs/>
          <w:sz w:val="22"/>
          <w:szCs w:val="22"/>
          <w:lang w:val="el-GR" w:bidi="ar-SA"/>
        </w:rPr>
        <w:t xml:space="preserve">Α. Συναλλαγές χρηματοδότησης μεταξύ συνδεδεμένων προσώπων χρηματοδοτούμενες από χρηματοπιστωτικά μέσα – </w:t>
      </w:r>
      <w:r w:rsidR="00711D61">
        <w:rPr>
          <w:rFonts w:ascii="Arial" w:hAnsi="Arial" w:cs="Arial"/>
          <w:b/>
          <w:bCs/>
          <w:sz w:val="22"/>
          <w:szCs w:val="22"/>
          <w:lang w:val="el-GR" w:bidi="ar-SA"/>
        </w:rPr>
        <w:t xml:space="preserve">Μέρος Δ1 - </w:t>
      </w:r>
      <w:r w:rsidRPr="00B15515">
        <w:rPr>
          <w:rFonts w:ascii="Arial" w:hAnsi="Arial" w:cs="Arial"/>
          <w:b/>
          <w:bCs/>
          <w:sz w:val="22"/>
          <w:szCs w:val="22"/>
          <w:lang w:val="el-GR" w:bidi="ar-SA"/>
        </w:rPr>
        <w:t>παράγραφος 14</w:t>
      </w:r>
    </w:p>
    <w:p w14:paraId="2D311C76" w14:textId="6C883D1F" w:rsidR="00316B8A" w:rsidRPr="001A22A9" w:rsidRDefault="003F611F" w:rsidP="001A22A9">
      <w:pPr>
        <w:pStyle w:val="isselectedend"/>
        <w:numPr>
          <w:ilvl w:val="0"/>
          <w:numId w:val="27"/>
        </w:numPr>
        <w:spacing w:before="120" w:beforeAutospacing="0" w:after="120" w:afterAutospacing="0"/>
        <w:ind w:left="714" w:hanging="357"/>
        <w:jc w:val="both"/>
        <w:rPr>
          <w:rFonts w:ascii="Arial" w:hAnsi="Arial" w:cs="Arial"/>
          <w:bCs/>
          <w:sz w:val="22"/>
          <w:szCs w:val="22"/>
          <w:lang w:val="el-GR"/>
        </w:rPr>
      </w:pPr>
      <w:r w:rsidRPr="003F611F">
        <w:rPr>
          <w:rFonts w:ascii="Arial" w:hAnsi="Arial" w:cs="Arial"/>
          <w:bCs/>
          <w:sz w:val="22"/>
          <w:szCs w:val="22"/>
          <w:lang w:val="el-GR" w:bidi="ar-SA"/>
        </w:rPr>
        <w:t>Σε αντίθεση με το μέτρο απλούστευσης της παραγράφου 14</w:t>
      </w:r>
      <w:r w:rsidR="00F942EA">
        <w:rPr>
          <w:rFonts w:ascii="Arial" w:hAnsi="Arial" w:cs="Arial"/>
          <w:bCs/>
          <w:sz w:val="22"/>
          <w:szCs w:val="22"/>
          <w:lang w:val="el-GR" w:bidi="ar-SA"/>
        </w:rPr>
        <w:t xml:space="preserve"> της </w:t>
      </w:r>
      <w:r w:rsidR="003850E1">
        <w:rPr>
          <w:rFonts w:ascii="Arial" w:hAnsi="Arial" w:cs="Arial"/>
          <w:bCs/>
          <w:sz w:val="22"/>
          <w:szCs w:val="22"/>
          <w:lang w:val="el-GR" w:bidi="ar-SA"/>
        </w:rPr>
        <w:t>Εγκυκλίου</w:t>
      </w:r>
      <w:r w:rsidR="00F942EA">
        <w:rPr>
          <w:rFonts w:ascii="Arial" w:hAnsi="Arial" w:cs="Arial"/>
          <w:bCs/>
          <w:sz w:val="22"/>
          <w:szCs w:val="22"/>
          <w:lang w:val="el-GR" w:bidi="ar-SA"/>
        </w:rPr>
        <w:t xml:space="preserve"> 6/2023</w:t>
      </w:r>
      <w:r w:rsidRPr="003F611F">
        <w:rPr>
          <w:rFonts w:ascii="Arial" w:hAnsi="Arial" w:cs="Arial"/>
          <w:bCs/>
          <w:sz w:val="22"/>
          <w:szCs w:val="22"/>
          <w:lang w:val="el-GR" w:bidi="ar-SA"/>
        </w:rPr>
        <w:t>, βάσει του οποίου εφαρμόζεται ενιαία ελάχιστη απόδοση ανεξαρτήτως της χρηματοοικονομικής ικανότητας της εξεταζόμενης επιχείρησης για την ανάληψη κινδύνων από πλευράς ιδίων κεφαλαίων</w:t>
      </w:r>
      <w:r>
        <w:rPr>
          <w:rFonts w:ascii="Arial" w:hAnsi="Arial" w:cs="Arial"/>
          <w:bCs/>
          <w:sz w:val="22"/>
          <w:szCs w:val="22"/>
          <w:lang w:val="el-GR" w:bidi="ar-SA"/>
        </w:rPr>
        <w:t xml:space="preserve">, </w:t>
      </w:r>
      <w:r w:rsidR="003A67AE" w:rsidRPr="001C4A5C">
        <w:rPr>
          <w:rFonts w:ascii="Arial" w:hAnsi="Arial" w:cs="Arial"/>
          <w:bCs/>
          <w:sz w:val="22"/>
          <w:szCs w:val="22"/>
          <w:lang w:val="el-GR" w:bidi="ar-SA"/>
        </w:rPr>
        <w:t>η</w:t>
      </w:r>
      <w:r>
        <w:rPr>
          <w:rFonts w:ascii="Arial" w:hAnsi="Arial" w:cs="Arial"/>
          <w:bCs/>
          <w:sz w:val="22"/>
          <w:szCs w:val="22"/>
          <w:lang w:val="el-GR" w:bidi="ar-SA"/>
        </w:rPr>
        <w:t xml:space="preserve"> αναθεωρημένη</w:t>
      </w:r>
      <w:r w:rsidR="003A67AE" w:rsidRPr="001C4A5C">
        <w:rPr>
          <w:rFonts w:ascii="Arial" w:hAnsi="Arial" w:cs="Arial"/>
          <w:bCs/>
          <w:sz w:val="22"/>
          <w:szCs w:val="22"/>
          <w:lang w:val="el-GR" w:bidi="ar-SA"/>
        </w:rPr>
        <w:t xml:space="preserve"> ελάχιστη απόδοση </w:t>
      </w:r>
      <w:r w:rsidR="003A67AE" w:rsidRPr="003F611F">
        <w:rPr>
          <w:rFonts w:ascii="Arial" w:hAnsi="Arial" w:cs="Arial"/>
          <w:bCs/>
          <w:sz w:val="22"/>
          <w:szCs w:val="22"/>
          <w:lang w:val="el-GR" w:bidi="ar-SA"/>
        </w:rPr>
        <w:t xml:space="preserve">διαφοροποιείται </w:t>
      </w:r>
      <w:r w:rsidRPr="003F611F">
        <w:rPr>
          <w:rFonts w:ascii="Arial" w:hAnsi="Arial" w:cs="Arial"/>
          <w:bCs/>
          <w:sz w:val="22"/>
          <w:szCs w:val="22"/>
          <w:lang w:val="el-GR" w:bidi="ar-SA"/>
        </w:rPr>
        <w:t>με βάση το αποτέλεσμα της λειτουργικής ανάλυσης</w:t>
      </w:r>
      <w:r w:rsidR="001A22A9">
        <w:rPr>
          <w:rFonts w:ascii="Arial" w:hAnsi="Arial" w:cs="Arial"/>
          <w:bCs/>
          <w:sz w:val="22"/>
          <w:szCs w:val="22"/>
          <w:lang w:val="el-GR" w:bidi="ar-SA"/>
        </w:rPr>
        <w:t xml:space="preserve"> που</w:t>
      </w:r>
      <w:r w:rsidR="00F942EA">
        <w:rPr>
          <w:rFonts w:ascii="Arial" w:hAnsi="Arial" w:cs="Arial"/>
          <w:bCs/>
          <w:sz w:val="22"/>
          <w:szCs w:val="22"/>
          <w:lang w:val="el-GR" w:bidi="ar-SA"/>
        </w:rPr>
        <w:t xml:space="preserve"> απαιτείται σύμφωνα με τις παραγράφους </w:t>
      </w:r>
      <w:r w:rsidR="001A22A9">
        <w:rPr>
          <w:rFonts w:ascii="Arial" w:hAnsi="Arial" w:cs="Arial"/>
          <w:bCs/>
          <w:sz w:val="22"/>
          <w:szCs w:val="22"/>
          <w:lang w:val="el-GR" w:bidi="ar-SA"/>
        </w:rPr>
        <w:t>4</w:t>
      </w:r>
      <w:r w:rsidR="001A22A9">
        <w:rPr>
          <w:rFonts w:ascii="Arial" w:hAnsi="Arial" w:cs="Arial"/>
          <w:bCs/>
          <w:sz w:val="22"/>
          <w:szCs w:val="22"/>
          <w:lang w:val="el-GR"/>
        </w:rPr>
        <w:t>(α) και</w:t>
      </w:r>
      <w:r w:rsidRPr="001A22A9">
        <w:rPr>
          <w:rFonts w:ascii="Arial" w:hAnsi="Arial" w:cs="Arial"/>
          <w:bCs/>
          <w:sz w:val="22"/>
          <w:szCs w:val="22"/>
          <w:lang w:val="el-GR" w:bidi="ar-SA"/>
        </w:rPr>
        <w:t xml:space="preserve"> 4(β)</w:t>
      </w:r>
      <w:r w:rsidR="001A22A9">
        <w:rPr>
          <w:rFonts w:ascii="Arial" w:hAnsi="Arial" w:cs="Arial"/>
          <w:bCs/>
          <w:sz w:val="22"/>
          <w:szCs w:val="22"/>
          <w:lang w:val="el-GR" w:bidi="ar-SA"/>
        </w:rPr>
        <w:t xml:space="preserve"> της</w:t>
      </w:r>
      <w:r w:rsidRPr="001A22A9">
        <w:rPr>
          <w:rFonts w:ascii="Arial" w:hAnsi="Arial" w:cs="Arial"/>
          <w:bCs/>
          <w:sz w:val="22"/>
          <w:szCs w:val="22"/>
          <w:lang w:val="el-GR" w:bidi="ar-SA"/>
        </w:rPr>
        <w:t xml:space="preserve"> Εγκ</w:t>
      </w:r>
      <w:r w:rsidR="00F942EA">
        <w:rPr>
          <w:rFonts w:ascii="Arial" w:hAnsi="Arial" w:cs="Arial"/>
          <w:bCs/>
          <w:sz w:val="22"/>
          <w:szCs w:val="22"/>
          <w:lang w:val="el-GR" w:bidi="ar-SA"/>
        </w:rPr>
        <w:t>υκλίου</w:t>
      </w:r>
      <w:r w:rsidRPr="001A22A9">
        <w:rPr>
          <w:rFonts w:ascii="Arial" w:hAnsi="Arial" w:cs="Arial"/>
          <w:bCs/>
          <w:sz w:val="22"/>
          <w:szCs w:val="22"/>
          <w:lang w:val="el-GR" w:bidi="ar-SA"/>
        </w:rPr>
        <w:t xml:space="preserve"> και</w:t>
      </w:r>
      <w:r w:rsidR="003850E1">
        <w:rPr>
          <w:rFonts w:ascii="Arial" w:hAnsi="Arial" w:cs="Arial"/>
          <w:bCs/>
          <w:sz w:val="22"/>
          <w:szCs w:val="22"/>
          <w:lang w:val="el-GR" w:bidi="ar-SA"/>
        </w:rPr>
        <w:t>,</w:t>
      </w:r>
      <w:r w:rsidRPr="001A22A9">
        <w:rPr>
          <w:rFonts w:ascii="Arial" w:hAnsi="Arial" w:cs="Arial"/>
          <w:bCs/>
          <w:sz w:val="22"/>
          <w:szCs w:val="22"/>
          <w:lang w:val="el-GR" w:bidi="ar-SA"/>
        </w:rPr>
        <w:t xml:space="preserve"> ειδικότερα</w:t>
      </w:r>
      <w:r w:rsidR="001F2655">
        <w:rPr>
          <w:rFonts w:ascii="Arial" w:hAnsi="Arial" w:cs="Arial"/>
          <w:bCs/>
          <w:sz w:val="22"/>
          <w:szCs w:val="22"/>
          <w:lang w:val="el-GR" w:bidi="ar-SA"/>
        </w:rPr>
        <w:t>,</w:t>
      </w:r>
      <w:r w:rsidRPr="001A22A9">
        <w:rPr>
          <w:rFonts w:ascii="Arial" w:hAnsi="Arial" w:cs="Arial"/>
          <w:bCs/>
          <w:sz w:val="22"/>
          <w:szCs w:val="22"/>
          <w:lang w:val="el-GR" w:bidi="ar-SA"/>
        </w:rPr>
        <w:t xml:space="preserve"> ανάλογα με το κατά πόσο η εξεταζόμενη επιχείρηση ασκεί έλεγχο επί των κινδύνων που συνδέονται με τις υπό εξέταση συναλλαγές και </w:t>
      </w:r>
      <w:r w:rsidR="0048139F">
        <w:rPr>
          <w:rFonts w:ascii="Arial" w:hAnsi="Arial" w:cs="Arial"/>
          <w:bCs/>
          <w:sz w:val="22"/>
          <w:szCs w:val="22"/>
          <w:lang w:val="el-GR" w:bidi="ar-SA"/>
        </w:rPr>
        <w:t xml:space="preserve">διαθέτει </w:t>
      </w:r>
      <w:r w:rsidRPr="001A22A9">
        <w:rPr>
          <w:rFonts w:ascii="Arial" w:hAnsi="Arial" w:cs="Arial"/>
          <w:bCs/>
          <w:sz w:val="22"/>
          <w:szCs w:val="22"/>
          <w:lang w:val="el-GR" w:bidi="ar-SA"/>
        </w:rPr>
        <w:t xml:space="preserve">την </w:t>
      </w:r>
      <w:r w:rsidR="00A363CD">
        <w:rPr>
          <w:rFonts w:ascii="Arial" w:hAnsi="Arial" w:cs="Arial"/>
          <w:bCs/>
          <w:sz w:val="22"/>
          <w:szCs w:val="22"/>
          <w:lang w:val="el-GR" w:bidi="ar-SA"/>
        </w:rPr>
        <w:t>χρηματο</w:t>
      </w:r>
      <w:r w:rsidRPr="001A22A9">
        <w:rPr>
          <w:rFonts w:ascii="Arial" w:hAnsi="Arial" w:cs="Arial"/>
          <w:bCs/>
          <w:sz w:val="22"/>
          <w:szCs w:val="22"/>
          <w:lang w:val="el-GR" w:bidi="ar-SA"/>
        </w:rPr>
        <w:t xml:space="preserve">οικονομική </w:t>
      </w:r>
      <w:r w:rsidR="00F942EA">
        <w:rPr>
          <w:rFonts w:ascii="Arial" w:hAnsi="Arial" w:cs="Arial"/>
          <w:bCs/>
          <w:sz w:val="22"/>
          <w:szCs w:val="22"/>
          <w:lang w:val="el-GR" w:bidi="ar-SA"/>
        </w:rPr>
        <w:t xml:space="preserve">ικανότητα </w:t>
      </w:r>
      <w:r w:rsidRPr="001A22A9">
        <w:rPr>
          <w:rFonts w:ascii="Arial" w:hAnsi="Arial" w:cs="Arial"/>
          <w:bCs/>
          <w:sz w:val="22"/>
          <w:szCs w:val="22"/>
          <w:lang w:val="el-GR" w:bidi="ar-SA"/>
        </w:rPr>
        <w:t>να αναλάβει τους εν λόγω κινδύνους, ως ακολούθω</w:t>
      </w:r>
      <w:r w:rsidR="003A67AE" w:rsidRPr="001A22A9">
        <w:rPr>
          <w:rFonts w:ascii="Arial" w:hAnsi="Arial" w:cs="Arial"/>
          <w:bCs/>
          <w:sz w:val="22"/>
          <w:szCs w:val="22"/>
          <w:lang w:val="el-GR" w:bidi="ar-SA"/>
        </w:rPr>
        <w:t>ς:</w:t>
      </w:r>
    </w:p>
    <w:tbl>
      <w:tblPr>
        <w:tblStyle w:val="TableGrid"/>
        <w:tblW w:w="8789" w:type="dxa"/>
        <w:tblInd w:w="704" w:type="dxa"/>
        <w:tblLook w:val="04A0" w:firstRow="1" w:lastRow="0" w:firstColumn="1" w:lastColumn="0" w:noHBand="0" w:noVBand="1"/>
      </w:tblPr>
      <w:tblGrid>
        <w:gridCol w:w="2693"/>
        <w:gridCol w:w="3119"/>
        <w:gridCol w:w="2977"/>
      </w:tblGrid>
      <w:tr w:rsidR="00316B8A" w14:paraId="249D38B2" w14:textId="74B4186F" w:rsidTr="00215416">
        <w:trPr>
          <w:tblHeader/>
        </w:trPr>
        <w:tc>
          <w:tcPr>
            <w:tcW w:w="2693" w:type="dxa"/>
          </w:tcPr>
          <w:p w14:paraId="213E4AC9" w14:textId="0F87D306" w:rsidR="00316B8A" w:rsidRDefault="00F942EA" w:rsidP="00215416">
            <w:pPr>
              <w:pStyle w:val="isselectedend"/>
              <w:spacing w:before="120" w:beforeAutospacing="0" w:after="120" w:afterAutospacing="0"/>
              <w:jc w:val="center"/>
              <w:rPr>
                <w:rFonts w:ascii="Arial" w:hAnsi="Arial" w:cs="Arial"/>
                <w:b/>
                <w:bCs/>
                <w:sz w:val="22"/>
                <w:szCs w:val="22"/>
                <w:lang w:val="el-GR" w:bidi="ar-SA"/>
              </w:rPr>
            </w:pPr>
            <w:r>
              <w:rPr>
                <w:rFonts w:ascii="Arial" w:hAnsi="Arial" w:cs="Arial"/>
                <w:b/>
                <w:bCs/>
                <w:sz w:val="22"/>
                <w:szCs w:val="22"/>
                <w:lang w:val="el-GR" w:bidi="ar-SA"/>
              </w:rPr>
              <w:t>Π</w:t>
            </w:r>
            <w:r w:rsidR="00316B8A" w:rsidRPr="00B15515">
              <w:rPr>
                <w:rFonts w:ascii="Arial" w:hAnsi="Arial" w:cs="Arial"/>
                <w:b/>
                <w:bCs/>
                <w:sz w:val="22"/>
                <w:szCs w:val="22"/>
                <w:lang w:val="el-GR" w:bidi="ar-SA"/>
              </w:rPr>
              <w:t>οσοστό</w:t>
            </w:r>
            <w:r>
              <w:rPr>
                <w:rFonts w:ascii="Arial" w:hAnsi="Arial" w:cs="Arial"/>
                <w:b/>
                <w:bCs/>
                <w:sz w:val="22"/>
                <w:szCs w:val="22"/>
                <w:lang w:val="el-GR" w:bidi="ar-SA"/>
              </w:rPr>
              <w:t xml:space="preserve"> Απόδοσης</w:t>
            </w:r>
            <w:r w:rsidR="000778C8">
              <w:rPr>
                <w:rFonts w:ascii="Arial" w:hAnsi="Arial" w:cs="Arial"/>
                <w:b/>
                <w:bCs/>
                <w:sz w:val="22"/>
                <w:szCs w:val="22"/>
                <w:lang w:val="el-GR" w:bidi="ar-SA"/>
              </w:rPr>
              <w:t xml:space="preserve"> της Εγκυκλίου 6/2023</w:t>
            </w:r>
          </w:p>
        </w:tc>
        <w:tc>
          <w:tcPr>
            <w:tcW w:w="3119" w:type="dxa"/>
          </w:tcPr>
          <w:p w14:paraId="6DC7C9FF" w14:textId="1C759DBF" w:rsidR="00316B8A" w:rsidRPr="00316B8A" w:rsidRDefault="001A22A9" w:rsidP="00215416">
            <w:pPr>
              <w:pStyle w:val="isselectedend"/>
              <w:spacing w:before="120" w:beforeAutospacing="0" w:after="120" w:afterAutospacing="0"/>
              <w:jc w:val="center"/>
              <w:rPr>
                <w:rFonts w:ascii="Arial" w:hAnsi="Arial" w:cs="Arial"/>
                <w:b/>
                <w:bCs/>
                <w:sz w:val="22"/>
                <w:szCs w:val="22"/>
                <w:lang w:val="el-GR" w:bidi="ar-SA"/>
              </w:rPr>
            </w:pPr>
            <w:r>
              <w:rPr>
                <w:rFonts w:ascii="Arial" w:hAnsi="Arial" w:cs="Arial"/>
                <w:b/>
                <w:bCs/>
                <w:sz w:val="22"/>
                <w:szCs w:val="22"/>
                <w:lang w:val="el-GR" w:bidi="ar-SA"/>
              </w:rPr>
              <w:t>Αποτέλεσμα</w:t>
            </w:r>
            <w:r w:rsidR="003F611F">
              <w:rPr>
                <w:rFonts w:ascii="Arial" w:hAnsi="Arial" w:cs="Arial"/>
                <w:b/>
                <w:bCs/>
                <w:sz w:val="22"/>
                <w:szCs w:val="22"/>
                <w:lang w:val="el-GR" w:bidi="ar-SA"/>
              </w:rPr>
              <w:t xml:space="preserve"> </w:t>
            </w:r>
            <w:r w:rsidR="00F942EA">
              <w:rPr>
                <w:rFonts w:ascii="Arial" w:hAnsi="Arial" w:cs="Arial"/>
                <w:b/>
                <w:bCs/>
                <w:sz w:val="22"/>
                <w:szCs w:val="22"/>
                <w:lang w:val="el-GR" w:bidi="ar-SA"/>
              </w:rPr>
              <w:t>Λ</w:t>
            </w:r>
            <w:r w:rsidR="003F611F">
              <w:rPr>
                <w:rFonts w:ascii="Arial" w:hAnsi="Arial" w:cs="Arial"/>
                <w:b/>
                <w:bCs/>
                <w:sz w:val="22"/>
                <w:szCs w:val="22"/>
                <w:lang w:val="el-GR" w:bidi="ar-SA"/>
              </w:rPr>
              <w:t xml:space="preserve">ειτουργικής </w:t>
            </w:r>
            <w:r w:rsidR="00F942EA">
              <w:rPr>
                <w:rFonts w:ascii="Arial" w:hAnsi="Arial" w:cs="Arial"/>
                <w:b/>
                <w:bCs/>
                <w:sz w:val="22"/>
                <w:szCs w:val="22"/>
                <w:lang w:val="el-GR" w:bidi="ar-SA"/>
              </w:rPr>
              <w:t>Α</w:t>
            </w:r>
            <w:r w:rsidR="003F611F">
              <w:rPr>
                <w:rFonts w:ascii="Arial" w:hAnsi="Arial" w:cs="Arial"/>
                <w:b/>
                <w:bCs/>
                <w:sz w:val="22"/>
                <w:szCs w:val="22"/>
                <w:lang w:val="el-GR" w:bidi="ar-SA"/>
              </w:rPr>
              <w:t>νάλυσης</w:t>
            </w:r>
          </w:p>
        </w:tc>
        <w:tc>
          <w:tcPr>
            <w:tcW w:w="2977" w:type="dxa"/>
          </w:tcPr>
          <w:p w14:paraId="3C1A513C" w14:textId="462217C6" w:rsidR="00316B8A" w:rsidRDefault="00316B8A" w:rsidP="00215416">
            <w:pPr>
              <w:pStyle w:val="isselectedend"/>
              <w:spacing w:before="120" w:beforeAutospacing="0" w:after="120" w:afterAutospacing="0"/>
              <w:jc w:val="center"/>
              <w:rPr>
                <w:rFonts w:ascii="Arial" w:hAnsi="Arial" w:cs="Arial"/>
                <w:b/>
                <w:bCs/>
                <w:sz w:val="22"/>
                <w:szCs w:val="22"/>
                <w:lang w:val="el-GR" w:bidi="ar-SA"/>
              </w:rPr>
            </w:pPr>
            <w:r>
              <w:rPr>
                <w:rFonts w:ascii="Arial" w:hAnsi="Arial" w:cs="Arial"/>
                <w:b/>
                <w:bCs/>
                <w:sz w:val="22"/>
                <w:szCs w:val="22"/>
                <w:lang w:val="el-GR" w:bidi="ar-SA"/>
              </w:rPr>
              <w:t>Αναθεωρημένο Ποσοστό</w:t>
            </w:r>
            <w:r w:rsidR="00F942EA">
              <w:rPr>
                <w:rFonts w:ascii="Arial" w:hAnsi="Arial" w:cs="Arial"/>
                <w:b/>
                <w:bCs/>
                <w:sz w:val="22"/>
                <w:szCs w:val="22"/>
                <w:lang w:val="el-GR" w:bidi="ar-SA"/>
              </w:rPr>
              <w:t xml:space="preserve"> Απόδοσης</w:t>
            </w:r>
          </w:p>
        </w:tc>
      </w:tr>
      <w:tr w:rsidR="00316B8A" w:rsidRPr="00EF7EE3" w14:paraId="2DF5A02D" w14:textId="58AB4ED3" w:rsidTr="00215416">
        <w:tc>
          <w:tcPr>
            <w:tcW w:w="2693" w:type="dxa"/>
            <w:vMerge w:val="restart"/>
          </w:tcPr>
          <w:p w14:paraId="3E94BE49" w14:textId="3516FF11" w:rsidR="00316B8A" w:rsidRDefault="00316B8A" w:rsidP="00B15515">
            <w:pPr>
              <w:pStyle w:val="isselectedend"/>
              <w:spacing w:before="120" w:beforeAutospacing="0" w:after="120" w:afterAutospacing="0"/>
              <w:jc w:val="both"/>
              <w:rPr>
                <w:rFonts w:ascii="Arial" w:hAnsi="Arial" w:cs="Arial"/>
                <w:b/>
                <w:bCs/>
                <w:sz w:val="22"/>
                <w:szCs w:val="22"/>
                <w:lang w:val="el-GR" w:bidi="ar-SA"/>
              </w:rPr>
            </w:pPr>
            <w:r w:rsidRPr="00B15515">
              <w:rPr>
                <w:rFonts w:ascii="Arial" w:hAnsi="Arial" w:cs="Arial"/>
                <w:bCs/>
                <w:sz w:val="22"/>
                <w:szCs w:val="22"/>
                <w:lang w:val="el-GR" w:bidi="ar-SA"/>
              </w:rPr>
              <w:t xml:space="preserve">Ελάχιστη απόδοση ύψους </w:t>
            </w:r>
            <w:r w:rsidRPr="00AA13FE">
              <w:rPr>
                <w:rFonts w:ascii="Arial" w:hAnsi="Arial" w:cs="Arial"/>
                <w:b/>
                <w:sz w:val="22"/>
                <w:szCs w:val="22"/>
                <w:lang w:val="el-GR" w:bidi="ar-SA"/>
              </w:rPr>
              <w:t>2,5</w:t>
            </w:r>
            <w:r w:rsidRPr="00B15515">
              <w:rPr>
                <w:rFonts w:ascii="Arial" w:hAnsi="Arial" w:cs="Arial"/>
                <w:b/>
                <w:sz w:val="22"/>
                <w:szCs w:val="22"/>
                <w:lang w:val="el-GR" w:bidi="ar-SA"/>
              </w:rPr>
              <w:t xml:space="preserve"> εκατοστιαίων μονάδων </w:t>
            </w:r>
            <w:r w:rsidRPr="00BF0790">
              <w:rPr>
                <w:rFonts w:ascii="Arial" w:hAnsi="Arial" w:cs="Arial"/>
                <w:bCs/>
                <w:sz w:val="22"/>
                <w:szCs w:val="22"/>
                <w:lang w:val="el-GR" w:bidi="ar-SA"/>
              </w:rPr>
              <w:t xml:space="preserve">πριν </w:t>
            </w:r>
            <w:r w:rsidR="003850E1" w:rsidRPr="00BF0790">
              <w:rPr>
                <w:rFonts w:ascii="Arial" w:hAnsi="Arial" w:cs="Arial"/>
                <w:bCs/>
                <w:sz w:val="22"/>
                <w:szCs w:val="22"/>
                <w:lang w:val="el-GR" w:bidi="ar-SA"/>
              </w:rPr>
              <w:t xml:space="preserve">από </w:t>
            </w:r>
            <w:r w:rsidRPr="00BF0790">
              <w:rPr>
                <w:rFonts w:ascii="Arial" w:hAnsi="Arial" w:cs="Arial"/>
                <w:bCs/>
                <w:sz w:val="22"/>
                <w:szCs w:val="22"/>
                <w:lang w:val="el-GR" w:bidi="ar-SA"/>
              </w:rPr>
              <w:t>την αφαίρεση των φόρων</w:t>
            </w:r>
            <w:r w:rsidRPr="00B15515">
              <w:rPr>
                <w:rFonts w:ascii="Arial" w:hAnsi="Arial" w:cs="Arial"/>
                <w:bCs/>
                <w:sz w:val="22"/>
                <w:szCs w:val="22"/>
                <w:lang w:val="el-GR" w:bidi="ar-SA"/>
              </w:rPr>
              <w:t xml:space="preserve">, ανεξαρτήτως </w:t>
            </w:r>
            <w:r w:rsidR="00F942EA">
              <w:rPr>
                <w:rFonts w:ascii="Arial" w:hAnsi="Arial" w:cs="Arial"/>
                <w:bCs/>
                <w:sz w:val="22"/>
                <w:szCs w:val="22"/>
                <w:lang w:val="el-GR" w:bidi="ar-SA"/>
              </w:rPr>
              <w:t xml:space="preserve">του </w:t>
            </w:r>
            <w:r w:rsidRPr="00B15515">
              <w:rPr>
                <w:rFonts w:ascii="Arial" w:hAnsi="Arial" w:cs="Arial"/>
                <w:bCs/>
                <w:sz w:val="22"/>
                <w:szCs w:val="22"/>
                <w:lang w:val="el-GR" w:bidi="ar-SA"/>
              </w:rPr>
              <w:t xml:space="preserve">αν η επιχείρηση </w:t>
            </w:r>
            <w:r w:rsidR="00215416">
              <w:rPr>
                <w:rFonts w:ascii="Arial" w:hAnsi="Arial" w:cs="Arial"/>
                <w:bCs/>
                <w:sz w:val="22"/>
                <w:szCs w:val="22"/>
                <w:lang w:val="el-GR" w:bidi="ar-SA"/>
              </w:rPr>
              <w:t xml:space="preserve">έχει </w:t>
            </w:r>
            <w:r w:rsidRPr="00B15515">
              <w:rPr>
                <w:rFonts w:ascii="Arial" w:hAnsi="Arial" w:cs="Arial"/>
                <w:bCs/>
                <w:sz w:val="22"/>
                <w:szCs w:val="22"/>
                <w:lang w:val="el-GR" w:bidi="ar-SA"/>
              </w:rPr>
              <w:t xml:space="preserve">τη χρηματοοικονομική ικανότητα για την ανάληψη κινδύνων από </w:t>
            </w:r>
            <w:r w:rsidRPr="00B15515">
              <w:rPr>
                <w:rFonts w:ascii="Arial" w:hAnsi="Arial" w:cs="Arial"/>
                <w:bCs/>
                <w:sz w:val="22"/>
                <w:szCs w:val="22"/>
                <w:lang w:val="el-GR" w:bidi="ar-SA"/>
              </w:rPr>
              <w:lastRenderedPageBreak/>
              <w:t>πλευράς ιδίων κεφαλαίων</w:t>
            </w:r>
            <w:r w:rsidR="00711D61">
              <w:rPr>
                <w:rFonts w:ascii="Arial" w:hAnsi="Arial" w:cs="Arial"/>
                <w:bCs/>
                <w:sz w:val="22"/>
                <w:szCs w:val="22"/>
                <w:lang w:val="el-GR" w:bidi="ar-SA"/>
              </w:rPr>
              <w:t>.</w:t>
            </w:r>
          </w:p>
        </w:tc>
        <w:tc>
          <w:tcPr>
            <w:tcW w:w="3119" w:type="dxa"/>
          </w:tcPr>
          <w:p w14:paraId="61E2AB41" w14:textId="25C3CE03" w:rsidR="00316B8A" w:rsidRDefault="00316B8A" w:rsidP="003F611F">
            <w:pPr>
              <w:pStyle w:val="isselectedend"/>
              <w:spacing w:before="120" w:beforeAutospacing="0" w:after="0" w:afterAutospacing="0"/>
              <w:jc w:val="both"/>
              <w:rPr>
                <w:rFonts w:ascii="Arial" w:hAnsi="Arial" w:cs="Arial"/>
                <w:bCs/>
                <w:sz w:val="22"/>
                <w:szCs w:val="22"/>
                <w:lang w:val="el-GR" w:bidi="ar-SA"/>
              </w:rPr>
            </w:pPr>
            <w:r>
              <w:rPr>
                <w:rFonts w:ascii="Arial" w:hAnsi="Arial" w:cs="Arial"/>
                <w:bCs/>
                <w:sz w:val="22"/>
                <w:szCs w:val="22"/>
                <w:lang w:val="el-GR" w:bidi="ar-SA"/>
              </w:rPr>
              <w:lastRenderedPageBreak/>
              <w:t>Η</w:t>
            </w:r>
            <w:r w:rsidRPr="00B15515">
              <w:rPr>
                <w:rFonts w:ascii="Arial" w:hAnsi="Arial" w:cs="Arial"/>
                <w:bCs/>
                <w:sz w:val="22"/>
                <w:szCs w:val="22"/>
                <w:lang w:val="el-GR" w:bidi="ar-SA"/>
              </w:rPr>
              <w:t xml:space="preserve"> εξεταζόμενη επιχείρηση </w:t>
            </w:r>
            <w:r w:rsidRPr="00B15515">
              <w:rPr>
                <w:rFonts w:ascii="Arial" w:hAnsi="Arial" w:cs="Arial"/>
                <w:b/>
                <w:bCs/>
                <w:sz w:val="22"/>
                <w:szCs w:val="22"/>
                <w:lang w:val="el-GR" w:bidi="ar-SA"/>
              </w:rPr>
              <w:t>δεν ασκεί έλεγχο</w:t>
            </w:r>
            <w:r w:rsidRPr="00B15515">
              <w:rPr>
                <w:rFonts w:ascii="Arial" w:hAnsi="Arial" w:cs="Arial"/>
                <w:bCs/>
                <w:sz w:val="22"/>
                <w:szCs w:val="22"/>
                <w:lang w:val="el-GR" w:bidi="ar-SA"/>
              </w:rPr>
              <w:t xml:space="preserve"> επί των κινδύνων που συνδέονται με τις υπό εξέταση συναλλαγές </w:t>
            </w:r>
            <w:r w:rsidRPr="00B15515">
              <w:rPr>
                <w:rFonts w:ascii="Arial" w:hAnsi="Arial" w:cs="Arial"/>
                <w:b/>
                <w:bCs/>
                <w:sz w:val="22"/>
                <w:szCs w:val="22"/>
                <w:lang w:val="el-GR" w:bidi="ar-SA"/>
              </w:rPr>
              <w:t xml:space="preserve">και δεν </w:t>
            </w:r>
            <w:r w:rsidR="00215416">
              <w:rPr>
                <w:rFonts w:ascii="Arial" w:hAnsi="Arial" w:cs="Arial"/>
                <w:b/>
                <w:bCs/>
                <w:sz w:val="22"/>
                <w:szCs w:val="22"/>
                <w:lang w:val="el-GR" w:bidi="ar-SA"/>
              </w:rPr>
              <w:t xml:space="preserve">έχει </w:t>
            </w:r>
            <w:r w:rsidRPr="00B15515">
              <w:rPr>
                <w:rFonts w:ascii="Arial" w:hAnsi="Arial" w:cs="Arial"/>
                <w:b/>
                <w:bCs/>
                <w:sz w:val="22"/>
                <w:szCs w:val="22"/>
                <w:lang w:val="el-GR" w:bidi="ar-SA"/>
              </w:rPr>
              <w:t xml:space="preserve">την </w:t>
            </w:r>
            <w:r w:rsidR="00A363CD">
              <w:rPr>
                <w:rFonts w:ascii="Arial" w:hAnsi="Arial" w:cs="Arial"/>
                <w:b/>
                <w:bCs/>
                <w:sz w:val="22"/>
                <w:szCs w:val="22"/>
                <w:lang w:val="el-GR" w:bidi="ar-SA"/>
              </w:rPr>
              <w:t>χρηματο</w:t>
            </w:r>
            <w:r w:rsidRPr="00B15515">
              <w:rPr>
                <w:rFonts w:ascii="Arial" w:hAnsi="Arial" w:cs="Arial"/>
                <w:b/>
                <w:bCs/>
                <w:sz w:val="22"/>
                <w:szCs w:val="22"/>
                <w:lang w:val="el-GR" w:bidi="ar-SA"/>
              </w:rPr>
              <w:t xml:space="preserve">οικονομική </w:t>
            </w:r>
            <w:r w:rsidR="00F942EA">
              <w:rPr>
                <w:rFonts w:ascii="Arial" w:hAnsi="Arial" w:cs="Arial"/>
                <w:b/>
                <w:bCs/>
                <w:sz w:val="22"/>
                <w:szCs w:val="22"/>
                <w:lang w:val="el-GR" w:bidi="ar-SA"/>
              </w:rPr>
              <w:t xml:space="preserve">ικανότητα </w:t>
            </w:r>
            <w:r w:rsidRPr="00B15515">
              <w:rPr>
                <w:rFonts w:ascii="Arial" w:hAnsi="Arial" w:cs="Arial"/>
                <w:bCs/>
                <w:sz w:val="22"/>
                <w:szCs w:val="22"/>
                <w:lang w:val="el-GR" w:bidi="ar-SA"/>
              </w:rPr>
              <w:t>να αναλάβει τους εν λόγω κινδύνους</w:t>
            </w:r>
            <w:r w:rsidR="001C4A5C">
              <w:rPr>
                <w:rFonts w:ascii="Arial" w:hAnsi="Arial" w:cs="Arial"/>
                <w:bCs/>
                <w:sz w:val="22"/>
                <w:szCs w:val="22"/>
                <w:lang w:val="el-GR" w:bidi="ar-SA"/>
              </w:rPr>
              <w:t>.</w:t>
            </w:r>
          </w:p>
          <w:p w14:paraId="6B54C425" w14:textId="49D9715E" w:rsidR="001F2655" w:rsidRDefault="001F2655" w:rsidP="003F611F">
            <w:pPr>
              <w:pStyle w:val="isselectedend"/>
              <w:spacing w:before="120" w:beforeAutospacing="0" w:after="0" w:afterAutospacing="0"/>
              <w:jc w:val="both"/>
              <w:rPr>
                <w:rFonts w:ascii="Arial" w:hAnsi="Arial" w:cs="Arial"/>
                <w:b/>
                <w:bCs/>
                <w:sz w:val="22"/>
                <w:szCs w:val="22"/>
                <w:lang w:val="el-GR" w:bidi="ar-SA"/>
              </w:rPr>
            </w:pPr>
          </w:p>
        </w:tc>
        <w:tc>
          <w:tcPr>
            <w:tcW w:w="2977" w:type="dxa"/>
          </w:tcPr>
          <w:p w14:paraId="3EFBE14C" w14:textId="20071390" w:rsidR="00316B8A" w:rsidRPr="00B15515" w:rsidRDefault="001C4A5C" w:rsidP="00316B8A">
            <w:pPr>
              <w:pStyle w:val="isselectedend"/>
              <w:spacing w:before="120" w:beforeAutospacing="0" w:after="120" w:afterAutospacing="0"/>
              <w:jc w:val="both"/>
              <w:rPr>
                <w:rFonts w:ascii="Arial" w:hAnsi="Arial" w:cs="Arial"/>
                <w:bCs/>
                <w:sz w:val="22"/>
                <w:szCs w:val="22"/>
                <w:lang w:val="el-GR" w:bidi="ar-SA"/>
              </w:rPr>
            </w:pPr>
            <w:r>
              <w:rPr>
                <w:rFonts w:ascii="Arial" w:hAnsi="Arial" w:cs="Arial"/>
                <w:bCs/>
                <w:sz w:val="22"/>
                <w:szCs w:val="22"/>
                <w:lang w:val="el-GR" w:bidi="ar-SA"/>
              </w:rPr>
              <w:t>Η</w:t>
            </w:r>
            <w:r w:rsidR="00316B8A" w:rsidRPr="00B15515">
              <w:rPr>
                <w:rFonts w:ascii="Arial" w:hAnsi="Arial" w:cs="Arial"/>
                <w:bCs/>
                <w:sz w:val="22"/>
                <w:szCs w:val="22"/>
                <w:lang w:val="el-GR" w:bidi="ar-SA"/>
              </w:rPr>
              <w:t xml:space="preserve"> ελάχιστη απόδοση καθορίζεται σε </w:t>
            </w:r>
            <w:r w:rsidR="00316B8A" w:rsidRPr="001F2655">
              <w:rPr>
                <w:rFonts w:ascii="Arial" w:hAnsi="Arial" w:cs="Arial"/>
                <w:b/>
                <w:bCs/>
                <w:sz w:val="22"/>
                <w:szCs w:val="22"/>
                <w:highlight w:val="yellow"/>
                <w:lang w:val="el-GR" w:bidi="ar-SA"/>
              </w:rPr>
              <w:t>0,5</w:t>
            </w:r>
            <w:r w:rsidR="00316B8A" w:rsidRPr="00B15515">
              <w:rPr>
                <w:rFonts w:ascii="Arial" w:hAnsi="Arial" w:cs="Arial"/>
                <w:b/>
                <w:bCs/>
                <w:sz w:val="22"/>
                <w:szCs w:val="22"/>
                <w:lang w:val="el-GR" w:bidi="ar-SA"/>
              </w:rPr>
              <w:t xml:space="preserve"> εκατοστιαία μονάδα </w:t>
            </w:r>
            <w:r w:rsidR="003F611F" w:rsidRPr="00BF0790">
              <w:rPr>
                <w:rFonts w:ascii="Arial" w:hAnsi="Arial" w:cs="Arial"/>
                <w:sz w:val="22"/>
                <w:szCs w:val="22"/>
                <w:lang w:val="el-GR" w:bidi="ar-SA"/>
              </w:rPr>
              <w:t xml:space="preserve">πριν </w:t>
            </w:r>
            <w:r w:rsidR="002055D3">
              <w:rPr>
                <w:rFonts w:ascii="Arial" w:hAnsi="Arial" w:cs="Arial"/>
                <w:sz w:val="22"/>
                <w:szCs w:val="22"/>
                <w:lang w:val="el-GR" w:bidi="ar-SA"/>
              </w:rPr>
              <w:t xml:space="preserve">από </w:t>
            </w:r>
            <w:r w:rsidR="00316B8A" w:rsidRPr="00BF0790">
              <w:rPr>
                <w:rFonts w:ascii="Arial" w:hAnsi="Arial" w:cs="Arial"/>
                <w:sz w:val="22"/>
                <w:szCs w:val="22"/>
                <w:lang w:val="el-GR" w:bidi="ar-SA"/>
              </w:rPr>
              <w:t>την αφαίρεση των φόρων</w:t>
            </w:r>
            <w:r w:rsidR="00316B8A" w:rsidRPr="00B15515">
              <w:rPr>
                <w:rFonts w:ascii="Arial" w:hAnsi="Arial" w:cs="Arial"/>
                <w:bCs/>
                <w:sz w:val="22"/>
                <w:szCs w:val="22"/>
                <w:lang w:val="el-GR" w:bidi="ar-SA"/>
              </w:rPr>
              <w:t>.</w:t>
            </w:r>
          </w:p>
        </w:tc>
      </w:tr>
      <w:tr w:rsidR="00316B8A" w:rsidRPr="00EF7EE3" w14:paraId="5C1EBB64" w14:textId="77777777" w:rsidTr="00215416">
        <w:tc>
          <w:tcPr>
            <w:tcW w:w="2693" w:type="dxa"/>
            <w:vMerge/>
          </w:tcPr>
          <w:p w14:paraId="7C2AC98C" w14:textId="77777777" w:rsidR="00316B8A" w:rsidRPr="00B15515" w:rsidRDefault="00316B8A" w:rsidP="00B15515">
            <w:pPr>
              <w:pStyle w:val="isselectedend"/>
              <w:spacing w:before="120" w:beforeAutospacing="0" w:after="120" w:afterAutospacing="0"/>
              <w:jc w:val="both"/>
              <w:rPr>
                <w:rFonts w:ascii="Arial" w:hAnsi="Arial" w:cs="Arial"/>
                <w:bCs/>
                <w:sz w:val="22"/>
                <w:szCs w:val="22"/>
                <w:lang w:val="el-GR" w:bidi="ar-SA"/>
              </w:rPr>
            </w:pPr>
          </w:p>
        </w:tc>
        <w:tc>
          <w:tcPr>
            <w:tcW w:w="3119" w:type="dxa"/>
          </w:tcPr>
          <w:p w14:paraId="1082F0EE" w14:textId="3BD52D9D" w:rsidR="00316B8A" w:rsidRPr="003850E1" w:rsidRDefault="00316B8A" w:rsidP="003850E1">
            <w:pPr>
              <w:pStyle w:val="isselectedend"/>
              <w:spacing w:before="120" w:beforeAutospacing="0" w:after="120" w:afterAutospacing="0"/>
              <w:jc w:val="both"/>
              <w:rPr>
                <w:rFonts w:ascii="Arial" w:hAnsi="Arial" w:cs="Arial"/>
                <w:bCs/>
                <w:sz w:val="22"/>
                <w:szCs w:val="22"/>
                <w:lang w:val="el-GR" w:bidi="ar-SA"/>
              </w:rPr>
            </w:pPr>
            <w:r w:rsidRPr="00B15515">
              <w:rPr>
                <w:rFonts w:ascii="Arial" w:hAnsi="Arial" w:cs="Arial"/>
                <w:bCs/>
                <w:sz w:val="22"/>
                <w:szCs w:val="22"/>
                <w:lang w:val="el-GR" w:bidi="ar-SA"/>
              </w:rPr>
              <w:t xml:space="preserve">Σε </w:t>
            </w:r>
            <w:r w:rsidRPr="00B15515">
              <w:rPr>
                <w:rFonts w:ascii="Arial" w:hAnsi="Arial" w:cs="Arial"/>
                <w:b/>
                <w:bCs/>
                <w:sz w:val="22"/>
                <w:szCs w:val="22"/>
                <w:lang w:val="el-GR" w:bidi="ar-SA"/>
              </w:rPr>
              <w:t>όλες τις λοιπές περιπτώσεις</w:t>
            </w:r>
            <w:r w:rsidR="00F942EA">
              <w:rPr>
                <w:rFonts w:ascii="Arial" w:hAnsi="Arial" w:cs="Arial"/>
                <w:b/>
                <w:bCs/>
                <w:sz w:val="22"/>
                <w:szCs w:val="22"/>
                <w:lang w:val="el-GR" w:bidi="ar-SA"/>
              </w:rPr>
              <w:t xml:space="preserve"> </w:t>
            </w:r>
            <w:r w:rsidRPr="00B15515">
              <w:rPr>
                <w:rFonts w:ascii="Arial" w:hAnsi="Arial" w:cs="Arial"/>
                <w:bCs/>
                <w:sz w:val="22"/>
                <w:szCs w:val="22"/>
                <w:lang w:val="el-GR" w:bidi="ar-SA"/>
              </w:rPr>
              <w:t>συναλλαγών χρηματοδότησης που εμπίπτουν στην παράγραφο 14</w:t>
            </w:r>
            <w:r w:rsidR="00BF0790">
              <w:rPr>
                <w:rFonts w:ascii="Arial" w:hAnsi="Arial" w:cs="Arial"/>
                <w:bCs/>
                <w:sz w:val="22"/>
                <w:szCs w:val="22"/>
                <w:lang w:val="el-GR" w:bidi="ar-SA"/>
              </w:rPr>
              <w:t>.</w:t>
            </w:r>
          </w:p>
        </w:tc>
        <w:tc>
          <w:tcPr>
            <w:tcW w:w="2977" w:type="dxa"/>
          </w:tcPr>
          <w:p w14:paraId="0A6191B0" w14:textId="138611E2" w:rsidR="00316B8A" w:rsidRPr="00B15515" w:rsidRDefault="001C4A5C" w:rsidP="00316B8A">
            <w:pPr>
              <w:pStyle w:val="isselectedend"/>
              <w:spacing w:before="120" w:beforeAutospacing="0" w:after="120" w:afterAutospacing="0"/>
              <w:jc w:val="both"/>
              <w:rPr>
                <w:rFonts w:ascii="Arial" w:hAnsi="Arial" w:cs="Arial"/>
                <w:bCs/>
                <w:sz w:val="22"/>
                <w:szCs w:val="22"/>
                <w:lang w:val="el-GR" w:bidi="ar-SA"/>
              </w:rPr>
            </w:pPr>
            <w:r>
              <w:rPr>
                <w:rFonts w:ascii="Arial" w:hAnsi="Arial" w:cs="Arial"/>
                <w:bCs/>
                <w:sz w:val="22"/>
                <w:szCs w:val="22"/>
                <w:lang w:val="el-GR" w:bidi="ar-SA"/>
              </w:rPr>
              <w:t>Η</w:t>
            </w:r>
            <w:r w:rsidR="00316B8A" w:rsidRPr="00B15515">
              <w:rPr>
                <w:rFonts w:ascii="Arial" w:hAnsi="Arial" w:cs="Arial"/>
                <w:bCs/>
                <w:sz w:val="22"/>
                <w:szCs w:val="22"/>
                <w:lang w:val="el-GR" w:bidi="ar-SA"/>
              </w:rPr>
              <w:t xml:space="preserve"> ελάχιστη απόδοση καθορίζεται σε </w:t>
            </w:r>
            <w:r w:rsidR="00316B8A" w:rsidRPr="001F2655">
              <w:rPr>
                <w:rFonts w:ascii="Arial" w:hAnsi="Arial" w:cs="Arial"/>
                <w:b/>
                <w:sz w:val="22"/>
                <w:szCs w:val="22"/>
                <w:highlight w:val="yellow"/>
                <w:lang w:val="el-GR" w:bidi="ar-SA"/>
              </w:rPr>
              <w:t>2</w:t>
            </w:r>
            <w:r w:rsidR="00316B8A" w:rsidRPr="00B15515">
              <w:rPr>
                <w:rFonts w:ascii="Arial" w:hAnsi="Arial" w:cs="Arial"/>
                <w:b/>
                <w:bCs/>
                <w:sz w:val="22"/>
                <w:szCs w:val="22"/>
                <w:lang w:val="el-GR" w:bidi="ar-SA"/>
              </w:rPr>
              <w:t xml:space="preserve"> εκατοστιαίες μονάδες</w:t>
            </w:r>
            <w:r w:rsidR="003F611F">
              <w:rPr>
                <w:rFonts w:ascii="Arial" w:hAnsi="Arial" w:cs="Arial"/>
                <w:b/>
                <w:bCs/>
                <w:sz w:val="22"/>
                <w:szCs w:val="22"/>
                <w:lang w:val="el-GR" w:bidi="ar-SA"/>
              </w:rPr>
              <w:t xml:space="preserve"> </w:t>
            </w:r>
            <w:r w:rsidR="003F611F" w:rsidRPr="00BF0790">
              <w:rPr>
                <w:rFonts w:ascii="Arial" w:hAnsi="Arial" w:cs="Arial"/>
                <w:sz w:val="22"/>
                <w:szCs w:val="22"/>
                <w:lang w:val="el-GR" w:bidi="ar-SA"/>
              </w:rPr>
              <w:t>πριν</w:t>
            </w:r>
            <w:r w:rsidR="00316B8A" w:rsidRPr="00BF0790">
              <w:rPr>
                <w:rFonts w:ascii="Arial" w:hAnsi="Arial" w:cs="Arial"/>
                <w:sz w:val="22"/>
                <w:szCs w:val="22"/>
                <w:lang w:val="el-GR" w:bidi="ar-SA"/>
              </w:rPr>
              <w:t xml:space="preserve"> </w:t>
            </w:r>
            <w:r w:rsidR="002055D3">
              <w:rPr>
                <w:rFonts w:ascii="Arial" w:hAnsi="Arial" w:cs="Arial"/>
                <w:sz w:val="22"/>
                <w:szCs w:val="22"/>
                <w:lang w:val="el-GR" w:bidi="ar-SA"/>
              </w:rPr>
              <w:t xml:space="preserve">από </w:t>
            </w:r>
            <w:r w:rsidR="00316B8A" w:rsidRPr="00BF0790">
              <w:rPr>
                <w:rFonts w:ascii="Arial" w:hAnsi="Arial" w:cs="Arial"/>
                <w:sz w:val="22"/>
                <w:szCs w:val="22"/>
                <w:lang w:val="el-GR" w:bidi="ar-SA"/>
              </w:rPr>
              <w:t>την αφαίρεση των φόρων</w:t>
            </w:r>
            <w:r w:rsidR="00316B8A" w:rsidRPr="00B15515">
              <w:rPr>
                <w:rFonts w:ascii="Arial" w:hAnsi="Arial" w:cs="Arial"/>
                <w:bCs/>
                <w:sz w:val="22"/>
                <w:szCs w:val="22"/>
                <w:lang w:val="el-GR" w:bidi="ar-SA"/>
              </w:rPr>
              <w:t>.</w:t>
            </w:r>
          </w:p>
        </w:tc>
      </w:tr>
    </w:tbl>
    <w:p w14:paraId="16B2F151" w14:textId="127B42B9" w:rsidR="00B15515" w:rsidRDefault="00B15515" w:rsidP="00316B8A">
      <w:pPr>
        <w:pStyle w:val="isselectedend"/>
        <w:spacing w:before="240" w:beforeAutospacing="0" w:after="120" w:afterAutospacing="0"/>
        <w:ind w:left="357"/>
        <w:jc w:val="both"/>
        <w:rPr>
          <w:rFonts w:ascii="Arial" w:hAnsi="Arial" w:cs="Arial"/>
          <w:b/>
          <w:bCs/>
          <w:sz w:val="22"/>
          <w:szCs w:val="22"/>
          <w:lang w:val="el-GR" w:bidi="ar-SA"/>
        </w:rPr>
      </w:pPr>
      <w:r w:rsidRPr="00B15515">
        <w:rPr>
          <w:rFonts w:ascii="Arial" w:hAnsi="Arial" w:cs="Arial"/>
          <w:b/>
          <w:bCs/>
          <w:sz w:val="22"/>
          <w:szCs w:val="22"/>
          <w:lang w:val="el-GR" w:bidi="ar-SA"/>
        </w:rPr>
        <w:t xml:space="preserve">Β. Συναλλαγές χρηματοδότησης σε συνδεδεμένα πρόσωπα χρηματοδοτούμενες από ίδια κεφάλαια – </w:t>
      </w:r>
      <w:r w:rsidR="00ED1294">
        <w:rPr>
          <w:rFonts w:ascii="Arial" w:hAnsi="Arial" w:cs="Arial"/>
          <w:b/>
          <w:bCs/>
          <w:sz w:val="22"/>
          <w:szCs w:val="22"/>
          <w:lang w:val="el-GR" w:bidi="ar-SA"/>
        </w:rPr>
        <w:t>Μέρος Δ</w:t>
      </w:r>
      <w:r w:rsidR="00F942EA">
        <w:rPr>
          <w:rFonts w:ascii="Arial" w:hAnsi="Arial" w:cs="Arial"/>
          <w:b/>
          <w:bCs/>
          <w:sz w:val="22"/>
          <w:szCs w:val="22"/>
          <w:lang w:val="el-GR" w:bidi="ar-SA"/>
        </w:rPr>
        <w:t>.</w:t>
      </w:r>
      <w:r w:rsidR="00ED1294">
        <w:rPr>
          <w:rFonts w:ascii="Arial" w:hAnsi="Arial" w:cs="Arial"/>
          <w:b/>
          <w:bCs/>
          <w:sz w:val="22"/>
          <w:szCs w:val="22"/>
          <w:lang w:val="el-GR" w:bidi="ar-SA"/>
        </w:rPr>
        <w:t xml:space="preserve">2 - </w:t>
      </w:r>
      <w:r w:rsidRPr="00B15515">
        <w:rPr>
          <w:rFonts w:ascii="Arial" w:hAnsi="Arial" w:cs="Arial"/>
          <w:b/>
          <w:bCs/>
          <w:sz w:val="22"/>
          <w:szCs w:val="22"/>
          <w:lang w:val="el-GR" w:bidi="ar-SA"/>
        </w:rPr>
        <w:t>παράγραφος 18</w:t>
      </w:r>
    </w:p>
    <w:tbl>
      <w:tblPr>
        <w:tblStyle w:val="TableGrid"/>
        <w:tblW w:w="0" w:type="auto"/>
        <w:tblInd w:w="704" w:type="dxa"/>
        <w:tblLook w:val="04A0" w:firstRow="1" w:lastRow="0" w:firstColumn="1" w:lastColumn="0" w:noHBand="0" w:noVBand="1"/>
      </w:tblPr>
      <w:tblGrid>
        <w:gridCol w:w="4219"/>
        <w:gridCol w:w="4565"/>
      </w:tblGrid>
      <w:tr w:rsidR="003A67AE" w14:paraId="3EDC2A1D" w14:textId="77777777" w:rsidTr="00215416">
        <w:tc>
          <w:tcPr>
            <w:tcW w:w="4219" w:type="dxa"/>
          </w:tcPr>
          <w:p w14:paraId="24F88099" w14:textId="6D01794A" w:rsidR="003A67AE" w:rsidRDefault="000778C8" w:rsidP="000778C8">
            <w:pPr>
              <w:pStyle w:val="isselectedend"/>
              <w:spacing w:before="120" w:beforeAutospacing="0" w:after="120" w:afterAutospacing="0"/>
              <w:jc w:val="center"/>
              <w:rPr>
                <w:rFonts w:ascii="Arial" w:hAnsi="Arial" w:cs="Arial"/>
                <w:b/>
                <w:bCs/>
                <w:sz w:val="22"/>
                <w:szCs w:val="22"/>
                <w:lang w:val="el-GR" w:bidi="ar-SA"/>
              </w:rPr>
            </w:pPr>
            <w:r>
              <w:rPr>
                <w:rFonts w:ascii="Arial" w:hAnsi="Arial" w:cs="Arial"/>
                <w:b/>
                <w:bCs/>
                <w:sz w:val="22"/>
                <w:szCs w:val="22"/>
                <w:lang w:val="el-GR" w:bidi="ar-SA"/>
              </w:rPr>
              <w:t>Π</w:t>
            </w:r>
            <w:r w:rsidRPr="00B15515">
              <w:rPr>
                <w:rFonts w:ascii="Arial" w:hAnsi="Arial" w:cs="Arial"/>
                <w:b/>
                <w:bCs/>
                <w:sz w:val="22"/>
                <w:szCs w:val="22"/>
                <w:lang w:val="el-GR" w:bidi="ar-SA"/>
              </w:rPr>
              <w:t>οσοστό</w:t>
            </w:r>
            <w:r>
              <w:rPr>
                <w:rFonts w:ascii="Arial" w:hAnsi="Arial" w:cs="Arial"/>
                <w:b/>
                <w:bCs/>
                <w:sz w:val="22"/>
                <w:szCs w:val="22"/>
                <w:lang w:val="el-GR" w:bidi="ar-SA"/>
              </w:rPr>
              <w:t xml:space="preserve"> Απόδοσης της Εγκυκλίου 6/2023</w:t>
            </w:r>
          </w:p>
        </w:tc>
        <w:tc>
          <w:tcPr>
            <w:tcW w:w="4565" w:type="dxa"/>
          </w:tcPr>
          <w:p w14:paraId="6C6A2361" w14:textId="7BEBE21D" w:rsidR="003A67AE" w:rsidRPr="001C4A5C" w:rsidRDefault="003A67AE" w:rsidP="00EF7EE3">
            <w:pPr>
              <w:pStyle w:val="isselectedend"/>
              <w:spacing w:before="120" w:beforeAutospacing="0" w:after="120" w:afterAutospacing="0"/>
              <w:jc w:val="center"/>
              <w:rPr>
                <w:rFonts w:ascii="Arial" w:hAnsi="Arial" w:cs="Arial"/>
                <w:b/>
                <w:bCs/>
                <w:sz w:val="22"/>
                <w:szCs w:val="22"/>
                <w:lang w:val="el-GR" w:bidi="ar-SA"/>
              </w:rPr>
            </w:pPr>
            <w:proofErr w:type="spellStart"/>
            <w:r w:rsidRPr="00B15515">
              <w:rPr>
                <w:rFonts w:ascii="Arial" w:hAnsi="Arial" w:cs="Arial"/>
                <w:b/>
                <w:bCs/>
                <w:sz w:val="22"/>
                <w:szCs w:val="22"/>
                <w:lang w:bidi="ar-SA"/>
              </w:rPr>
              <w:t>Αν</w:t>
            </w:r>
            <w:proofErr w:type="spellEnd"/>
            <w:r w:rsidRPr="00B15515">
              <w:rPr>
                <w:rFonts w:ascii="Arial" w:hAnsi="Arial" w:cs="Arial"/>
                <w:b/>
                <w:bCs/>
                <w:sz w:val="22"/>
                <w:szCs w:val="22"/>
                <w:lang w:bidi="ar-SA"/>
              </w:rPr>
              <w:t>αθεωρημέν</w:t>
            </w:r>
            <w:r w:rsidR="001C4A5C">
              <w:rPr>
                <w:rFonts w:ascii="Arial" w:hAnsi="Arial" w:cs="Arial"/>
                <w:b/>
                <w:bCs/>
                <w:sz w:val="22"/>
                <w:szCs w:val="22"/>
                <w:lang w:val="el-GR" w:bidi="ar-SA"/>
              </w:rPr>
              <w:t>ο</w:t>
            </w:r>
            <w:r w:rsidRPr="00B15515">
              <w:rPr>
                <w:rFonts w:ascii="Arial" w:hAnsi="Arial" w:cs="Arial"/>
                <w:b/>
                <w:bCs/>
                <w:sz w:val="22"/>
                <w:szCs w:val="22"/>
                <w:lang w:bidi="ar-SA"/>
              </w:rPr>
              <w:t xml:space="preserve"> </w:t>
            </w:r>
            <w:r w:rsidR="002055D3">
              <w:rPr>
                <w:rFonts w:ascii="Arial" w:hAnsi="Arial" w:cs="Arial"/>
                <w:b/>
                <w:bCs/>
                <w:sz w:val="22"/>
                <w:szCs w:val="22"/>
                <w:lang w:val="el-GR" w:bidi="ar-SA"/>
              </w:rPr>
              <w:t>Π</w:t>
            </w:r>
            <w:proofErr w:type="spellStart"/>
            <w:r w:rsidRPr="00B15515">
              <w:rPr>
                <w:rFonts w:ascii="Arial" w:hAnsi="Arial" w:cs="Arial"/>
                <w:b/>
                <w:bCs/>
                <w:sz w:val="22"/>
                <w:szCs w:val="22"/>
                <w:lang w:bidi="ar-SA"/>
              </w:rPr>
              <w:t>οσοστ</w:t>
            </w:r>
            <w:proofErr w:type="spellEnd"/>
            <w:r w:rsidR="001C4A5C">
              <w:rPr>
                <w:rFonts w:ascii="Arial" w:hAnsi="Arial" w:cs="Arial"/>
                <w:b/>
                <w:bCs/>
                <w:sz w:val="22"/>
                <w:szCs w:val="22"/>
                <w:lang w:val="el-GR" w:bidi="ar-SA"/>
              </w:rPr>
              <w:t>ό</w:t>
            </w:r>
            <w:r w:rsidR="00F942EA">
              <w:rPr>
                <w:rFonts w:ascii="Arial" w:hAnsi="Arial" w:cs="Arial"/>
                <w:b/>
                <w:bCs/>
                <w:sz w:val="22"/>
                <w:szCs w:val="22"/>
                <w:lang w:val="el-GR" w:bidi="ar-SA"/>
              </w:rPr>
              <w:t xml:space="preserve"> </w:t>
            </w:r>
            <w:r w:rsidR="002055D3">
              <w:rPr>
                <w:rFonts w:ascii="Arial" w:hAnsi="Arial" w:cs="Arial"/>
                <w:b/>
                <w:bCs/>
                <w:sz w:val="22"/>
                <w:szCs w:val="22"/>
                <w:lang w:val="el-GR" w:bidi="ar-SA"/>
              </w:rPr>
              <w:t>Α</w:t>
            </w:r>
            <w:r w:rsidR="00F942EA">
              <w:rPr>
                <w:rFonts w:ascii="Arial" w:hAnsi="Arial" w:cs="Arial"/>
                <w:b/>
                <w:bCs/>
                <w:sz w:val="22"/>
                <w:szCs w:val="22"/>
                <w:lang w:val="el-GR" w:bidi="ar-SA"/>
              </w:rPr>
              <w:t>πόδοσης</w:t>
            </w:r>
          </w:p>
        </w:tc>
      </w:tr>
      <w:tr w:rsidR="003A67AE" w:rsidRPr="00EF7EE3" w14:paraId="2366D347" w14:textId="77777777" w:rsidTr="00215416">
        <w:tc>
          <w:tcPr>
            <w:tcW w:w="4219" w:type="dxa"/>
          </w:tcPr>
          <w:p w14:paraId="1F486757" w14:textId="15A7A4BC" w:rsidR="003A67AE" w:rsidRDefault="003A67AE" w:rsidP="003A67AE">
            <w:pPr>
              <w:pStyle w:val="isselectedend"/>
              <w:spacing w:before="120" w:beforeAutospacing="0" w:after="120" w:afterAutospacing="0"/>
              <w:jc w:val="both"/>
              <w:rPr>
                <w:rFonts w:ascii="Arial" w:hAnsi="Arial" w:cs="Arial"/>
                <w:b/>
                <w:bCs/>
                <w:sz w:val="22"/>
                <w:szCs w:val="22"/>
                <w:lang w:val="el-GR" w:bidi="ar-SA"/>
              </w:rPr>
            </w:pPr>
            <w:r w:rsidRPr="00B15515">
              <w:rPr>
                <w:rFonts w:ascii="Arial" w:hAnsi="Arial" w:cs="Arial"/>
                <w:bCs/>
                <w:sz w:val="22"/>
                <w:szCs w:val="22"/>
                <w:lang w:val="el-GR" w:bidi="ar-SA"/>
              </w:rPr>
              <w:t xml:space="preserve">Ελάχιστη απόδοση ίση με το επιτόκιο απόδοσης του δεκαετούς κυβερνητικού ομολόγου του κράτους στο οποίο δραστηριοποιείται ο δανειζόμενος, αυξημένο κατά </w:t>
            </w:r>
            <w:r w:rsidRPr="00F942EA">
              <w:rPr>
                <w:rFonts w:ascii="Arial" w:hAnsi="Arial" w:cs="Arial"/>
                <w:b/>
                <w:sz w:val="22"/>
                <w:szCs w:val="22"/>
                <w:lang w:val="el-GR" w:bidi="ar-SA"/>
              </w:rPr>
              <w:t>3,5</w:t>
            </w:r>
            <w:r w:rsidRPr="00B15515">
              <w:rPr>
                <w:rFonts w:ascii="Arial" w:hAnsi="Arial" w:cs="Arial"/>
                <w:b/>
                <w:bCs/>
                <w:sz w:val="22"/>
                <w:szCs w:val="22"/>
                <w:lang w:val="el-GR" w:bidi="ar-SA"/>
              </w:rPr>
              <w:t xml:space="preserve"> εκατοστιαίες μονάδες</w:t>
            </w:r>
            <w:r w:rsidR="00ED1294">
              <w:rPr>
                <w:rFonts w:ascii="Arial" w:hAnsi="Arial" w:cs="Arial"/>
                <w:b/>
                <w:bCs/>
                <w:sz w:val="22"/>
                <w:szCs w:val="22"/>
                <w:lang w:val="el-GR" w:bidi="ar-SA"/>
              </w:rPr>
              <w:t xml:space="preserve"> </w:t>
            </w:r>
            <w:r w:rsidR="00ED1294" w:rsidRPr="00ED1294">
              <w:rPr>
                <w:rFonts w:ascii="Arial" w:hAnsi="Arial" w:cs="Arial"/>
                <w:sz w:val="22"/>
                <w:szCs w:val="22"/>
                <w:lang w:val="el-GR" w:bidi="ar-SA"/>
              </w:rPr>
              <w:t xml:space="preserve">πριν </w:t>
            </w:r>
            <w:r w:rsidR="002055D3">
              <w:rPr>
                <w:rFonts w:ascii="Arial" w:hAnsi="Arial" w:cs="Arial"/>
                <w:sz w:val="22"/>
                <w:szCs w:val="22"/>
                <w:lang w:val="el-GR" w:bidi="ar-SA"/>
              </w:rPr>
              <w:t xml:space="preserve">από </w:t>
            </w:r>
            <w:r w:rsidR="00ED1294" w:rsidRPr="00ED1294">
              <w:rPr>
                <w:rFonts w:ascii="Arial" w:hAnsi="Arial" w:cs="Arial"/>
                <w:sz w:val="22"/>
                <w:szCs w:val="22"/>
                <w:lang w:val="el-GR" w:bidi="ar-SA"/>
              </w:rPr>
              <w:t>την αφαίρεση των φόρων</w:t>
            </w:r>
            <w:r w:rsidRPr="00B15515">
              <w:rPr>
                <w:rFonts w:ascii="Arial" w:hAnsi="Arial" w:cs="Arial"/>
                <w:bCs/>
                <w:sz w:val="22"/>
                <w:szCs w:val="22"/>
                <w:lang w:val="el-GR" w:bidi="ar-SA"/>
              </w:rPr>
              <w:t>.</w:t>
            </w:r>
          </w:p>
        </w:tc>
        <w:tc>
          <w:tcPr>
            <w:tcW w:w="4565" w:type="dxa"/>
          </w:tcPr>
          <w:p w14:paraId="37B12F0D" w14:textId="2F047E60" w:rsidR="003A67AE" w:rsidRDefault="003A67AE" w:rsidP="002055D3">
            <w:pPr>
              <w:pStyle w:val="isselectedend"/>
              <w:spacing w:before="120" w:beforeAutospacing="0" w:after="120" w:afterAutospacing="0"/>
              <w:jc w:val="both"/>
              <w:rPr>
                <w:rFonts w:ascii="Arial" w:hAnsi="Arial" w:cs="Arial"/>
                <w:b/>
                <w:bCs/>
                <w:sz w:val="22"/>
                <w:szCs w:val="22"/>
                <w:lang w:val="el-GR" w:bidi="ar-SA"/>
              </w:rPr>
            </w:pPr>
            <w:r w:rsidRPr="00B15515">
              <w:rPr>
                <w:rFonts w:ascii="Arial" w:hAnsi="Arial" w:cs="Arial"/>
                <w:bCs/>
                <w:sz w:val="22"/>
                <w:szCs w:val="22"/>
                <w:lang w:val="el-GR" w:bidi="ar-SA"/>
              </w:rPr>
              <w:t xml:space="preserve">Ελάχιστη απόδοση ίση με το επιτόκιο απόδοσης του δεκαετούς κυβερνητικού ομολόγου του κράτους στο οποίο δραστηριοποιείται ο δανειζόμενος, αυξημένο κατά </w:t>
            </w:r>
            <w:r w:rsidRPr="00CF1B17">
              <w:rPr>
                <w:rFonts w:ascii="Arial" w:hAnsi="Arial" w:cs="Arial"/>
                <w:b/>
                <w:bCs/>
                <w:sz w:val="22"/>
                <w:szCs w:val="22"/>
                <w:highlight w:val="yellow"/>
                <w:lang w:val="el-GR" w:bidi="ar-SA"/>
              </w:rPr>
              <w:t>2</w:t>
            </w:r>
            <w:r w:rsidRPr="007268FB">
              <w:rPr>
                <w:rFonts w:ascii="Arial" w:hAnsi="Arial" w:cs="Arial"/>
                <w:b/>
                <w:bCs/>
                <w:sz w:val="22"/>
                <w:szCs w:val="22"/>
                <w:highlight w:val="yellow"/>
                <w:lang w:val="el-GR" w:bidi="ar-SA"/>
              </w:rPr>
              <w:t>,</w:t>
            </w:r>
            <w:r w:rsidR="007268FB" w:rsidRPr="007268FB">
              <w:rPr>
                <w:rFonts w:ascii="Arial" w:hAnsi="Arial" w:cs="Arial"/>
                <w:b/>
                <w:bCs/>
                <w:sz w:val="22"/>
                <w:szCs w:val="22"/>
                <w:highlight w:val="yellow"/>
                <w:lang w:val="el-GR" w:bidi="ar-SA"/>
              </w:rPr>
              <w:t>25</w:t>
            </w:r>
            <w:r w:rsidRPr="00B15515">
              <w:rPr>
                <w:rFonts w:ascii="Arial" w:hAnsi="Arial" w:cs="Arial"/>
                <w:b/>
                <w:bCs/>
                <w:sz w:val="22"/>
                <w:szCs w:val="22"/>
                <w:lang w:val="el-GR" w:bidi="ar-SA"/>
              </w:rPr>
              <w:t xml:space="preserve"> εκατοστιαίες μονάδες</w:t>
            </w:r>
            <w:r w:rsidR="00ED1294">
              <w:rPr>
                <w:rFonts w:ascii="Arial" w:hAnsi="Arial" w:cs="Arial"/>
                <w:b/>
                <w:bCs/>
                <w:sz w:val="22"/>
                <w:szCs w:val="22"/>
                <w:lang w:val="el-GR" w:bidi="ar-SA"/>
              </w:rPr>
              <w:t xml:space="preserve"> </w:t>
            </w:r>
            <w:r w:rsidR="00ED1294" w:rsidRPr="00ED1294">
              <w:rPr>
                <w:rFonts w:ascii="Arial" w:hAnsi="Arial" w:cs="Arial"/>
                <w:sz w:val="22"/>
                <w:szCs w:val="22"/>
                <w:lang w:val="el-GR" w:bidi="ar-SA"/>
              </w:rPr>
              <w:t xml:space="preserve">πριν </w:t>
            </w:r>
            <w:r w:rsidR="002055D3">
              <w:rPr>
                <w:rFonts w:ascii="Arial" w:hAnsi="Arial" w:cs="Arial"/>
                <w:sz w:val="22"/>
                <w:szCs w:val="22"/>
                <w:lang w:val="el-GR" w:bidi="ar-SA"/>
              </w:rPr>
              <w:t xml:space="preserve">από </w:t>
            </w:r>
            <w:r w:rsidR="00ED1294" w:rsidRPr="00ED1294">
              <w:rPr>
                <w:rFonts w:ascii="Arial" w:hAnsi="Arial" w:cs="Arial"/>
                <w:sz w:val="22"/>
                <w:szCs w:val="22"/>
                <w:lang w:val="el-GR" w:bidi="ar-SA"/>
              </w:rPr>
              <w:t>την αφαίρεση των φόρων</w:t>
            </w:r>
            <w:r w:rsidRPr="00B15515">
              <w:rPr>
                <w:rFonts w:ascii="Arial" w:hAnsi="Arial" w:cs="Arial"/>
                <w:bCs/>
                <w:sz w:val="22"/>
                <w:szCs w:val="22"/>
                <w:lang w:val="el-GR" w:bidi="ar-SA"/>
              </w:rPr>
              <w:t>.</w:t>
            </w:r>
          </w:p>
        </w:tc>
      </w:tr>
    </w:tbl>
    <w:p w14:paraId="66564CEA" w14:textId="66DE6214" w:rsidR="00B15515" w:rsidRDefault="00B15515" w:rsidP="00316B8A">
      <w:pPr>
        <w:pStyle w:val="isselectedend"/>
        <w:spacing w:before="240" w:beforeAutospacing="0" w:after="120" w:afterAutospacing="0"/>
        <w:ind w:left="357"/>
        <w:jc w:val="both"/>
        <w:rPr>
          <w:rFonts w:ascii="Arial" w:hAnsi="Arial" w:cs="Arial"/>
          <w:b/>
          <w:bCs/>
          <w:sz w:val="22"/>
          <w:szCs w:val="22"/>
          <w:lang w:val="el-GR" w:bidi="ar-SA"/>
        </w:rPr>
      </w:pPr>
      <w:r w:rsidRPr="00B15515">
        <w:rPr>
          <w:rFonts w:ascii="Arial" w:hAnsi="Arial" w:cs="Arial"/>
          <w:b/>
          <w:bCs/>
          <w:sz w:val="22"/>
          <w:szCs w:val="22"/>
          <w:lang w:val="el-GR" w:bidi="ar-SA"/>
        </w:rPr>
        <w:t>Γ. Συναλλαγές χρηματοδότησης από συνδεδεμένα πρόσωπα, στο</w:t>
      </w:r>
      <w:r w:rsidR="003850E1">
        <w:rPr>
          <w:rFonts w:ascii="Arial" w:hAnsi="Arial" w:cs="Arial"/>
          <w:b/>
          <w:bCs/>
          <w:sz w:val="22"/>
          <w:szCs w:val="22"/>
          <w:lang w:val="el-GR" w:bidi="ar-SA"/>
        </w:rPr>
        <w:t>ν</w:t>
      </w:r>
      <w:r w:rsidRPr="00B15515">
        <w:rPr>
          <w:rFonts w:ascii="Arial" w:hAnsi="Arial" w:cs="Arial"/>
          <w:b/>
          <w:bCs/>
          <w:sz w:val="22"/>
          <w:szCs w:val="22"/>
          <w:lang w:val="el-GR" w:bidi="ar-SA"/>
        </w:rPr>
        <w:t xml:space="preserve"> βαθμό που χρησιμοποιούνται στην επιχείρηση – </w:t>
      </w:r>
      <w:r w:rsidR="00ED1294">
        <w:rPr>
          <w:rFonts w:ascii="Arial" w:hAnsi="Arial" w:cs="Arial"/>
          <w:b/>
          <w:bCs/>
          <w:sz w:val="22"/>
          <w:szCs w:val="22"/>
          <w:lang w:val="el-GR" w:bidi="ar-SA"/>
        </w:rPr>
        <w:t xml:space="preserve">Μέρος Δ3 - </w:t>
      </w:r>
      <w:r w:rsidRPr="00B15515">
        <w:rPr>
          <w:rFonts w:ascii="Arial" w:hAnsi="Arial" w:cs="Arial"/>
          <w:b/>
          <w:bCs/>
          <w:sz w:val="22"/>
          <w:szCs w:val="22"/>
          <w:lang w:val="el-GR" w:bidi="ar-SA"/>
        </w:rPr>
        <w:t>παράγραφος 25</w:t>
      </w:r>
    </w:p>
    <w:tbl>
      <w:tblPr>
        <w:tblStyle w:val="TableGrid"/>
        <w:tblW w:w="8789" w:type="dxa"/>
        <w:tblInd w:w="704" w:type="dxa"/>
        <w:tblLook w:val="04A0" w:firstRow="1" w:lastRow="0" w:firstColumn="1" w:lastColumn="0" w:noHBand="0" w:noVBand="1"/>
      </w:tblPr>
      <w:tblGrid>
        <w:gridCol w:w="4253"/>
        <w:gridCol w:w="4536"/>
      </w:tblGrid>
      <w:tr w:rsidR="003A67AE" w14:paraId="2B3A506B" w14:textId="77777777" w:rsidTr="00215416">
        <w:tc>
          <w:tcPr>
            <w:tcW w:w="4253" w:type="dxa"/>
          </w:tcPr>
          <w:p w14:paraId="2751712E" w14:textId="1A703C00" w:rsidR="003A67AE" w:rsidRDefault="000778C8" w:rsidP="000778C8">
            <w:pPr>
              <w:pStyle w:val="isselectedend"/>
              <w:spacing w:before="120" w:beforeAutospacing="0" w:after="120" w:afterAutospacing="0"/>
              <w:jc w:val="center"/>
              <w:rPr>
                <w:rFonts w:ascii="Arial" w:hAnsi="Arial" w:cs="Arial"/>
                <w:b/>
                <w:bCs/>
                <w:sz w:val="22"/>
                <w:szCs w:val="22"/>
                <w:lang w:val="el-GR" w:bidi="ar-SA"/>
              </w:rPr>
            </w:pPr>
            <w:r>
              <w:rPr>
                <w:rFonts w:ascii="Arial" w:hAnsi="Arial" w:cs="Arial"/>
                <w:b/>
                <w:bCs/>
                <w:sz w:val="22"/>
                <w:szCs w:val="22"/>
                <w:lang w:val="el-GR" w:bidi="ar-SA"/>
              </w:rPr>
              <w:t>Π</w:t>
            </w:r>
            <w:r w:rsidRPr="00B15515">
              <w:rPr>
                <w:rFonts w:ascii="Arial" w:hAnsi="Arial" w:cs="Arial"/>
                <w:b/>
                <w:bCs/>
                <w:sz w:val="22"/>
                <w:szCs w:val="22"/>
                <w:lang w:val="el-GR" w:bidi="ar-SA"/>
              </w:rPr>
              <w:t>οσοστό</w:t>
            </w:r>
            <w:r>
              <w:rPr>
                <w:rFonts w:ascii="Arial" w:hAnsi="Arial" w:cs="Arial"/>
                <w:b/>
                <w:bCs/>
                <w:sz w:val="22"/>
                <w:szCs w:val="22"/>
                <w:lang w:val="el-GR" w:bidi="ar-SA"/>
              </w:rPr>
              <w:t xml:space="preserve"> Απόδοσης της Εγκυκλίου 6/2023</w:t>
            </w:r>
          </w:p>
        </w:tc>
        <w:tc>
          <w:tcPr>
            <w:tcW w:w="4536" w:type="dxa"/>
          </w:tcPr>
          <w:p w14:paraId="7A6FB9DD" w14:textId="343F9B68" w:rsidR="003A67AE" w:rsidRPr="001C4A5C" w:rsidRDefault="003A67AE" w:rsidP="00EF7EE3">
            <w:pPr>
              <w:pStyle w:val="isselectedend"/>
              <w:spacing w:before="120" w:beforeAutospacing="0" w:after="120" w:afterAutospacing="0"/>
              <w:jc w:val="center"/>
              <w:rPr>
                <w:rFonts w:ascii="Arial" w:hAnsi="Arial" w:cs="Arial"/>
                <w:b/>
                <w:bCs/>
                <w:sz w:val="22"/>
                <w:szCs w:val="22"/>
                <w:lang w:val="el-GR" w:bidi="ar-SA"/>
              </w:rPr>
            </w:pPr>
            <w:proofErr w:type="spellStart"/>
            <w:r w:rsidRPr="00B15515">
              <w:rPr>
                <w:rFonts w:ascii="Arial" w:hAnsi="Arial" w:cs="Arial"/>
                <w:b/>
                <w:bCs/>
                <w:sz w:val="22"/>
                <w:szCs w:val="22"/>
                <w:lang w:bidi="ar-SA"/>
              </w:rPr>
              <w:t>Αν</w:t>
            </w:r>
            <w:proofErr w:type="spellEnd"/>
            <w:r w:rsidRPr="00B15515">
              <w:rPr>
                <w:rFonts w:ascii="Arial" w:hAnsi="Arial" w:cs="Arial"/>
                <w:b/>
                <w:bCs/>
                <w:sz w:val="22"/>
                <w:szCs w:val="22"/>
                <w:lang w:bidi="ar-SA"/>
              </w:rPr>
              <w:t>αθεωρημέν</w:t>
            </w:r>
            <w:r w:rsidR="001C4A5C">
              <w:rPr>
                <w:rFonts w:ascii="Arial" w:hAnsi="Arial" w:cs="Arial"/>
                <w:b/>
                <w:bCs/>
                <w:sz w:val="22"/>
                <w:szCs w:val="22"/>
                <w:lang w:val="el-GR" w:bidi="ar-SA"/>
              </w:rPr>
              <w:t>ο</w:t>
            </w:r>
            <w:r w:rsidRPr="00B15515">
              <w:rPr>
                <w:rFonts w:ascii="Arial" w:hAnsi="Arial" w:cs="Arial"/>
                <w:b/>
                <w:bCs/>
                <w:sz w:val="22"/>
                <w:szCs w:val="22"/>
                <w:lang w:bidi="ar-SA"/>
              </w:rPr>
              <w:t xml:space="preserve"> </w:t>
            </w:r>
            <w:r w:rsidR="002055D3">
              <w:rPr>
                <w:rFonts w:ascii="Arial" w:hAnsi="Arial" w:cs="Arial"/>
                <w:b/>
                <w:bCs/>
                <w:sz w:val="22"/>
                <w:szCs w:val="22"/>
                <w:lang w:val="el-GR" w:bidi="ar-SA"/>
              </w:rPr>
              <w:t>Π</w:t>
            </w:r>
            <w:proofErr w:type="spellStart"/>
            <w:r w:rsidRPr="00B15515">
              <w:rPr>
                <w:rFonts w:ascii="Arial" w:hAnsi="Arial" w:cs="Arial"/>
                <w:b/>
                <w:bCs/>
                <w:sz w:val="22"/>
                <w:szCs w:val="22"/>
                <w:lang w:bidi="ar-SA"/>
              </w:rPr>
              <w:t>οσοστ</w:t>
            </w:r>
            <w:proofErr w:type="spellEnd"/>
            <w:r w:rsidR="001C4A5C">
              <w:rPr>
                <w:rFonts w:ascii="Arial" w:hAnsi="Arial" w:cs="Arial"/>
                <w:b/>
                <w:bCs/>
                <w:sz w:val="22"/>
                <w:szCs w:val="22"/>
                <w:lang w:val="el-GR" w:bidi="ar-SA"/>
              </w:rPr>
              <w:t>ό</w:t>
            </w:r>
            <w:r w:rsidR="00F942EA">
              <w:rPr>
                <w:rFonts w:ascii="Arial" w:hAnsi="Arial" w:cs="Arial"/>
                <w:b/>
                <w:bCs/>
                <w:sz w:val="22"/>
                <w:szCs w:val="22"/>
                <w:lang w:val="el-GR" w:bidi="ar-SA"/>
              </w:rPr>
              <w:t xml:space="preserve"> </w:t>
            </w:r>
            <w:r w:rsidR="002055D3">
              <w:rPr>
                <w:rFonts w:ascii="Arial" w:hAnsi="Arial" w:cs="Arial"/>
                <w:b/>
                <w:bCs/>
                <w:sz w:val="22"/>
                <w:szCs w:val="22"/>
                <w:lang w:val="el-GR" w:bidi="ar-SA"/>
              </w:rPr>
              <w:t>Α</w:t>
            </w:r>
            <w:r w:rsidR="00F942EA">
              <w:rPr>
                <w:rFonts w:ascii="Arial" w:hAnsi="Arial" w:cs="Arial"/>
                <w:b/>
                <w:bCs/>
                <w:sz w:val="22"/>
                <w:szCs w:val="22"/>
                <w:lang w:val="el-GR" w:bidi="ar-SA"/>
              </w:rPr>
              <w:t>πόδοσης</w:t>
            </w:r>
          </w:p>
        </w:tc>
      </w:tr>
      <w:tr w:rsidR="003A67AE" w:rsidRPr="00EF7EE3" w14:paraId="050ED716" w14:textId="77777777" w:rsidTr="00215416">
        <w:tc>
          <w:tcPr>
            <w:tcW w:w="4253" w:type="dxa"/>
          </w:tcPr>
          <w:p w14:paraId="68452D3E" w14:textId="489096FB" w:rsidR="003A67AE" w:rsidRDefault="003A67AE" w:rsidP="003A67AE">
            <w:pPr>
              <w:pStyle w:val="isselectedend"/>
              <w:spacing w:before="120" w:beforeAutospacing="0" w:after="120" w:afterAutospacing="0"/>
              <w:jc w:val="both"/>
              <w:rPr>
                <w:rFonts w:ascii="Arial" w:hAnsi="Arial" w:cs="Arial"/>
                <w:b/>
                <w:bCs/>
                <w:sz w:val="22"/>
                <w:szCs w:val="22"/>
                <w:lang w:val="el-GR" w:bidi="ar-SA"/>
              </w:rPr>
            </w:pPr>
            <w:r w:rsidRPr="00B15515">
              <w:rPr>
                <w:rFonts w:ascii="Arial" w:hAnsi="Arial" w:cs="Arial"/>
                <w:bCs/>
                <w:sz w:val="22"/>
                <w:szCs w:val="22"/>
                <w:lang w:val="el-GR" w:bidi="ar-SA"/>
              </w:rPr>
              <w:t>Μέγιστο κόστος δανεισμού ίσο με το επιτόκιο απόδοσης του δεκαετούς κυβερνητικού ομολόγου της Κυπριακής Δημοκρατίας, αυξημένο κατά</w:t>
            </w:r>
            <w:r w:rsidR="00F942EA">
              <w:rPr>
                <w:rFonts w:ascii="Arial" w:hAnsi="Arial" w:cs="Arial"/>
                <w:bCs/>
                <w:sz w:val="22"/>
                <w:szCs w:val="22"/>
                <w:lang w:val="el-GR" w:bidi="ar-SA"/>
              </w:rPr>
              <w:t xml:space="preserve"> </w:t>
            </w:r>
            <w:r w:rsidRPr="00F942EA">
              <w:rPr>
                <w:rFonts w:ascii="Arial" w:hAnsi="Arial" w:cs="Arial"/>
                <w:b/>
                <w:sz w:val="22"/>
                <w:szCs w:val="22"/>
                <w:lang w:val="el-GR" w:bidi="ar-SA"/>
              </w:rPr>
              <w:t>1,</w:t>
            </w:r>
            <w:r w:rsidRPr="00B15515">
              <w:rPr>
                <w:rFonts w:ascii="Arial" w:hAnsi="Arial" w:cs="Arial"/>
                <w:b/>
                <w:bCs/>
                <w:sz w:val="22"/>
                <w:szCs w:val="22"/>
                <w:lang w:val="el-GR" w:bidi="ar-SA"/>
              </w:rPr>
              <w:t>5 εκατοστιαία μονάδα</w:t>
            </w:r>
            <w:r w:rsidR="00ED1294">
              <w:rPr>
                <w:rFonts w:ascii="Arial" w:hAnsi="Arial" w:cs="Arial"/>
                <w:b/>
                <w:bCs/>
                <w:sz w:val="22"/>
                <w:szCs w:val="22"/>
                <w:lang w:val="el-GR" w:bidi="ar-SA"/>
              </w:rPr>
              <w:t xml:space="preserve"> </w:t>
            </w:r>
            <w:r w:rsidR="00ED1294" w:rsidRPr="00ED1294">
              <w:rPr>
                <w:rFonts w:ascii="Arial" w:hAnsi="Arial" w:cs="Arial"/>
                <w:sz w:val="22"/>
                <w:szCs w:val="22"/>
                <w:lang w:val="el-GR" w:bidi="ar-SA"/>
              </w:rPr>
              <w:t xml:space="preserve">πριν </w:t>
            </w:r>
            <w:r w:rsidR="002055D3">
              <w:rPr>
                <w:rFonts w:ascii="Arial" w:hAnsi="Arial" w:cs="Arial"/>
                <w:sz w:val="22"/>
                <w:szCs w:val="22"/>
                <w:lang w:val="el-GR" w:bidi="ar-SA"/>
              </w:rPr>
              <w:t xml:space="preserve">από </w:t>
            </w:r>
            <w:r w:rsidR="00ED1294" w:rsidRPr="00ED1294">
              <w:rPr>
                <w:rFonts w:ascii="Arial" w:hAnsi="Arial" w:cs="Arial"/>
                <w:sz w:val="22"/>
                <w:szCs w:val="22"/>
                <w:lang w:val="el-GR" w:bidi="ar-SA"/>
              </w:rPr>
              <w:t>την αφαίρεση των φόρων</w:t>
            </w:r>
            <w:r w:rsidRPr="00B15515">
              <w:rPr>
                <w:rFonts w:ascii="Arial" w:hAnsi="Arial" w:cs="Arial"/>
                <w:bCs/>
                <w:sz w:val="22"/>
                <w:szCs w:val="22"/>
                <w:lang w:val="el-GR" w:bidi="ar-SA"/>
              </w:rPr>
              <w:t>.</w:t>
            </w:r>
          </w:p>
        </w:tc>
        <w:tc>
          <w:tcPr>
            <w:tcW w:w="4536" w:type="dxa"/>
          </w:tcPr>
          <w:p w14:paraId="3F85A4C4" w14:textId="00ECB063" w:rsidR="003A67AE" w:rsidRDefault="003A67AE" w:rsidP="002055D3">
            <w:pPr>
              <w:pStyle w:val="isselectedend"/>
              <w:spacing w:before="120" w:beforeAutospacing="0" w:after="120" w:afterAutospacing="0"/>
              <w:jc w:val="both"/>
              <w:rPr>
                <w:rFonts w:ascii="Arial" w:hAnsi="Arial" w:cs="Arial"/>
                <w:b/>
                <w:bCs/>
                <w:sz w:val="22"/>
                <w:szCs w:val="22"/>
                <w:lang w:val="el-GR" w:bidi="ar-SA"/>
              </w:rPr>
            </w:pPr>
            <w:r w:rsidRPr="00B15515">
              <w:rPr>
                <w:rFonts w:ascii="Arial" w:hAnsi="Arial" w:cs="Arial"/>
                <w:bCs/>
                <w:sz w:val="22"/>
                <w:szCs w:val="22"/>
                <w:lang w:val="el-GR" w:bidi="ar-SA"/>
              </w:rPr>
              <w:t xml:space="preserve">Μέγιστο κόστος δανεισμού ίσο με το επιτόκιο απόδοσης του δεκαετούς κυβερνητικού ομολόγου της Κυπριακής Δημοκρατίας, αυξημένο κατά </w:t>
            </w:r>
            <w:r w:rsidR="000558FB" w:rsidRPr="00A7112C">
              <w:rPr>
                <w:rFonts w:ascii="Arial" w:hAnsi="Arial" w:cs="Arial"/>
                <w:b/>
                <w:sz w:val="22"/>
                <w:szCs w:val="22"/>
                <w:highlight w:val="yellow"/>
                <w:lang w:val="el-GR" w:bidi="ar-SA"/>
              </w:rPr>
              <w:t>1,</w:t>
            </w:r>
            <w:r w:rsidR="00F718C4">
              <w:rPr>
                <w:rFonts w:ascii="Arial" w:hAnsi="Arial" w:cs="Arial"/>
                <w:b/>
                <w:sz w:val="22"/>
                <w:szCs w:val="22"/>
                <w:highlight w:val="yellow"/>
                <w:lang w:val="el-GR" w:bidi="ar-SA"/>
              </w:rPr>
              <w:t>7</w:t>
            </w:r>
            <w:r w:rsidR="000558FB" w:rsidRPr="00A7112C">
              <w:rPr>
                <w:rFonts w:ascii="Arial" w:hAnsi="Arial" w:cs="Arial"/>
                <w:b/>
                <w:sz w:val="22"/>
                <w:szCs w:val="22"/>
                <w:highlight w:val="yellow"/>
                <w:lang w:val="el-GR" w:bidi="ar-SA"/>
              </w:rPr>
              <w:t>5</w:t>
            </w:r>
            <w:r w:rsidRPr="00A7112C">
              <w:rPr>
                <w:rFonts w:ascii="Arial" w:hAnsi="Arial" w:cs="Arial"/>
                <w:b/>
                <w:bCs/>
                <w:sz w:val="22"/>
                <w:szCs w:val="22"/>
                <w:highlight w:val="yellow"/>
                <w:lang w:val="el-GR" w:bidi="ar-SA"/>
              </w:rPr>
              <w:t xml:space="preserve"> εκατοστιαίες μονάδες</w:t>
            </w:r>
            <w:r w:rsidR="00ED1294">
              <w:rPr>
                <w:rFonts w:ascii="Arial" w:hAnsi="Arial" w:cs="Arial"/>
                <w:b/>
                <w:bCs/>
                <w:sz w:val="22"/>
                <w:szCs w:val="22"/>
                <w:lang w:val="el-GR" w:bidi="ar-SA"/>
              </w:rPr>
              <w:t xml:space="preserve"> </w:t>
            </w:r>
            <w:r w:rsidR="00ED1294" w:rsidRPr="00ED1294">
              <w:rPr>
                <w:rFonts w:ascii="Arial" w:hAnsi="Arial" w:cs="Arial"/>
                <w:sz w:val="22"/>
                <w:szCs w:val="22"/>
                <w:lang w:val="el-GR" w:bidi="ar-SA"/>
              </w:rPr>
              <w:t xml:space="preserve">πριν </w:t>
            </w:r>
            <w:r w:rsidR="002055D3">
              <w:rPr>
                <w:rFonts w:ascii="Arial" w:hAnsi="Arial" w:cs="Arial"/>
                <w:sz w:val="22"/>
                <w:szCs w:val="22"/>
                <w:lang w:val="el-GR" w:bidi="ar-SA"/>
              </w:rPr>
              <w:t xml:space="preserve">από </w:t>
            </w:r>
            <w:r w:rsidR="00ED1294" w:rsidRPr="00ED1294">
              <w:rPr>
                <w:rFonts w:ascii="Arial" w:hAnsi="Arial" w:cs="Arial"/>
                <w:sz w:val="22"/>
                <w:szCs w:val="22"/>
                <w:lang w:val="el-GR" w:bidi="ar-SA"/>
              </w:rPr>
              <w:t>την αφαίρεση των φόρων</w:t>
            </w:r>
            <w:r w:rsidRPr="00B15515">
              <w:rPr>
                <w:rFonts w:ascii="Arial" w:hAnsi="Arial" w:cs="Arial"/>
                <w:bCs/>
                <w:sz w:val="22"/>
                <w:szCs w:val="22"/>
                <w:lang w:val="el-GR" w:bidi="ar-SA"/>
              </w:rPr>
              <w:t>.</w:t>
            </w:r>
          </w:p>
        </w:tc>
      </w:tr>
    </w:tbl>
    <w:p w14:paraId="01306EB8" w14:textId="77777777" w:rsidR="00FE1E4E" w:rsidRDefault="00FE1E4E" w:rsidP="00FE1E4E">
      <w:pPr>
        <w:pStyle w:val="isselectedend"/>
        <w:numPr>
          <w:ilvl w:val="0"/>
          <w:numId w:val="27"/>
        </w:numPr>
        <w:spacing w:before="120" w:beforeAutospacing="0" w:after="120" w:afterAutospacing="0"/>
        <w:ind w:left="714" w:hanging="357"/>
        <w:jc w:val="both"/>
        <w:rPr>
          <w:rFonts w:ascii="Arial" w:hAnsi="Arial" w:cs="Arial"/>
          <w:sz w:val="22"/>
          <w:szCs w:val="22"/>
          <w:lang w:val="el-GR" w:bidi="ar-SA"/>
        </w:rPr>
      </w:pPr>
      <w:r w:rsidRPr="00FE1E4E">
        <w:rPr>
          <w:rFonts w:ascii="Arial" w:hAnsi="Arial" w:cs="Arial"/>
          <w:sz w:val="22"/>
          <w:szCs w:val="22"/>
          <w:lang w:val="el-GR" w:bidi="ar-SA"/>
        </w:rPr>
        <w:t>Για σκοπούς εφαρμογής των αναθεωρημένων ποσοστών απόδοσης των παραγράφων 18 και 25 της Εγκυκλίου, όταν η συναλλαγή χρηματοδότησης είναι σε νόμισμα διαφορετικό από το εγχώριο νόμισμα του κράτους στο οποίο δραστηριοποιείται ο δανειζόμενος, χρησιμοποιείται το επιτόκιο απόδοσης του δεκαετούς κυβερνητικού ομολόγου του εν λόγω κράτους που είναι σε νόμισμα ίδιο με το νόμισμα του δανείου, εφόσον αυτό είναι διαθέσιμο στην ιστοσελίδα του Τμήματος Φορολογίας.</w:t>
      </w:r>
    </w:p>
    <w:p w14:paraId="0E991007" w14:textId="71CDD9FB" w:rsidR="00316B8A" w:rsidRDefault="001C4A5C" w:rsidP="00FE1E4E">
      <w:pPr>
        <w:pStyle w:val="isselectedend"/>
        <w:numPr>
          <w:ilvl w:val="0"/>
          <w:numId w:val="27"/>
        </w:numPr>
        <w:spacing w:before="120" w:beforeAutospacing="0" w:after="120" w:afterAutospacing="0"/>
        <w:ind w:left="714" w:hanging="357"/>
        <w:jc w:val="both"/>
        <w:rPr>
          <w:rFonts w:ascii="Arial" w:hAnsi="Arial" w:cs="Arial"/>
          <w:sz w:val="22"/>
          <w:szCs w:val="22"/>
          <w:lang w:val="el-GR" w:bidi="ar-SA"/>
        </w:rPr>
      </w:pPr>
      <w:r w:rsidRPr="00FE1E4E">
        <w:rPr>
          <w:rFonts w:ascii="Arial" w:hAnsi="Arial" w:cs="Arial"/>
          <w:sz w:val="22"/>
          <w:szCs w:val="22"/>
          <w:lang w:val="el-GR" w:bidi="ar-SA"/>
        </w:rPr>
        <w:t>Εάν το σχετικό επιτόκιο δεν</w:t>
      </w:r>
      <w:r w:rsidR="00EE6271" w:rsidRPr="00FE1E4E">
        <w:rPr>
          <w:rFonts w:ascii="Arial" w:hAnsi="Arial" w:cs="Arial"/>
          <w:sz w:val="22"/>
          <w:szCs w:val="22"/>
          <w:lang w:val="el-GR" w:bidi="ar-SA"/>
        </w:rPr>
        <w:t xml:space="preserve"> είναι διαθέσιμο</w:t>
      </w:r>
      <w:r w:rsidRPr="00FE1E4E">
        <w:rPr>
          <w:rFonts w:ascii="Arial" w:hAnsi="Arial" w:cs="Arial"/>
          <w:sz w:val="22"/>
          <w:szCs w:val="22"/>
          <w:lang w:val="el-GR" w:bidi="ar-SA"/>
        </w:rPr>
        <w:t xml:space="preserve">, </w:t>
      </w:r>
      <w:r w:rsidR="00EE6271" w:rsidRPr="00FE1E4E">
        <w:rPr>
          <w:rFonts w:ascii="Arial" w:hAnsi="Arial" w:cs="Arial"/>
          <w:sz w:val="22"/>
          <w:szCs w:val="22"/>
          <w:lang w:val="el-GR" w:bidi="ar-SA"/>
        </w:rPr>
        <w:t>το υπόχρεο πρόσωπο</w:t>
      </w:r>
      <w:r w:rsidR="003850E1" w:rsidRPr="00FE1E4E">
        <w:rPr>
          <w:rFonts w:ascii="Arial" w:hAnsi="Arial" w:cs="Arial"/>
          <w:sz w:val="22"/>
          <w:szCs w:val="22"/>
          <w:lang w:val="el-GR" w:bidi="ar-SA"/>
        </w:rPr>
        <w:t>,</w:t>
      </w:r>
      <w:r w:rsidR="00EE6271" w:rsidRPr="00FE1E4E">
        <w:rPr>
          <w:rFonts w:ascii="Arial" w:hAnsi="Arial" w:cs="Arial"/>
          <w:sz w:val="22"/>
          <w:szCs w:val="22"/>
          <w:lang w:val="el-GR" w:bidi="ar-SA"/>
        </w:rPr>
        <w:t xml:space="preserve"> </w:t>
      </w:r>
      <w:r w:rsidR="00F942EA" w:rsidRPr="00FE1E4E">
        <w:rPr>
          <w:rFonts w:ascii="Arial" w:hAnsi="Arial" w:cs="Arial"/>
          <w:sz w:val="22"/>
          <w:szCs w:val="22"/>
          <w:lang w:val="el-GR" w:bidi="ar-SA"/>
        </w:rPr>
        <w:t xml:space="preserve">δυνάμει </w:t>
      </w:r>
      <w:r w:rsidR="00EE6271" w:rsidRPr="00FE1E4E">
        <w:rPr>
          <w:rFonts w:ascii="Arial" w:hAnsi="Arial" w:cs="Arial"/>
          <w:sz w:val="22"/>
          <w:szCs w:val="22"/>
          <w:lang w:val="el-GR" w:bidi="ar-SA"/>
        </w:rPr>
        <w:t>του άρθρου 33(7) του περί Φορολογίας του Εισοδήματος Νόμου</w:t>
      </w:r>
      <w:r w:rsidR="002055D3" w:rsidRPr="00FE1E4E">
        <w:rPr>
          <w:rFonts w:ascii="Arial" w:hAnsi="Arial" w:cs="Arial"/>
          <w:sz w:val="22"/>
          <w:szCs w:val="22"/>
          <w:lang w:val="el-GR" w:bidi="ar-SA"/>
        </w:rPr>
        <w:t>,</w:t>
      </w:r>
      <w:r w:rsidRPr="00FE1E4E">
        <w:rPr>
          <w:rFonts w:ascii="Arial" w:hAnsi="Arial" w:cs="Arial"/>
          <w:sz w:val="22"/>
          <w:szCs w:val="22"/>
          <w:lang w:val="el-GR" w:bidi="ar-SA"/>
        </w:rPr>
        <w:t xml:space="preserve"> θα πρέπει να επικοινωνεί με τη Μονάδα </w:t>
      </w:r>
      <w:proofErr w:type="spellStart"/>
      <w:r w:rsidRPr="00FE1E4E">
        <w:rPr>
          <w:rFonts w:ascii="Arial" w:hAnsi="Arial" w:cs="Arial"/>
          <w:sz w:val="22"/>
          <w:szCs w:val="22"/>
          <w:lang w:val="el-GR" w:bidi="ar-SA"/>
        </w:rPr>
        <w:t>Ενδοομιλικών</w:t>
      </w:r>
      <w:proofErr w:type="spellEnd"/>
      <w:r w:rsidRPr="00FE1E4E">
        <w:rPr>
          <w:rFonts w:ascii="Arial" w:hAnsi="Arial" w:cs="Arial"/>
          <w:sz w:val="22"/>
          <w:szCs w:val="22"/>
          <w:lang w:val="el-GR" w:bidi="ar-SA"/>
        </w:rPr>
        <w:t xml:space="preserve"> Συναλλαγών</w:t>
      </w:r>
      <w:r w:rsidR="006939DF" w:rsidRPr="00FE1E4E">
        <w:rPr>
          <w:rFonts w:ascii="Arial" w:hAnsi="Arial" w:cs="Arial"/>
          <w:sz w:val="22"/>
          <w:szCs w:val="22"/>
          <w:lang w:val="el-GR" w:bidi="ar-SA"/>
        </w:rPr>
        <w:t xml:space="preserve"> </w:t>
      </w:r>
      <w:r w:rsidR="006939DF" w:rsidRPr="006939DF">
        <w:rPr>
          <w:rFonts w:ascii="Arial" w:hAnsi="Arial" w:cs="Arial"/>
          <w:sz w:val="22"/>
          <w:szCs w:val="22"/>
          <w:lang w:val="el-GR" w:bidi="ar-SA"/>
        </w:rPr>
        <w:t>για τον καθορισμό του επιτοκίου αναφοράς που θα χρησιμοποιηθεί για σκοπούς εφαρμογής του μέτρου απλούστευσης.</w:t>
      </w:r>
    </w:p>
    <w:p w14:paraId="6D7096E7" w14:textId="0312F658" w:rsidR="003A67AE" w:rsidRPr="00A7112C" w:rsidRDefault="00A7112C" w:rsidP="00A7112C">
      <w:pPr>
        <w:pStyle w:val="isselectedend"/>
        <w:numPr>
          <w:ilvl w:val="0"/>
          <w:numId w:val="27"/>
        </w:numPr>
        <w:spacing w:before="120" w:beforeAutospacing="0" w:after="120" w:afterAutospacing="0"/>
        <w:ind w:left="714" w:hanging="357"/>
        <w:jc w:val="both"/>
        <w:rPr>
          <w:rFonts w:ascii="Arial" w:hAnsi="Arial" w:cs="Arial"/>
          <w:sz w:val="22"/>
          <w:szCs w:val="22"/>
          <w:lang w:val="el-GR" w:bidi="ar-SA"/>
        </w:rPr>
      </w:pPr>
      <w:r w:rsidRPr="00A7112C">
        <w:rPr>
          <w:rFonts w:ascii="Arial" w:hAnsi="Arial" w:cs="Arial"/>
          <w:sz w:val="22"/>
          <w:szCs w:val="22"/>
          <w:lang w:val="el-GR" w:bidi="ar-SA"/>
        </w:rPr>
        <w:t xml:space="preserve">Σημειώνεται ότι το </w:t>
      </w:r>
      <w:r w:rsidR="00F942EA">
        <w:rPr>
          <w:rFonts w:ascii="Arial" w:hAnsi="Arial" w:cs="Arial"/>
          <w:sz w:val="22"/>
          <w:szCs w:val="22"/>
          <w:lang w:val="el-GR" w:bidi="ar-SA"/>
        </w:rPr>
        <w:t xml:space="preserve">ελάχιστο </w:t>
      </w:r>
      <w:r w:rsidR="00892D84" w:rsidRPr="00A7112C">
        <w:rPr>
          <w:rFonts w:ascii="Arial" w:hAnsi="Arial" w:cs="Arial"/>
          <w:sz w:val="22"/>
          <w:szCs w:val="22"/>
          <w:lang w:val="el-GR" w:bidi="ar-SA"/>
        </w:rPr>
        <w:t>περιθώριο</w:t>
      </w:r>
      <w:r w:rsidRPr="00A7112C">
        <w:rPr>
          <w:rFonts w:ascii="Arial" w:hAnsi="Arial" w:cs="Arial"/>
          <w:sz w:val="22"/>
          <w:szCs w:val="22"/>
          <w:lang w:val="el-GR" w:bidi="ar-SA"/>
        </w:rPr>
        <w:t xml:space="preserve"> κέρδους</w:t>
      </w:r>
      <w:r w:rsidR="00F942EA">
        <w:rPr>
          <w:rFonts w:ascii="Arial" w:hAnsi="Arial" w:cs="Arial"/>
          <w:sz w:val="22"/>
          <w:szCs w:val="22"/>
          <w:lang w:val="el-GR" w:bidi="ar-SA"/>
        </w:rPr>
        <w:t xml:space="preserve"> (</w:t>
      </w:r>
      <w:r w:rsidR="00F942EA">
        <w:rPr>
          <w:rFonts w:ascii="Arial" w:hAnsi="Arial" w:cs="Arial"/>
          <w:sz w:val="22"/>
          <w:szCs w:val="22"/>
          <w:lang w:val="en-US" w:bidi="ar-SA"/>
        </w:rPr>
        <w:t>profit</w:t>
      </w:r>
      <w:r w:rsidR="00F942EA" w:rsidRPr="00F942EA">
        <w:rPr>
          <w:rFonts w:ascii="Arial" w:hAnsi="Arial" w:cs="Arial"/>
          <w:sz w:val="22"/>
          <w:szCs w:val="22"/>
          <w:lang w:val="el-GR" w:bidi="ar-SA"/>
        </w:rPr>
        <w:t xml:space="preserve"> </w:t>
      </w:r>
      <w:r w:rsidR="00F942EA">
        <w:rPr>
          <w:rFonts w:ascii="Arial" w:hAnsi="Arial" w:cs="Arial"/>
          <w:sz w:val="22"/>
          <w:szCs w:val="22"/>
          <w:lang w:val="en-US" w:bidi="ar-SA"/>
        </w:rPr>
        <w:t>mark</w:t>
      </w:r>
      <w:r w:rsidR="00F942EA" w:rsidRPr="00F942EA">
        <w:rPr>
          <w:rFonts w:ascii="Arial" w:hAnsi="Arial" w:cs="Arial"/>
          <w:sz w:val="22"/>
          <w:szCs w:val="22"/>
          <w:lang w:val="el-GR" w:bidi="ar-SA"/>
        </w:rPr>
        <w:t>-</w:t>
      </w:r>
      <w:r w:rsidR="00F942EA">
        <w:rPr>
          <w:rFonts w:ascii="Arial" w:hAnsi="Arial" w:cs="Arial"/>
          <w:sz w:val="22"/>
          <w:szCs w:val="22"/>
          <w:lang w:val="en-US" w:bidi="ar-SA"/>
        </w:rPr>
        <w:t>up</w:t>
      </w:r>
      <w:r w:rsidR="00F942EA" w:rsidRPr="00F942EA">
        <w:rPr>
          <w:rFonts w:ascii="Arial" w:hAnsi="Arial" w:cs="Arial"/>
          <w:sz w:val="22"/>
          <w:szCs w:val="22"/>
          <w:lang w:val="el-GR" w:bidi="ar-SA"/>
        </w:rPr>
        <w:t xml:space="preserve">) </w:t>
      </w:r>
      <w:r w:rsidR="00892D84">
        <w:rPr>
          <w:rFonts w:ascii="Arial" w:hAnsi="Arial" w:cs="Arial"/>
          <w:sz w:val="22"/>
          <w:szCs w:val="22"/>
          <w:lang w:val="el-GR" w:bidi="ar-SA"/>
        </w:rPr>
        <w:t>ύψους</w:t>
      </w:r>
      <w:r w:rsidR="00F942EA">
        <w:rPr>
          <w:rFonts w:ascii="Arial" w:hAnsi="Arial" w:cs="Arial"/>
          <w:sz w:val="22"/>
          <w:szCs w:val="22"/>
          <w:lang w:val="el-GR" w:bidi="ar-SA"/>
        </w:rPr>
        <w:t xml:space="preserve"> </w:t>
      </w:r>
      <w:r w:rsidR="00892D84">
        <w:rPr>
          <w:rFonts w:ascii="Arial" w:hAnsi="Arial" w:cs="Arial"/>
          <w:b/>
          <w:bCs/>
          <w:sz w:val="22"/>
          <w:szCs w:val="22"/>
          <w:lang w:val="el-GR" w:bidi="ar-SA"/>
        </w:rPr>
        <w:t xml:space="preserve">5 </w:t>
      </w:r>
      <w:r w:rsidR="00F942EA" w:rsidRPr="00892D84">
        <w:rPr>
          <w:rFonts w:ascii="Arial" w:hAnsi="Arial" w:cs="Arial"/>
          <w:b/>
          <w:bCs/>
          <w:sz w:val="22"/>
          <w:szCs w:val="22"/>
          <w:lang w:val="el-GR" w:bidi="ar-SA"/>
        </w:rPr>
        <w:t>εκατοστιαίων μονάδων</w:t>
      </w:r>
      <w:r w:rsidR="00F942EA">
        <w:rPr>
          <w:rFonts w:ascii="Arial" w:hAnsi="Arial" w:cs="Arial"/>
          <w:sz w:val="22"/>
          <w:szCs w:val="22"/>
          <w:lang w:val="el-GR" w:bidi="ar-SA"/>
        </w:rPr>
        <w:t xml:space="preserve"> </w:t>
      </w:r>
      <w:r w:rsidR="00892D84">
        <w:rPr>
          <w:rFonts w:ascii="Arial" w:hAnsi="Arial" w:cs="Arial"/>
          <w:sz w:val="22"/>
          <w:szCs w:val="22"/>
          <w:lang w:val="el-GR" w:bidi="ar-SA"/>
        </w:rPr>
        <w:t xml:space="preserve">επί των σχετικών δαπανών, </w:t>
      </w:r>
      <w:r w:rsidRPr="00A7112C">
        <w:rPr>
          <w:rFonts w:ascii="Arial" w:hAnsi="Arial" w:cs="Arial"/>
          <w:sz w:val="22"/>
          <w:szCs w:val="22"/>
          <w:lang w:val="el-GR" w:bidi="ar-SA"/>
        </w:rPr>
        <w:t>που εφαρμόζεται για σκοπούς του μέτρου απλούστευσης για υπηρεσίες χαμηλής προστιθέμενης αξίας, σύμφωνα με</w:t>
      </w:r>
      <w:r w:rsidR="00892D84">
        <w:rPr>
          <w:rFonts w:ascii="Arial" w:hAnsi="Arial" w:cs="Arial"/>
          <w:sz w:val="22"/>
          <w:szCs w:val="22"/>
          <w:lang w:val="el-GR" w:bidi="ar-SA"/>
        </w:rPr>
        <w:t xml:space="preserve"> το Μέρος Δ4, </w:t>
      </w:r>
      <w:r w:rsidRPr="00A7112C">
        <w:rPr>
          <w:rFonts w:ascii="Arial" w:hAnsi="Arial" w:cs="Arial"/>
          <w:sz w:val="22"/>
          <w:szCs w:val="22"/>
          <w:lang w:val="el-GR" w:bidi="ar-SA"/>
        </w:rPr>
        <w:t>παράγραφο</w:t>
      </w:r>
      <w:r w:rsidR="00892D84">
        <w:rPr>
          <w:rFonts w:ascii="Arial" w:hAnsi="Arial" w:cs="Arial"/>
          <w:sz w:val="22"/>
          <w:szCs w:val="22"/>
          <w:lang w:val="el-GR" w:bidi="ar-SA"/>
        </w:rPr>
        <w:t>ς</w:t>
      </w:r>
      <w:r w:rsidRPr="00A7112C">
        <w:rPr>
          <w:rFonts w:ascii="Arial" w:hAnsi="Arial" w:cs="Arial"/>
          <w:sz w:val="22"/>
          <w:szCs w:val="22"/>
          <w:lang w:val="el-GR" w:bidi="ar-SA"/>
        </w:rPr>
        <w:t xml:space="preserve"> 31 της Εγκυκλίου</w:t>
      </w:r>
      <w:r w:rsidR="00892D84">
        <w:rPr>
          <w:rFonts w:ascii="Arial" w:hAnsi="Arial" w:cs="Arial"/>
          <w:sz w:val="22"/>
          <w:szCs w:val="22"/>
          <w:lang w:val="el-GR" w:bidi="ar-SA"/>
        </w:rPr>
        <w:t xml:space="preserve"> 6/2023</w:t>
      </w:r>
      <w:r w:rsidRPr="00A7112C">
        <w:rPr>
          <w:rFonts w:ascii="Arial" w:hAnsi="Arial" w:cs="Arial"/>
          <w:sz w:val="22"/>
          <w:szCs w:val="22"/>
          <w:lang w:val="el-GR" w:bidi="ar-SA"/>
        </w:rPr>
        <w:t>, παραμένει</w:t>
      </w:r>
      <w:r w:rsidR="00892D84">
        <w:rPr>
          <w:rFonts w:ascii="Arial" w:hAnsi="Arial" w:cs="Arial"/>
          <w:sz w:val="22"/>
          <w:szCs w:val="22"/>
          <w:lang w:val="el-GR" w:bidi="ar-SA"/>
        </w:rPr>
        <w:t xml:space="preserve"> σε ισχύ χωρίς μεταβολή. </w:t>
      </w:r>
      <w:r w:rsidRPr="00A7112C">
        <w:rPr>
          <w:rFonts w:ascii="Arial" w:hAnsi="Arial" w:cs="Arial"/>
          <w:sz w:val="22"/>
          <w:szCs w:val="22"/>
          <w:lang w:val="el-GR" w:bidi="ar-SA"/>
        </w:rPr>
        <w:t xml:space="preserve">Όλες οι λοιπές προϋποθέσεις και διατάξεις της Εγκυκλίου </w:t>
      </w:r>
      <w:r w:rsidR="00892D84">
        <w:rPr>
          <w:rFonts w:ascii="Arial" w:hAnsi="Arial" w:cs="Arial"/>
          <w:sz w:val="22"/>
          <w:szCs w:val="22"/>
          <w:lang w:val="el-GR" w:bidi="ar-SA"/>
        </w:rPr>
        <w:t xml:space="preserve">6/2023 σχετικά </w:t>
      </w:r>
      <w:r w:rsidRPr="00A7112C">
        <w:rPr>
          <w:rFonts w:ascii="Arial" w:hAnsi="Arial" w:cs="Arial"/>
          <w:sz w:val="22"/>
          <w:szCs w:val="22"/>
          <w:lang w:val="el-GR" w:bidi="ar-SA"/>
        </w:rPr>
        <w:t>με τη</w:t>
      </w:r>
      <w:r w:rsidR="003850E1">
        <w:rPr>
          <w:rFonts w:ascii="Arial" w:hAnsi="Arial" w:cs="Arial"/>
          <w:sz w:val="22"/>
          <w:szCs w:val="22"/>
          <w:lang w:val="el-GR" w:bidi="ar-SA"/>
        </w:rPr>
        <w:t>ν</w:t>
      </w:r>
      <w:r w:rsidR="00892D84">
        <w:rPr>
          <w:rFonts w:ascii="Arial" w:hAnsi="Arial" w:cs="Arial"/>
          <w:sz w:val="22"/>
          <w:szCs w:val="22"/>
          <w:lang w:val="el-GR" w:bidi="ar-SA"/>
        </w:rPr>
        <w:t xml:space="preserve"> εφαρμογή </w:t>
      </w:r>
      <w:r w:rsidRPr="00A7112C">
        <w:rPr>
          <w:rFonts w:ascii="Arial" w:hAnsi="Arial" w:cs="Arial"/>
          <w:sz w:val="22"/>
          <w:szCs w:val="22"/>
          <w:lang w:val="el-GR" w:bidi="ar-SA"/>
        </w:rPr>
        <w:t xml:space="preserve">των μέτρων απλούστευσης </w:t>
      </w:r>
      <w:r w:rsidR="003850E1">
        <w:rPr>
          <w:rFonts w:ascii="Arial" w:hAnsi="Arial" w:cs="Arial"/>
          <w:sz w:val="22"/>
          <w:szCs w:val="22"/>
          <w:lang w:val="el-GR" w:bidi="ar-SA"/>
        </w:rPr>
        <w:t xml:space="preserve">παραμένουν σε ισχύ </w:t>
      </w:r>
      <w:r w:rsidR="000D1B02">
        <w:rPr>
          <w:rFonts w:ascii="Arial" w:hAnsi="Arial" w:cs="Arial"/>
          <w:sz w:val="22"/>
          <w:szCs w:val="22"/>
          <w:lang w:val="el-GR" w:bidi="ar-SA"/>
        </w:rPr>
        <w:t>χ</w:t>
      </w:r>
      <w:r w:rsidRPr="00A7112C">
        <w:rPr>
          <w:rFonts w:ascii="Arial" w:hAnsi="Arial" w:cs="Arial"/>
          <w:sz w:val="22"/>
          <w:szCs w:val="22"/>
          <w:lang w:val="el-GR" w:bidi="ar-SA"/>
        </w:rPr>
        <w:t>ωρίς οποιαδήποτε μεταβολή.</w:t>
      </w:r>
    </w:p>
    <w:p w14:paraId="4A780CDD" w14:textId="77777777" w:rsidR="001F2655" w:rsidRPr="00FE1E4E" w:rsidRDefault="001F2655" w:rsidP="00FE1E4E">
      <w:pPr>
        <w:pStyle w:val="isselectedend"/>
        <w:spacing w:before="120" w:beforeAutospacing="0" w:after="120" w:afterAutospacing="0"/>
        <w:ind w:left="714"/>
        <w:jc w:val="both"/>
        <w:rPr>
          <w:rFonts w:ascii="Arial" w:hAnsi="Arial" w:cs="Arial"/>
          <w:sz w:val="22"/>
          <w:szCs w:val="22"/>
          <w:lang w:val="el-GR" w:bidi="ar-SA"/>
        </w:rPr>
      </w:pPr>
    </w:p>
    <w:sectPr w:rsidR="001F2655" w:rsidRPr="00FE1E4E" w:rsidSect="00892D84">
      <w:headerReference w:type="even" r:id="rId8"/>
      <w:headerReference w:type="default" r:id="rId9"/>
      <w:footerReference w:type="even" r:id="rId10"/>
      <w:footerReference w:type="default" r:id="rId11"/>
      <w:headerReference w:type="first" r:id="rId12"/>
      <w:footerReference w:type="first" r:id="rId13"/>
      <w:pgSz w:w="11909" w:h="16834" w:code="9"/>
      <w:pgMar w:top="1440" w:right="1277" w:bottom="1276" w:left="1134" w:header="170" w:footer="4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E9C2" w14:textId="77777777" w:rsidR="007B4C5F" w:rsidRDefault="007B4C5F">
      <w:r>
        <w:separator/>
      </w:r>
    </w:p>
  </w:endnote>
  <w:endnote w:type="continuationSeparator" w:id="0">
    <w:p w14:paraId="495EFC47" w14:textId="77777777" w:rsidR="007B4C5F" w:rsidRDefault="007B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C0F5" w14:textId="77777777" w:rsidR="00B92F66" w:rsidRDefault="00B92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stheme="minorBidi"/>
      </w:rPr>
      <w:id w:val="-1292977710"/>
      <w:docPartObj>
        <w:docPartGallery w:val="Page Numbers (Bottom of Page)"/>
        <w:docPartUnique/>
      </w:docPartObj>
    </w:sdtPr>
    <w:sdtContent>
      <w:sdt>
        <w:sdtPr>
          <w:rPr>
            <w:rFonts w:asciiTheme="minorBidi" w:hAnsiTheme="minorBidi" w:cstheme="minorBidi"/>
          </w:rPr>
          <w:id w:val="-1769616900"/>
          <w:docPartObj>
            <w:docPartGallery w:val="Page Numbers (Top of Page)"/>
            <w:docPartUnique/>
          </w:docPartObj>
        </w:sdtPr>
        <w:sdtContent>
          <w:p w14:paraId="420222BE" w14:textId="3C9C96A7" w:rsidR="00C66882" w:rsidRPr="00BC56E7" w:rsidRDefault="00C66882">
            <w:pPr>
              <w:pStyle w:val="Footer"/>
              <w:jc w:val="right"/>
              <w:rPr>
                <w:rFonts w:asciiTheme="minorBidi" w:hAnsiTheme="minorBidi" w:cstheme="minorBidi"/>
              </w:rPr>
            </w:pPr>
            <w:r w:rsidRPr="00BC56E7">
              <w:rPr>
                <w:rFonts w:asciiTheme="minorBidi" w:hAnsiTheme="minorBidi" w:cstheme="minorBidi"/>
                <w:sz w:val="22"/>
                <w:szCs w:val="22"/>
                <w:lang w:val="el-GR"/>
              </w:rPr>
              <w:t xml:space="preserve">Σελίδα </w:t>
            </w:r>
            <w:r w:rsidRPr="00BC56E7">
              <w:rPr>
                <w:rFonts w:asciiTheme="minorBidi" w:hAnsiTheme="minorBidi" w:cstheme="minorBidi"/>
                <w:b/>
                <w:bCs/>
                <w:sz w:val="22"/>
                <w:szCs w:val="22"/>
              </w:rPr>
              <w:fldChar w:fldCharType="begin"/>
            </w:r>
            <w:r w:rsidRPr="00BC56E7">
              <w:rPr>
                <w:rFonts w:asciiTheme="minorBidi" w:hAnsiTheme="minorBidi" w:cstheme="minorBidi"/>
                <w:b/>
                <w:bCs/>
                <w:sz w:val="22"/>
                <w:szCs w:val="22"/>
              </w:rPr>
              <w:instrText xml:space="preserve"> PAGE </w:instrText>
            </w:r>
            <w:r w:rsidRPr="00BC56E7">
              <w:rPr>
                <w:rFonts w:asciiTheme="minorBidi" w:hAnsiTheme="minorBidi" w:cstheme="minorBidi"/>
                <w:b/>
                <w:bCs/>
                <w:sz w:val="22"/>
                <w:szCs w:val="22"/>
              </w:rPr>
              <w:fldChar w:fldCharType="separate"/>
            </w:r>
            <w:r w:rsidRPr="00BC56E7">
              <w:rPr>
                <w:rFonts w:asciiTheme="minorBidi" w:hAnsiTheme="minorBidi" w:cstheme="minorBidi"/>
                <w:b/>
                <w:bCs/>
                <w:noProof/>
                <w:sz w:val="22"/>
                <w:szCs w:val="22"/>
              </w:rPr>
              <w:t>2</w:t>
            </w:r>
            <w:r w:rsidRPr="00BC56E7">
              <w:rPr>
                <w:rFonts w:asciiTheme="minorBidi" w:hAnsiTheme="minorBidi" w:cstheme="minorBidi"/>
                <w:b/>
                <w:bCs/>
                <w:sz w:val="22"/>
                <w:szCs w:val="22"/>
              </w:rPr>
              <w:fldChar w:fldCharType="end"/>
            </w:r>
            <w:r w:rsidRPr="00BC56E7">
              <w:rPr>
                <w:rFonts w:asciiTheme="minorBidi" w:hAnsiTheme="minorBidi" w:cstheme="minorBidi"/>
                <w:sz w:val="22"/>
                <w:szCs w:val="22"/>
              </w:rPr>
              <w:t xml:space="preserve"> </w:t>
            </w:r>
            <w:r w:rsidR="00BC56E7">
              <w:rPr>
                <w:rFonts w:asciiTheme="minorBidi" w:hAnsiTheme="minorBidi" w:cstheme="minorBidi"/>
                <w:sz w:val="22"/>
                <w:szCs w:val="22"/>
                <w:lang w:val="el-GR"/>
              </w:rPr>
              <w:t>από</w:t>
            </w:r>
            <w:r w:rsidRPr="00BC56E7">
              <w:rPr>
                <w:rFonts w:asciiTheme="minorBidi" w:hAnsiTheme="minorBidi" w:cstheme="minorBidi"/>
                <w:sz w:val="22"/>
                <w:szCs w:val="22"/>
              </w:rPr>
              <w:t xml:space="preserve"> </w:t>
            </w:r>
            <w:r w:rsidRPr="00BC56E7">
              <w:rPr>
                <w:rFonts w:asciiTheme="minorBidi" w:hAnsiTheme="minorBidi" w:cstheme="minorBidi"/>
                <w:b/>
                <w:bCs/>
                <w:sz w:val="22"/>
                <w:szCs w:val="22"/>
              </w:rPr>
              <w:fldChar w:fldCharType="begin"/>
            </w:r>
            <w:r w:rsidRPr="00BC56E7">
              <w:rPr>
                <w:rFonts w:asciiTheme="minorBidi" w:hAnsiTheme="minorBidi" w:cstheme="minorBidi"/>
                <w:b/>
                <w:bCs/>
                <w:sz w:val="22"/>
                <w:szCs w:val="22"/>
              </w:rPr>
              <w:instrText xml:space="preserve"> NUMPAGES  </w:instrText>
            </w:r>
            <w:r w:rsidRPr="00BC56E7">
              <w:rPr>
                <w:rFonts w:asciiTheme="minorBidi" w:hAnsiTheme="minorBidi" w:cstheme="minorBidi"/>
                <w:b/>
                <w:bCs/>
                <w:sz w:val="22"/>
                <w:szCs w:val="22"/>
              </w:rPr>
              <w:fldChar w:fldCharType="separate"/>
            </w:r>
            <w:r w:rsidRPr="00BC56E7">
              <w:rPr>
                <w:rFonts w:asciiTheme="minorBidi" w:hAnsiTheme="minorBidi" w:cstheme="minorBidi"/>
                <w:b/>
                <w:bCs/>
                <w:noProof/>
                <w:sz w:val="22"/>
                <w:szCs w:val="22"/>
              </w:rPr>
              <w:t>2</w:t>
            </w:r>
            <w:r w:rsidRPr="00BC56E7">
              <w:rPr>
                <w:rFonts w:asciiTheme="minorBidi" w:hAnsiTheme="minorBidi" w:cstheme="minorBidi"/>
                <w:b/>
                <w:bCs/>
                <w:sz w:val="22"/>
                <w:szCs w:val="22"/>
              </w:rPr>
              <w:fldChar w:fldCharType="end"/>
            </w:r>
          </w:p>
        </w:sdtContent>
      </w:sdt>
    </w:sdtContent>
  </w:sdt>
  <w:p w14:paraId="1E4F81EF" w14:textId="77777777" w:rsidR="00437D2C" w:rsidRDefault="00437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DC92" w14:textId="77777777" w:rsidR="00437D2C" w:rsidRPr="00F34684" w:rsidRDefault="00437D2C" w:rsidP="004D3208">
    <w:pPr>
      <w:pStyle w:val="Footer"/>
      <w:pBdr>
        <w:bottom w:val="single" w:sz="12" w:space="1" w:color="auto"/>
      </w:pBdr>
      <w:rPr>
        <w:rFonts w:ascii="Arial" w:hAnsi="Arial" w:cs="Arial"/>
        <w:sz w:val="20"/>
        <w:szCs w:val="20"/>
        <w:lang w:val="el-GR"/>
      </w:rPr>
    </w:pPr>
    <w:r w:rsidRPr="004D3208">
      <w:rPr>
        <w:rStyle w:val="PageNumber"/>
        <w:rFonts w:ascii="Arial" w:hAnsi="Arial" w:cs="Arial"/>
        <w:sz w:val="20"/>
        <w:szCs w:val="20"/>
        <w:lang w:val="el-GR"/>
      </w:rPr>
      <w:tab/>
    </w:r>
    <w:r>
      <w:rPr>
        <w:rStyle w:val="PageNumber"/>
        <w:rFonts w:ascii="Arial" w:hAnsi="Arial" w:cs="Arial"/>
        <w:sz w:val="20"/>
        <w:szCs w:val="20"/>
        <w:lang w:val="el-GR"/>
      </w:rPr>
      <w:tab/>
    </w:r>
  </w:p>
  <w:p w14:paraId="1EFED32A" w14:textId="77777777" w:rsidR="00437D2C" w:rsidRPr="00583F3E" w:rsidRDefault="00437D2C" w:rsidP="00583F3E">
    <w:pPr>
      <w:pStyle w:val="Footer"/>
      <w:jc w:val="center"/>
      <w:rPr>
        <w:rFonts w:ascii="Arial" w:hAnsi="Arial" w:cs="Arial"/>
        <w:sz w:val="18"/>
        <w:szCs w:val="16"/>
        <w:lang w:val="el-GR"/>
      </w:rPr>
    </w:pPr>
    <w:r w:rsidRPr="00583F3E">
      <w:rPr>
        <w:rFonts w:ascii="Arial" w:hAnsi="Arial" w:cs="Arial"/>
        <w:sz w:val="18"/>
        <w:szCs w:val="16"/>
        <w:lang w:val="el-GR"/>
      </w:rPr>
      <w:t>Υπουργείο Οικονομικών, Τμήμα Φορολογίας, 1471 Λευκωσία,</w:t>
    </w:r>
  </w:p>
  <w:p w14:paraId="30F7AB21" w14:textId="77777777" w:rsidR="00437D2C" w:rsidRPr="00583F3E" w:rsidRDefault="00437D2C" w:rsidP="00583F3E">
    <w:pPr>
      <w:pStyle w:val="Footer"/>
      <w:jc w:val="center"/>
      <w:rPr>
        <w:rFonts w:ascii="Arial" w:hAnsi="Arial" w:cs="Arial"/>
        <w:sz w:val="18"/>
        <w:szCs w:val="16"/>
        <w:lang w:val="el-GR"/>
      </w:rPr>
    </w:pPr>
    <w:r w:rsidRPr="00583F3E">
      <w:rPr>
        <w:rFonts w:ascii="Arial" w:hAnsi="Arial" w:cs="Arial"/>
        <w:sz w:val="18"/>
        <w:szCs w:val="16"/>
        <w:lang w:val="el-GR"/>
      </w:rPr>
      <w:t xml:space="preserve">Γωνία Μιχαλάκη </w:t>
    </w:r>
    <w:proofErr w:type="spellStart"/>
    <w:r w:rsidRPr="00583F3E">
      <w:rPr>
        <w:rFonts w:ascii="Arial" w:hAnsi="Arial" w:cs="Arial"/>
        <w:sz w:val="18"/>
        <w:szCs w:val="16"/>
        <w:lang w:val="el-GR"/>
      </w:rPr>
      <w:t>Καραολή</w:t>
    </w:r>
    <w:proofErr w:type="spellEnd"/>
    <w:r w:rsidRPr="00583F3E">
      <w:rPr>
        <w:rFonts w:ascii="Arial" w:hAnsi="Arial" w:cs="Arial"/>
        <w:sz w:val="18"/>
        <w:szCs w:val="16"/>
        <w:lang w:val="el-GR"/>
      </w:rPr>
      <w:t xml:space="preserve"> &amp; Γρηγόρη  Αυξεντίου 1096 Λευκωσία</w:t>
    </w:r>
  </w:p>
  <w:p w14:paraId="286CE5A9" w14:textId="685D94E6" w:rsidR="00437D2C" w:rsidRPr="00583F3E" w:rsidRDefault="00437D2C" w:rsidP="00583F3E">
    <w:pPr>
      <w:pStyle w:val="Footer"/>
      <w:jc w:val="center"/>
      <w:rPr>
        <w:rFonts w:ascii="Arial" w:hAnsi="Arial" w:cs="Arial"/>
        <w:sz w:val="18"/>
        <w:szCs w:val="16"/>
        <w:lang w:val="el-GR"/>
      </w:rPr>
    </w:pPr>
    <w:r w:rsidRPr="00583F3E">
      <w:rPr>
        <w:rFonts w:ascii="Arial" w:hAnsi="Arial" w:cs="Arial"/>
        <w:sz w:val="18"/>
        <w:szCs w:val="16"/>
        <w:lang w:val="el-GR"/>
      </w:rPr>
      <w:t xml:space="preserve">Ηλεκτρονικό </w:t>
    </w:r>
    <w:proofErr w:type="spellStart"/>
    <w:r w:rsidRPr="00583F3E">
      <w:rPr>
        <w:rFonts w:ascii="Arial" w:hAnsi="Arial" w:cs="Arial"/>
        <w:sz w:val="18"/>
        <w:szCs w:val="16"/>
        <w:lang w:val="el-GR"/>
      </w:rPr>
      <w:t>ταχυδρομείο</w:t>
    </w:r>
    <w:r w:rsidR="00D4599C" w:rsidRPr="007E50F8">
      <w:rPr>
        <w:rFonts w:ascii="Arial" w:hAnsi="Arial" w:cs="Arial"/>
        <w:sz w:val="18"/>
        <w:szCs w:val="16"/>
        <w:lang w:val="el-GR"/>
      </w:rPr>
      <w:t>:</w:t>
    </w:r>
    <w:r w:rsidRPr="00583F3E">
      <w:rPr>
        <w:rFonts w:ascii="Arial" w:hAnsi="Arial" w:cs="Arial"/>
        <w:sz w:val="18"/>
        <w:szCs w:val="16"/>
        <w:lang w:val="el-GR"/>
      </w:rPr>
      <w:t>hq@tax.mof.gov.cy</w:t>
    </w:r>
    <w:proofErr w:type="spellEnd"/>
    <w:r w:rsidR="00D4599C" w:rsidRPr="007E50F8">
      <w:rPr>
        <w:rFonts w:ascii="Arial" w:hAnsi="Arial" w:cs="Arial"/>
        <w:sz w:val="18"/>
        <w:szCs w:val="16"/>
        <w:lang w:val="el-GR"/>
      </w:rPr>
      <w:t xml:space="preserve"> </w:t>
    </w:r>
    <w:r w:rsidR="00D4599C">
      <w:rPr>
        <w:rFonts w:ascii="Arial" w:hAnsi="Arial" w:cs="Arial"/>
        <w:sz w:val="18"/>
        <w:szCs w:val="16"/>
        <w:lang w:val="el-GR"/>
      </w:rPr>
      <w:t xml:space="preserve"> </w:t>
    </w:r>
  </w:p>
  <w:p w14:paraId="74B3419C" w14:textId="4319FAD2" w:rsidR="00437D2C" w:rsidRDefault="00437D2C" w:rsidP="00583F3E">
    <w:pPr>
      <w:pStyle w:val="Footer"/>
      <w:jc w:val="center"/>
      <w:rPr>
        <w:rFonts w:ascii="Arial" w:hAnsi="Arial" w:cs="Arial"/>
        <w:sz w:val="18"/>
        <w:szCs w:val="16"/>
        <w:lang w:val="el-GR"/>
      </w:rPr>
    </w:pPr>
    <w:proofErr w:type="spellStart"/>
    <w:r w:rsidRPr="00583F3E">
      <w:rPr>
        <w:rFonts w:ascii="Arial" w:hAnsi="Arial" w:cs="Arial"/>
        <w:sz w:val="18"/>
        <w:szCs w:val="16"/>
        <w:lang w:val="el-GR"/>
      </w:rPr>
      <w:t>Iστοσελίδα</w:t>
    </w:r>
    <w:proofErr w:type="spellEnd"/>
    <w:r w:rsidRPr="00583F3E">
      <w:rPr>
        <w:rFonts w:ascii="Arial" w:hAnsi="Arial" w:cs="Arial"/>
        <w:sz w:val="18"/>
        <w:szCs w:val="16"/>
        <w:lang w:val="el-GR"/>
      </w:rPr>
      <w:t xml:space="preserve">: </w:t>
    </w:r>
    <w:hyperlink r:id="rId1" w:history="1">
      <w:r w:rsidR="00D4599C" w:rsidRPr="00624C4C">
        <w:rPr>
          <w:rStyle w:val="Hyperlink"/>
          <w:rFonts w:ascii="Arial" w:hAnsi="Arial" w:cs="Arial"/>
          <w:sz w:val="18"/>
          <w:szCs w:val="16"/>
          <w:lang w:val="el-GR"/>
        </w:rPr>
        <w:t>www.mof.gov.cy/tax</w:t>
      </w:r>
    </w:hyperlink>
    <w:r w:rsidR="00D4599C">
      <w:rPr>
        <w:rFonts w:ascii="Arial" w:hAnsi="Arial" w:cs="Arial"/>
        <w:sz w:val="18"/>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0EA59" w14:textId="77777777" w:rsidR="007B4C5F" w:rsidRDefault="007B4C5F">
      <w:r>
        <w:separator/>
      </w:r>
    </w:p>
  </w:footnote>
  <w:footnote w:type="continuationSeparator" w:id="0">
    <w:p w14:paraId="3D38C331" w14:textId="77777777" w:rsidR="007B4C5F" w:rsidRDefault="007B4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646D" w14:textId="20245A7D" w:rsidR="00E74733" w:rsidRDefault="00000000">
    <w:pPr>
      <w:pStyle w:val="Header"/>
    </w:pPr>
    <w:r>
      <w:rPr>
        <w:noProof/>
      </w:rPr>
      <w:pict w14:anchorId="5C2F5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171797" o:spid="_x0000_s1026" type="#_x0000_t136" style="position:absolute;margin-left:0;margin-top:0;width:547.8pt;height:121.7pt;rotation:315;z-index:-251654656;mso-position-horizontal:center;mso-position-horizontal-relative:margin;mso-position-vertical:center;mso-position-vertical-relative:margin" o:allowincell="f" fillcolor="#31849b [2408]" stroked="f">
          <v:textpath style="font-family:&quot;Times New Roman&quot;;font-size:1pt" string="ΠΡΟΣΧΕΔΙ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C4B8" w14:textId="2CDAC959" w:rsidR="00437D2C" w:rsidRDefault="00000000">
    <w:pPr>
      <w:pStyle w:val="Header"/>
      <w:rPr>
        <w:rFonts w:ascii="Arial" w:hAnsi="Arial" w:cs="Arial"/>
        <w:lang w:val="el-GR"/>
      </w:rPr>
    </w:pPr>
    <w:r>
      <w:rPr>
        <w:noProof/>
      </w:rPr>
      <w:pict w14:anchorId="4C2E72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171798" o:spid="_x0000_s1027" type="#_x0000_t136" style="position:absolute;margin-left:0;margin-top:0;width:547.8pt;height:121.7pt;rotation:315;z-index:-251652608;mso-position-horizontal:center;mso-position-horizontal-relative:margin;mso-position-vertical:center;mso-position-vertical-relative:margin" o:allowincell="f" fillcolor="#31849b [2408]" stroked="f">
          <v:textpath style="font-family:&quot;Times New Roman&quot;;font-size:1pt" string="ΠΡΟΣΧΕΔΙΟ"/>
          <w10:wrap anchorx="margin" anchory="margin"/>
        </v:shape>
      </w:pict>
    </w:r>
  </w:p>
  <w:p w14:paraId="491298E4" w14:textId="77777777" w:rsidR="00437D2C" w:rsidRDefault="00437D2C">
    <w:pPr>
      <w:pStyle w:val="Header"/>
      <w:rPr>
        <w:rFonts w:ascii="Arial" w:hAnsi="Arial" w:cs="Arial"/>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0CBE" w14:textId="50FFB4DF" w:rsidR="00437D2C" w:rsidRDefault="00000000">
    <w:pPr>
      <w:pStyle w:val="Header"/>
      <w:tabs>
        <w:tab w:val="clear" w:pos="8640"/>
        <w:tab w:val="left" w:pos="720"/>
        <w:tab w:val="right" w:pos="8280"/>
      </w:tabs>
      <w:spacing w:line="360" w:lineRule="auto"/>
      <w:rPr>
        <w:lang w:val="el-GR"/>
      </w:rPr>
    </w:pPr>
    <w:r>
      <w:rPr>
        <w:noProof/>
      </w:rPr>
      <w:pict w14:anchorId="760FA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7171796" o:spid="_x0000_s1025" type="#_x0000_t136" style="position:absolute;margin-left:0;margin-top:0;width:547.8pt;height:121.7pt;rotation:315;z-index:-251656704;mso-position-horizontal:center;mso-position-horizontal-relative:margin;mso-position-vertical:center;mso-position-vertical-relative:margin" o:allowincell="f" fillcolor="#31849b [2408]" stroked="f">
          <v:textpath style="font-family:&quot;Times New Roman&quot;;font-size:1pt" string="ΠΡΟΣΧΕΔΙΟ"/>
          <w10:wrap anchorx="margin" anchory="margin"/>
        </v:shape>
      </w:pict>
    </w:r>
    <w:r w:rsidR="00437D2C">
      <w:rPr>
        <w:noProof/>
        <w:lang w:val="el-GR" w:eastAsia="el-GR"/>
      </w:rPr>
      <mc:AlternateContent>
        <mc:Choice Requires="wps">
          <w:drawing>
            <wp:anchor distT="0" distB="0" distL="114300" distR="114300" simplePos="0" relativeHeight="251657728" behindDoc="0" locked="0" layoutInCell="1" allowOverlap="1" wp14:anchorId="4EE14551" wp14:editId="332D02BA">
              <wp:simplePos x="0" y="0"/>
              <wp:positionH relativeFrom="column">
                <wp:posOffset>3771900</wp:posOffset>
              </wp:positionH>
              <wp:positionV relativeFrom="paragraph">
                <wp:posOffset>144145</wp:posOffset>
              </wp:positionV>
              <wp:extent cx="2108835" cy="10801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BF4F8" w14:textId="77777777" w:rsidR="00437D2C" w:rsidRDefault="00437D2C" w:rsidP="00126ACF">
                          <w:pPr>
                            <w:spacing w:line="360" w:lineRule="auto"/>
                            <w:jc w:val="center"/>
                            <w:rPr>
                              <w:lang w:val="el-GR"/>
                            </w:rPr>
                          </w:pPr>
                          <w:r>
                            <w:rPr>
                              <w:noProof/>
                              <w:lang w:val="el-GR" w:eastAsia="el-GR"/>
                            </w:rPr>
                            <w:drawing>
                              <wp:inline distT="0" distB="0" distL="0" distR="0" wp14:anchorId="19DB26DF" wp14:editId="076EEA3E">
                                <wp:extent cx="1828800" cy="628650"/>
                                <wp:effectExtent l="19050" t="0" r="0" b="0"/>
                                <wp:docPr id="771100934" name="Picture 771100934" descr="C:\Users\User\Desktop\LOGO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_Page_3.jpg"/>
                                        <pic:cNvPicPr>
                                          <a:picLocks noChangeAspect="1" noChangeArrowheads="1"/>
                                        </pic:cNvPicPr>
                                      </pic:nvPicPr>
                                      <pic:blipFill>
                                        <a:blip r:embed="rId1"/>
                                        <a:srcRect/>
                                        <a:stretch>
                                          <a:fillRect/>
                                        </a:stretch>
                                      </pic:blipFill>
                                      <pic:spPr bwMode="auto">
                                        <a:xfrm>
                                          <a:off x="0" y="0"/>
                                          <a:ext cx="1828800" cy="628650"/>
                                        </a:xfrm>
                                        <a:prstGeom prst="rect">
                                          <a:avLst/>
                                        </a:prstGeom>
                                        <a:noFill/>
                                        <a:ln w="9525">
                                          <a:noFill/>
                                          <a:miter lim="800000"/>
                                          <a:headEnd/>
                                          <a:tailEnd/>
                                        </a:ln>
                                      </pic:spPr>
                                    </pic:pic>
                                  </a:graphicData>
                                </a:graphic>
                              </wp:inline>
                            </w:drawing>
                          </w:r>
                        </w:p>
                        <w:p w14:paraId="40E1B8B8" w14:textId="77777777" w:rsidR="00437D2C" w:rsidRDefault="00437D2C" w:rsidP="00126ACF">
                          <w:pPr>
                            <w:spacing w:line="360" w:lineRule="auto"/>
                            <w:jc w:val="center"/>
                            <w:rPr>
                              <w:rFonts w:ascii="Arial" w:hAnsi="Arial" w:cs="Arial"/>
                              <w:b/>
                              <w:sz w:val="20"/>
                              <w:lang w:val="el-GR"/>
                            </w:rPr>
                          </w:pPr>
                          <w:r>
                            <w:rPr>
                              <w:rFonts w:ascii="Arial" w:hAnsi="Arial" w:cs="Arial"/>
                              <w:b/>
                              <w:sz w:val="20"/>
                              <w:lang w:val="el-GR"/>
                            </w:rPr>
                            <w:t>ΚΕΝΤΡΙΚΑ ΓΡΑΦΕΙΑ</w:t>
                          </w:r>
                        </w:p>
                        <w:p w14:paraId="2E783087" w14:textId="77777777" w:rsidR="00437D2C" w:rsidRPr="00A925B2" w:rsidRDefault="00437D2C" w:rsidP="00126ACF">
                          <w:pPr>
                            <w:spacing w:line="360" w:lineRule="auto"/>
                            <w:jc w:val="center"/>
                            <w:rPr>
                              <w:rFonts w:ascii="Arial" w:hAnsi="Arial" w:cs="Arial"/>
                              <w:b/>
                              <w:sz w:val="10"/>
                              <w:lang w:val="el-GR"/>
                            </w:rPr>
                          </w:pPr>
                          <w:r w:rsidRPr="00A925B2">
                            <w:rPr>
                              <w:rFonts w:ascii="Arial" w:hAnsi="Arial" w:cs="Arial"/>
                              <w:b/>
                              <w:sz w:val="20"/>
                              <w:lang w:val="el-GR"/>
                            </w:rPr>
                            <w:t>147</w:t>
                          </w:r>
                          <w:r>
                            <w:rPr>
                              <w:rFonts w:ascii="Arial" w:hAnsi="Arial" w:cs="Arial"/>
                              <w:b/>
                              <w:sz w:val="20"/>
                              <w:lang w:val="el-GR"/>
                            </w:rPr>
                            <w:t>1</w:t>
                          </w:r>
                          <w:r w:rsidRPr="00A925B2">
                            <w:rPr>
                              <w:rFonts w:ascii="Arial" w:hAnsi="Arial" w:cs="Arial"/>
                              <w:b/>
                              <w:sz w:val="20"/>
                              <w:lang w:val="el-GR"/>
                            </w:rPr>
                            <w:t xml:space="preserve"> ΛΕΥΚΩΣΙΑ</w:t>
                          </w:r>
                        </w:p>
                        <w:p w14:paraId="53EA8209" w14:textId="77777777" w:rsidR="00437D2C" w:rsidRDefault="00437D2C">
                          <w:pPr>
                            <w:spacing w:line="360" w:lineRule="auto"/>
                            <w:jc w:val="center"/>
                            <w:rPr>
                              <w:rFonts w:ascii="Arial" w:hAnsi="Arial" w:cs="Arial"/>
                              <w:sz w:val="8"/>
                              <w:lang w:val="el-G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14551" id="_x0000_t202" coordsize="21600,21600" o:spt="202" path="m,l,21600r21600,l21600,xe">
              <v:stroke joinstyle="miter"/>
              <v:path gradientshapeok="t" o:connecttype="rect"/>
            </v:shapetype>
            <v:shape id="Text Box 2" o:spid="_x0000_s1026" type="#_x0000_t202" style="position:absolute;margin-left:297pt;margin-top:11.35pt;width:166.05pt;height:8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" stroked="f">
              <v:textbox inset="0,0,0,0">
                <w:txbxContent>
                  <w:p w14:paraId="55ABF4F8" w14:textId="77777777" w:rsidR="00437D2C" w:rsidRDefault="00437D2C" w:rsidP="00126ACF">
                    <w:pPr>
                      <w:spacing w:line="360" w:lineRule="auto"/>
                      <w:jc w:val="center"/>
                      <w:rPr>
                        <w:lang w:val="el-GR"/>
                      </w:rPr>
                    </w:pPr>
                    <w:r>
                      <w:rPr>
                        <w:noProof/>
                        <w:lang w:val="el-GR" w:eastAsia="el-GR"/>
                      </w:rPr>
                      <w:drawing>
                        <wp:inline distT="0" distB="0" distL="0" distR="0" wp14:anchorId="19DB26DF" wp14:editId="076EEA3E">
                          <wp:extent cx="1828800" cy="628650"/>
                          <wp:effectExtent l="19050" t="0" r="0" b="0"/>
                          <wp:docPr id="771100934" name="Picture 771100934" descr="C:\Users\User\Desktop\LOGO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_Page_3.jpg"/>
                                  <pic:cNvPicPr>
                                    <a:picLocks noChangeAspect="1" noChangeArrowheads="1"/>
                                  </pic:cNvPicPr>
                                </pic:nvPicPr>
                                <pic:blipFill>
                                  <a:blip r:embed="rId1"/>
                                  <a:srcRect/>
                                  <a:stretch>
                                    <a:fillRect/>
                                  </a:stretch>
                                </pic:blipFill>
                                <pic:spPr bwMode="auto">
                                  <a:xfrm>
                                    <a:off x="0" y="0"/>
                                    <a:ext cx="1828800" cy="628650"/>
                                  </a:xfrm>
                                  <a:prstGeom prst="rect">
                                    <a:avLst/>
                                  </a:prstGeom>
                                  <a:noFill/>
                                  <a:ln w="9525">
                                    <a:noFill/>
                                    <a:miter lim="800000"/>
                                    <a:headEnd/>
                                    <a:tailEnd/>
                                  </a:ln>
                                </pic:spPr>
                              </pic:pic>
                            </a:graphicData>
                          </a:graphic>
                        </wp:inline>
                      </w:drawing>
                    </w:r>
                  </w:p>
                  <w:p w14:paraId="40E1B8B8" w14:textId="77777777" w:rsidR="00437D2C" w:rsidRDefault="00437D2C" w:rsidP="00126ACF">
                    <w:pPr>
                      <w:spacing w:line="360" w:lineRule="auto"/>
                      <w:jc w:val="center"/>
                      <w:rPr>
                        <w:rFonts w:ascii="Arial" w:hAnsi="Arial" w:cs="Arial"/>
                        <w:b/>
                        <w:sz w:val="20"/>
                        <w:lang w:val="el-GR"/>
                      </w:rPr>
                    </w:pPr>
                    <w:r>
                      <w:rPr>
                        <w:rFonts w:ascii="Arial" w:hAnsi="Arial" w:cs="Arial"/>
                        <w:b/>
                        <w:sz w:val="20"/>
                        <w:lang w:val="el-GR"/>
                      </w:rPr>
                      <w:t>ΚΕΝΤΡΙΚΑ ΓΡΑΦΕΙΑ</w:t>
                    </w:r>
                  </w:p>
                  <w:p w14:paraId="2E783087" w14:textId="77777777" w:rsidR="00437D2C" w:rsidRPr="00A925B2" w:rsidRDefault="00437D2C" w:rsidP="00126ACF">
                    <w:pPr>
                      <w:spacing w:line="360" w:lineRule="auto"/>
                      <w:jc w:val="center"/>
                      <w:rPr>
                        <w:rFonts w:ascii="Arial" w:hAnsi="Arial" w:cs="Arial"/>
                        <w:b/>
                        <w:sz w:val="10"/>
                        <w:lang w:val="el-GR"/>
                      </w:rPr>
                    </w:pPr>
                    <w:r w:rsidRPr="00A925B2">
                      <w:rPr>
                        <w:rFonts w:ascii="Arial" w:hAnsi="Arial" w:cs="Arial"/>
                        <w:b/>
                        <w:sz w:val="20"/>
                        <w:lang w:val="el-GR"/>
                      </w:rPr>
                      <w:t>147</w:t>
                    </w:r>
                    <w:r>
                      <w:rPr>
                        <w:rFonts w:ascii="Arial" w:hAnsi="Arial" w:cs="Arial"/>
                        <w:b/>
                        <w:sz w:val="20"/>
                        <w:lang w:val="el-GR"/>
                      </w:rPr>
                      <w:t>1</w:t>
                    </w:r>
                    <w:r w:rsidRPr="00A925B2">
                      <w:rPr>
                        <w:rFonts w:ascii="Arial" w:hAnsi="Arial" w:cs="Arial"/>
                        <w:b/>
                        <w:sz w:val="20"/>
                        <w:lang w:val="el-GR"/>
                      </w:rPr>
                      <w:t xml:space="preserve"> ΛΕΥΚΩΣΙΑ</w:t>
                    </w:r>
                  </w:p>
                  <w:p w14:paraId="53EA8209" w14:textId="77777777" w:rsidR="00437D2C" w:rsidRDefault="00437D2C">
                    <w:pPr>
                      <w:spacing w:line="360" w:lineRule="auto"/>
                      <w:jc w:val="center"/>
                      <w:rPr>
                        <w:rFonts w:ascii="Arial" w:hAnsi="Arial" w:cs="Arial"/>
                        <w:sz w:val="8"/>
                        <w:lang w:val="el-GR"/>
                      </w:rPr>
                    </w:pPr>
                  </w:p>
                </w:txbxContent>
              </v:textbox>
            </v:shape>
          </w:pict>
        </mc:Fallback>
      </mc:AlternateContent>
    </w:r>
    <w:r w:rsidR="00437D2C">
      <w:rPr>
        <w:noProof/>
        <w:lang w:val="el-GR" w:eastAsia="el-GR"/>
      </w:rPr>
      <mc:AlternateContent>
        <mc:Choice Requires="wps">
          <w:drawing>
            <wp:anchor distT="0" distB="0" distL="114300" distR="114300" simplePos="0" relativeHeight="251656704" behindDoc="0" locked="0" layoutInCell="1" allowOverlap="1" wp14:anchorId="60CE6C4A" wp14:editId="6A1D411A">
              <wp:simplePos x="0" y="0"/>
              <wp:positionH relativeFrom="column">
                <wp:posOffset>0</wp:posOffset>
              </wp:positionH>
              <wp:positionV relativeFrom="paragraph">
                <wp:posOffset>144145</wp:posOffset>
              </wp:positionV>
              <wp:extent cx="1828800" cy="10801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C047A" w14:textId="77777777" w:rsidR="00437D2C" w:rsidRDefault="00437D2C">
                          <w:pPr>
                            <w:spacing w:line="360" w:lineRule="auto"/>
                            <w:jc w:val="center"/>
                            <w:rPr>
                              <w:lang w:val="el-GR"/>
                            </w:rPr>
                          </w:pPr>
                          <w:r>
                            <w:rPr>
                              <w:noProof/>
                              <w:lang w:val="el-GR" w:eastAsia="el-GR"/>
                            </w:rPr>
                            <w:drawing>
                              <wp:inline distT="0" distB="0" distL="0" distR="0" wp14:anchorId="451D0CF6" wp14:editId="06871B4D">
                                <wp:extent cx="619125" cy="628650"/>
                                <wp:effectExtent l="19050" t="0" r="9525" b="0"/>
                                <wp:docPr id="1704107198" name="Picture 1704107198" descr="EMBLEM SMA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SMALL COLOR"/>
                                        <pic:cNvPicPr>
                                          <a:picLocks noChangeAspect="1" noChangeArrowheads="1"/>
                                        </pic:cNvPicPr>
                                      </pic:nvPicPr>
                                      <pic:blipFill>
                                        <a:blip r:embed="rId2"/>
                                        <a:srcRect/>
                                        <a:stretch>
                                          <a:fillRect/>
                                        </a:stretch>
                                      </pic:blipFill>
                                      <pic:spPr bwMode="auto">
                                        <a:xfrm>
                                          <a:off x="0" y="0"/>
                                          <a:ext cx="619125" cy="628650"/>
                                        </a:xfrm>
                                        <a:prstGeom prst="rect">
                                          <a:avLst/>
                                        </a:prstGeom>
                                        <a:noFill/>
                                        <a:ln w="9525">
                                          <a:noFill/>
                                          <a:miter lim="800000"/>
                                          <a:headEnd/>
                                          <a:tailEnd/>
                                        </a:ln>
                                      </pic:spPr>
                                    </pic:pic>
                                  </a:graphicData>
                                </a:graphic>
                              </wp:inline>
                            </w:drawing>
                          </w:r>
                        </w:p>
                        <w:p w14:paraId="52847C4F" w14:textId="77777777" w:rsidR="00437D2C" w:rsidRDefault="00437D2C">
                          <w:pPr>
                            <w:spacing w:line="360" w:lineRule="auto"/>
                            <w:jc w:val="center"/>
                            <w:rPr>
                              <w:rFonts w:ascii="Arial" w:hAnsi="Arial" w:cs="Arial"/>
                              <w:sz w:val="18"/>
                            </w:rPr>
                          </w:pPr>
                          <w:r>
                            <w:rPr>
                              <w:rFonts w:ascii="Arial" w:hAnsi="Arial" w:cs="Arial"/>
                              <w:sz w:val="18"/>
                              <w:lang w:val="el-GR"/>
                            </w:rPr>
                            <w:t>ΚΥΠΡΙΑΚΗ ΔΗΜΟΚΡΑΤΙΑ</w:t>
                          </w:r>
                        </w:p>
                        <w:p w14:paraId="3FA1C12F" w14:textId="77777777" w:rsidR="00437D2C" w:rsidRDefault="00437D2C">
                          <w:pPr>
                            <w:spacing w:line="360" w:lineRule="auto"/>
                            <w:jc w:val="center"/>
                            <w:rPr>
                              <w:rFonts w:ascii="Arial" w:hAnsi="Arial" w:cs="Arial"/>
                              <w:b/>
                              <w:sz w:val="20"/>
                            </w:rPr>
                          </w:pPr>
                          <w:r>
                            <w:rPr>
                              <w:rFonts w:ascii="Arial" w:hAnsi="Arial" w:cs="Arial"/>
                              <w:b/>
                              <w:sz w:val="20"/>
                              <w:lang w:val="el-GR"/>
                            </w:rPr>
                            <w:t>ΥΠΟΥΡΓΕΙΟ ΟΙΚΟΝΟΜΙΚΩΝ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E6C4A" id="Text Box 1" o:spid="_x0000_s1027" type="#_x0000_t202" style="position:absolute;margin-left:0;margin-top:11.35pt;width:2in;height:8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" stroked="f">
              <v:textbox inset="0,0,0,0">
                <w:txbxContent>
                  <w:p w14:paraId="0D3C047A" w14:textId="77777777" w:rsidR="00437D2C" w:rsidRDefault="00437D2C">
                    <w:pPr>
                      <w:spacing w:line="360" w:lineRule="auto"/>
                      <w:jc w:val="center"/>
                      <w:rPr>
                        <w:lang w:val="el-GR"/>
                      </w:rPr>
                    </w:pPr>
                    <w:r>
                      <w:rPr>
                        <w:noProof/>
                        <w:lang w:val="el-GR" w:eastAsia="el-GR"/>
                      </w:rPr>
                      <w:drawing>
                        <wp:inline distT="0" distB="0" distL="0" distR="0" wp14:anchorId="451D0CF6" wp14:editId="06871B4D">
                          <wp:extent cx="619125" cy="628650"/>
                          <wp:effectExtent l="19050" t="0" r="9525" b="0"/>
                          <wp:docPr id="1704107198" name="Picture 1704107198" descr="EMBLEM SMA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SMALL COLOR"/>
                                  <pic:cNvPicPr>
                                    <a:picLocks noChangeAspect="1" noChangeArrowheads="1"/>
                                  </pic:cNvPicPr>
                                </pic:nvPicPr>
                                <pic:blipFill>
                                  <a:blip r:embed="rId2"/>
                                  <a:srcRect/>
                                  <a:stretch>
                                    <a:fillRect/>
                                  </a:stretch>
                                </pic:blipFill>
                                <pic:spPr bwMode="auto">
                                  <a:xfrm>
                                    <a:off x="0" y="0"/>
                                    <a:ext cx="619125" cy="628650"/>
                                  </a:xfrm>
                                  <a:prstGeom prst="rect">
                                    <a:avLst/>
                                  </a:prstGeom>
                                  <a:noFill/>
                                  <a:ln w="9525">
                                    <a:noFill/>
                                    <a:miter lim="800000"/>
                                    <a:headEnd/>
                                    <a:tailEnd/>
                                  </a:ln>
                                </pic:spPr>
                              </pic:pic>
                            </a:graphicData>
                          </a:graphic>
                        </wp:inline>
                      </w:drawing>
                    </w:r>
                  </w:p>
                  <w:p w14:paraId="52847C4F" w14:textId="77777777" w:rsidR="00437D2C" w:rsidRDefault="00437D2C">
                    <w:pPr>
                      <w:spacing w:line="360" w:lineRule="auto"/>
                      <w:jc w:val="center"/>
                      <w:rPr>
                        <w:rFonts w:ascii="Arial" w:hAnsi="Arial" w:cs="Arial"/>
                        <w:sz w:val="18"/>
                      </w:rPr>
                    </w:pPr>
                    <w:r>
                      <w:rPr>
                        <w:rFonts w:ascii="Arial" w:hAnsi="Arial" w:cs="Arial"/>
                        <w:sz w:val="18"/>
                        <w:lang w:val="el-GR"/>
                      </w:rPr>
                      <w:t>ΚΥΠΡΙΑΚΗ ΔΗΜΟΚΡΑΤΙΑ</w:t>
                    </w:r>
                  </w:p>
                  <w:p w14:paraId="3FA1C12F" w14:textId="77777777" w:rsidR="00437D2C" w:rsidRDefault="00437D2C">
                    <w:pPr>
                      <w:spacing w:line="360" w:lineRule="auto"/>
                      <w:jc w:val="center"/>
                      <w:rPr>
                        <w:rFonts w:ascii="Arial" w:hAnsi="Arial" w:cs="Arial"/>
                        <w:b/>
                        <w:sz w:val="20"/>
                      </w:rPr>
                    </w:pPr>
                    <w:r>
                      <w:rPr>
                        <w:rFonts w:ascii="Arial" w:hAnsi="Arial" w:cs="Arial"/>
                        <w:b/>
                        <w:sz w:val="20"/>
                        <w:lang w:val="el-GR"/>
                      </w:rPr>
                      <w:t>ΥΠΟΥΡΓΕΙΟ ΟΙΚΟΝΟΜΙΚΩΝ</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D60"/>
    <w:multiLevelType w:val="hybridMultilevel"/>
    <w:tmpl w:val="84A05D26"/>
    <w:lvl w:ilvl="0" w:tplc="4218F0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5E0F18"/>
    <w:multiLevelType w:val="multilevel"/>
    <w:tmpl w:val="72C43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683"/>
    <w:multiLevelType w:val="hybridMultilevel"/>
    <w:tmpl w:val="E1980C64"/>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7890AC5"/>
    <w:multiLevelType w:val="multilevel"/>
    <w:tmpl w:val="6038DDFC"/>
    <w:lvl w:ilvl="0">
      <w:start w:val="1"/>
      <mc:AlternateContent>
        <mc:Choice Requires="w14">
          <w:numFmt w:val="custom" w:format="α, β, γ, ..."/>
        </mc:Choice>
        <mc:Fallback>
          <w:numFmt w:val="decimal"/>
        </mc:Fallback>
      </mc:AlternateContent>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F4E4D"/>
    <w:multiLevelType w:val="hybridMultilevel"/>
    <w:tmpl w:val="51A0C59E"/>
    <w:lvl w:ilvl="0" w:tplc="DA9664A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E3765AD"/>
    <w:multiLevelType w:val="hybridMultilevel"/>
    <w:tmpl w:val="7F1CCB70"/>
    <w:lvl w:ilvl="0" w:tplc="7ED0906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E597F31"/>
    <w:multiLevelType w:val="hybridMultilevel"/>
    <w:tmpl w:val="F69A0158"/>
    <w:lvl w:ilvl="0" w:tplc="CC4CF3D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E764697"/>
    <w:multiLevelType w:val="hybridMultilevel"/>
    <w:tmpl w:val="0A166918"/>
    <w:lvl w:ilvl="0" w:tplc="18782DB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C111C5"/>
    <w:multiLevelType w:val="hybridMultilevel"/>
    <w:tmpl w:val="E1980C64"/>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3B92614"/>
    <w:multiLevelType w:val="hybridMultilevel"/>
    <w:tmpl w:val="4D06679E"/>
    <w:lvl w:ilvl="0" w:tplc="D346BC8A">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43F43D0"/>
    <w:multiLevelType w:val="multilevel"/>
    <w:tmpl w:val="2000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3900B3"/>
    <w:multiLevelType w:val="hybridMultilevel"/>
    <w:tmpl w:val="B2E69782"/>
    <w:lvl w:ilvl="0" w:tplc="66D0C060">
      <w:start w:val="1"/>
      <w:numFmt w:val="decimal"/>
      <w:lvlText w:val="%1."/>
      <w:lvlJc w:val="left"/>
      <w:pPr>
        <w:ind w:left="720" w:hanging="360"/>
      </w:pPr>
      <w:rPr>
        <w:rFonts w:ascii="Arial" w:hAnsi="Arial" w:cs="Arial" w:hint="default"/>
        <w:b/>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D043C1C"/>
    <w:multiLevelType w:val="hybridMultilevel"/>
    <w:tmpl w:val="93ACC944"/>
    <w:lvl w:ilvl="0" w:tplc="ADA06CFC">
      <w:start w:val="1"/>
      <w:numFmt w:val="lowerRoman"/>
      <w:lvlText w:val="%1)"/>
      <w:lvlJc w:val="righ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31320734"/>
    <w:multiLevelType w:val="hybridMultilevel"/>
    <w:tmpl w:val="22A8FEF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244150"/>
    <w:multiLevelType w:val="hybridMultilevel"/>
    <w:tmpl w:val="FDB838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6382F39"/>
    <w:multiLevelType w:val="multilevel"/>
    <w:tmpl w:val="2000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71447D2"/>
    <w:multiLevelType w:val="multilevel"/>
    <w:tmpl w:val="2000001F"/>
    <w:styleLink w:val="Style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FE69C4"/>
    <w:multiLevelType w:val="hybridMultilevel"/>
    <w:tmpl w:val="22A8FEF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2544A7"/>
    <w:multiLevelType w:val="hybridMultilevel"/>
    <w:tmpl w:val="91FAC0E6"/>
    <w:lvl w:ilvl="0" w:tplc="A87ABBC4">
      <w:start w:val="1"/>
      <w:numFmt w:val="lowerRoman"/>
      <w:lvlText w:val="%1)"/>
      <w:lvlJc w:val="left"/>
      <w:pPr>
        <w:ind w:left="1080" w:hanging="72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3DC2394"/>
    <w:multiLevelType w:val="hybridMultilevel"/>
    <w:tmpl w:val="B1A4679A"/>
    <w:lvl w:ilvl="0" w:tplc="FD9A92A4">
      <w:start w:val="1"/>
      <w:numFmt w:val="decimal"/>
      <w:lvlText w:val="%1."/>
      <w:lvlJc w:val="left"/>
      <w:pPr>
        <w:ind w:left="360" w:hanging="360"/>
      </w:pPr>
      <w:rPr>
        <w:rFonts w:hint="default"/>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8D97C75"/>
    <w:multiLevelType w:val="hybridMultilevel"/>
    <w:tmpl w:val="0B24B5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95514FB"/>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2C0AD5"/>
    <w:multiLevelType w:val="hybridMultilevel"/>
    <w:tmpl w:val="3AC2A622"/>
    <w:lvl w:ilvl="0" w:tplc="D346BC8A">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E0B304D"/>
    <w:multiLevelType w:val="hybridMultilevel"/>
    <w:tmpl w:val="8F3EA59E"/>
    <w:lvl w:ilvl="0" w:tplc="D346BC8A">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EFD0462"/>
    <w:multiLevelType w:val="hybridMultilevel"/>
    <w:tmpl w:val="8D36C422"/>
    <w:lvl w:ilvl="0" w:tplc="2000001B">
      <w:start w:val="1"/>
      <w:numFmt w:val="lowerRoman"/>
      <w:lvlText w:val="%1."/>
      <w:lvlJc w:val="righ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25" w15:restartNumberingAfterBreak="0">
    <w:nsid w:val="5B384584"/>
    <w:multiLevelType w:val="hybridMultilevel"/>
    <w:tmpl w:val="3AC2A62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A874C4"/>
    <w:multiLevelType w:val="multilevel"/>
    <w:tmpl w:val="38EC30E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1E0BDF"/>
    <w:multiLevelType w:val="hybridMultilevel"/>
    <w:tmpl w:val="22A8FEF6"/>
    <w:lvl w:ilvl="0" w:tplc="B00679D2">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10A7522"/>
    <w:multiLevelType w:val="hybridMultilevel"/>
    <w:tmpl w:val="72FA7E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67E3F63"/>
    <w:multiLevelType w:val="hybridMultilevel"/>
    <w:tmpl w:val="4D06679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BD13A1"/>
    <w:multiLevelType w:val="hybridMultilevel"/>
    <w:tmpl w:val="981601AE"/>
    <w:lvl w:ilvl="0" w:tplc="DC7642F0">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31" w15:restartNumberingAfterBreak="0">
    <w:nsid w:val="6D442798"/>
    <w:multiLevelType w:val="multilevel"/>
    <w:tmpl w:val="2000001F"/>
    <w:numStyleLink w:val="Style3"/>
  </w:abstractNum>
  <w:abstractNum w:abstractNumId="32" w15:restartNumberingAfterBreak="0">
    <w:nsid w:val="6F7D602C"/>
    <w:multiLevelType w:val="hybridMultilevel"/>
    <w:tmpl w:val="A0C642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0275F21"/>
    <w:multiLevelType w:val="hybridMultilevel"/>
    <w:tmpl w:val="02666250"/>
    <w:lvl w:ilvl="0" w:tplc="A97452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AA4115"/>
    <w:multiLevelType w:val="hybridMultilevel"/>
    <w:tmpl w:val="22A8FEF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9D4506"/>
    <w:multiLevelType w:val="hybridMultilevel"/>
    <w:tmpl w:val="48E4DD2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1C4F7E"/>
    <w:multiLevelType w:val="hybridMultilevel"/>
    <w:tmpl w:val="4D06679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0378B0"/>
    <w:multiLevelType w:val="multilevel"/>
    <w:tmpl w:val="2000001D"/>
    <w:numStyleLink w:val="Style2"/>
  </w:abstractNum>
  <w:abstractNum w:abstractNumId="38" w15:restartNumberingAfterBreak="0">
    <w:nsid w:val="7D600E12"/>
    <w:multiLevelType w:val="hybridMultilevel"/>
    <w:tmpl w:val="E1980C64"/>
    <w:lvl w:ilvl="0" w:tplc="D346BC8A">
      <w:start w:val="1"/>
      <w:numFmt w:val="lowerRoman"/>
      <w:lvlText w:val="(%1)"/>
      <w:lvlJc w:val="righ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9" w15:restartNumberingAfterBreak="0">
    <w:nsid w:val="7D92267C"/>
    <w:multiLevelType w:val="hybridMultilevel"/>
    <w:tmpl w:val="03C28F62"/>
    <w:lvl w:ilvl="0" w:tplc="3F180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776552">
    <w:abstractNumId w:val="19"/>
  </w:num>
  <w:num w:numId="2" w16cid:durableId="1872379438">
    <w:abstractNumId w:val="23"/>
  </w:num>
  <w:num w:numId="3" w16cid:durableId="100761420">
    <w:abstractNumId w:val="9"/>
  </w:num>
  <w:num w:numId="4" w16cid:durableId="131943542">
    <w:abstractNumId w:val="22"/>
  </w:num>
  <w:num w:numId="5" w16cid:durableId="61366374">
    <w:abstractNumId w:val="29"/>
  </w:num>
  <w:num w:numId="6" w16cid:durableId="2121800809">
    <w:abstractNumId w:val="36"/>
  </w:num>
  <w:num w:numId="7" w16cid:durableId="928196594">
    <w:abstractNumId w:val="35"/>
  </w:num>
  <w:num w:numId="8" w16cid:durableId="1084574454">
    <w:abstractNumId w:val="25"/>
  </w:num>
  <w:num w:numId="9" w16cid:durableId="34425525">
    <w:abstractNumId w:val="38"/>
  </w:num>
  <w:num w:numId="10" w16cid:durableId="299112261">
    <w:abstractNumId w:val="8"/>
  </w:num>
  <w:num w:numId="11" w16cid:durableId="1894273215">
    <w:abstractNumId w:val="2"/>
  </w:num>
  <w:num w:numId="12" w16cid:durableId="83577456">
    <w:abstractNumId w:val="39"/>
  </w:num>
  <w:num w:numId="13" w16cid:durableId="1140607892">
    <w:abstractNumId w:val="33"/>
  </w:num>
  <w:num w:numId="14" w16cid:durableId="2134446351">
    <w:abstractNumId w:val="0"/>
  </w:num>
  <w:num w:numId="15" w16cid:durableId="857281885">
    <w:abstractNumId w:val="1"/>
  </w:num>
  <w:num w:numId="16" w16cid:durableId="157502387">
    <w:abstractNumId w:val="30"/>
  </w:num>
  <w:num w:numId="17" w16cid:durableId="1021083518">
    <w:abstractNumId w:val="24"/>
  </w:num>
  <w:num w:numId="18" w16cid:durableId="1910995475">
    <w:abstractNumId w:val="14"/>
  </w:num>
  <w:num w:numId="19" w16cid:durableId="1228998243">
    <w:abstractNumId w:val="18"/>
  </w:num>
  <w:num w:numId="20" w16cid:durableId="1479834047">
    <w:abstractNumId w:val="4"/>
  </w:num>
  <w:num w:numId="21" w16cid:durableId="1369717169">
    <w:abstractNumId w:val="20"/>
  </w:num>
  <w:num w:numId="22" w16cid:durableId="585571885">
    <w:abstractNumId w:val="32"/>
  </w:num>
  <w:num w:numId="23" w16cid:durableId="1008556753">
    <w:abstractNumId w:val="5"/>
  </w:num>
  <w:num w:numId="24" w16cid:durableId="1933932579">
    <w:abstractNumId w:val="11"/>
  </w:num>
  <w:num w:numId="25" w16cid:durableId="1844733616">
    <w:abstractNumId w:val="28"/>
  </w:num>
  <w:num w:numId="26" w16cid:durableId="1084717973">
    <w:abstractNumId w:val="6"/>
  </w:num>
  <w:num w:numId="27" w16cid:durableId="464615907">
    <w:abstractNumId w:val="27"/>
  </w:num>
  <w:num w:numId="28" w16cid:durableId="1647321541">
    <w:abstractNumId w:val="12"/>
  </w:num>
  <w:num w:numId="29" w16cid:durableId="1101687735">
    <w:abstractNumId w:val="7"/>
  </w:num>
  <w:num w:numId="30" w16cid:durableId="1473672579">
    <w:abstractNumId w:val="37"/>
  </w:num>
  <w:num w:numId="31" w16cid:durableId="1077942573">
    <w:abstractNumId w:val="10"/>
  </w:num>
  <w:num w:numId="32" w16cid:durableId="1019160636">
    <w:abstractNumId w:val="15"/>
  </w:num>
  <w:num w:numId="33" w16cid:durableId="886374912">
    <w:abstractNumId w:val="31"/>
  </w:num>
  <w:num w:numId="34" w16cid:durableId="1288272078">
    <w:abstractNumId w:val="21"/>
  </w:num>
  <w:num w:numId="35" w16cid:durableId="1948081948">
    <w:abstractNumId w:val="16"/>
  </w:num>
  <w:num w:numId="36" w16cid:durableId="45494685">
    <w:abstractNumId w:val="34"/>
  </w:num>
  <w:num w:numId="37" w16cid:durableId="1082490348">
    <w:abstractNumId w:val="17"/>
  </w:num>
  <w:num w:numId="38" w16cid:durableId="403068185">
    <w:abstractNumId w:val="26"/>
  </w:num>
  <w:num w:numId="39" w16cid:durableId="1642149726">
    <w:abstractNumId w:val="3"/>
  </w:num>
  <w:num w:numId="40" w16cid:durableId="22519040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B8D"/>
    <w:rsid w:val="00000FA1"/>
    <w:rsid w:val="00003427"/>
    <w:rsid w:val="00003CFF"/>
    <w:rsid w:val="00004EF6"/>
    <w:rsid w:val="0000798E"/>
    <w:rsid w:val="00007A6F"/>
    <w:rsid w:val="000104BF"/>
    <w:rsid w:val="00011626"/>
    <w:rsid w:val="00013293"/>
    <w:rsid w:val="000175A8"/>
    <w:rsid w:val="00022844"/>
    <w:rsid w:val="000256BC"/>
    <w:rsid w:val="00025DFF"/>
    <w:rsid w:val="0002650A"/>
    <w:rsid w:val="00027E5D"/>
    <w:rsid w:val="0003130F"/>
    <w:rsid w:val="00031662"/>
    <w:rsid w:val="00034E38"/>
    <w:rsid w:val="0003634E"/>
    <w:rsid w:val="00036CEE"/>
    <w:rsid w:val="00037107"/>
    <w:rsid w:val="0004183E"/>
    <w:rsid w:val="00043409"/>
    <w:rsid w:val="00043C3D"/>
    <w:rsid w:val="000450A6"/>
    <w:rsid w:val="00045B19"/>
    <w:rsid w:val="00047596"/>
    <w:rsid w:val="000512E6"/>
    <w:rsid w:val="00052532"/>
    <w:rsid w:val="000525C8"/>
    <w:rsid w:val="00052F24"/>
    <w:rsid w:val="000535CB"/>
    <w:rsid w:val="00054D84"/>
    <w:rsid w:val="000558C5"/>
    <w:rsid w:val="000558FB"/>
    <w:rsid w:val="000566FA"/>
    <w:rsid w:val="00060923"/>
    <w:rsid w:val="00061C15"/>
    <w:rsid w:val="0006218B"/>
    <w:rsid w:val="000622A8"/>
    <w:rsid w:val="00062309"/>
    <w:rsid w:val="00064C8A"/>
    <w:rsid w:val="000652CA"/>
    <w:rsid w:val="00066538"/>
    <w:rsid w:val="000666A5"/>
    <w:rsid w:val="000675C4"/>
    <w:rsid w:val="000714C4"/>
    <w:rsid w:val="00072093"/>
    <w:rsid w:val="00075B70"/>
    <w:rsid w:val="0007701C"/>
    <w:rsid w:val="000778C8"/>
    <w:rsid w:val="0008074B"/>
    <w:rsid w:val="00081A82"/>
    <w:rsid w:val="00083C96"/>
    <w:rsid w:val="000868CB"/>
    <w:rsid w:val="000900D1"/>
    <w:rsid w:val="00091D16"/>
    <w:rsid w:val="000930EB"/>
    <w:rsid w:val="00093D03"/>
    <w:rsid w:val="00095286"/>
    <w:rsid w:val="00096384"/>
    <w:rsid w:val="00096462"/>
    <w:rsid w:val="00096611"/>
    <w:rsid w:val="00097A6F"/>
    <w:rsid w:val="000A3882"/>
    <w:rsid w:val="000A5055"/>
    <w:rsid w:val="000A5898"/>
    <w:rsid w:val="000A59AB"/>
    <w:rsid w:val="000A6AC2"/>
    <w:rsid w:val="000A6CAC"/>
    <w:rsid w:val="000B2160"/>
    <w:rsid w:val="000B2C4D"/>
    <w:rsid w:val="000B6A71"/>
    <w:rsid w:val="000C45A1"/>
    <w:rsid w:val="000C6DA6"/>
    <w:rsid w:val="000D0768"/>
    <w:rsid w:val="000D1B02"/>
    <w:rsid w:val="000D2E44"/>
    <w:rsid w:val="000D3133"/>
    <w:rsid w:val="000D3DDD"/>
    <w:rsid w:val="000D4106"/>
    <w:rsid w:val="000D76E1"/>
    <w:rsid w:val="000E043B"/>
    <w:rsid w:val="000E06C5"/>
    <w:rsid w:val="000E0CD0"/>
    <w:rsid w:val="000E1710"/>
    <w:rsid w:val="000E2B7F"/>
    <w:rsid w:val="000E323B"/>
    <w:rsid w:val="000E38B4"/>
    <w:rsid w:val="000E3F19"/>
    <w:rsid w:val="000F009F"/>
    <w:rsid w:val="000F0AF7"/>
    <w:rsid w:val="000F162E"/>
    <w:rsid w:val="000F22DE"/>
    <w:rsid w:val="000F3F24"/>
    <w:rsid w:val="000F401D"/>
    <w:rsid w:val="000F5904"/>
    <w:rsid w:val="000F592A"/>
    <w:rsid w:val="000F6B51"/>
    <w:rsid w:val="0010190A"/>
    <w:rsid w:val="00101C93"/>
    <w:rsid w:val="0010311E"/>
    <w:rsid w:val="00103796"/>
    <w:rsid w:val="00105D6C"/>
    <w:rsid w:val="00106125"/>
    <w:rsid w:val="001062FD"/>
    <w:rsid w:val="00106EF8"/>
    <w:rsid w:val="00107C81"/>
    <w:rsid w:val="00111C5E"/>
    <w:rsid w:val="001120B4"/>
    <w:rsid w:val="00113452"/>
    <w:rsid w:val="00113A61"/>
    <w:rsid w:val="00113A80"/>
    <w:rsid w:val="00113BA7"/>
    <w:rsid w:val="001140BC"/>
    <w:rsid w:val="00116583"/>
    <w:rsid w:val="001165D2"/>
    <w:rsid w:val="00116E14"/>
    <w:rsid w:val="00120770"/>
    <w:rsid w:val="00123F22"/>
    <w:rsid w:val="00126ACF"/>
    <w:rsid w:val="00126D19"/>
    <w:rsid w:val="00130167"/>
    <w:rsid w:val="0013086E"/>
    <w:rsid w:val="00132FF3"/>
    <w:rsid w:val="001345F5"/>
    <w:rsid w:val="0014153A"/>
    <w:rsid w:val="0014440B"/>
    <w:rsid w:val="00144F91"/>
    <w:rsid w:val="00145B9C"/>
    <w:rsid w:val="00145E5D"/>
    <w:rsid w:val="00146F2F"/>
    <w:rsid w:val="001525A4"/>
    <w:rsid w:val="00154EFF"/>
    <w:rsid w:val="00155152"/>
    <w:rsid w:val="0015622B"/>
    <w:rsid w:val="001562AD"/>
    <w:rsid w:val="00156A38"/>
    <w:rsid w:val="00156C07"/>
    <w:rsid w:val="00157797"/>
    <w:rsid w:val="001605DF"/>
    <w:rsid w:val="00160BA7"/>
    <w:rsid w:val="0016282D"/>
    <w:rsid w:val="0016511D"/>
    <w:rsid w:val="00170F97"/>
    <w:rsid w:val="00171527"/>
    <w:rsid w:val="00172495"/>
    <w:rsid w:val="0017417C"/>
    <w:rsid w:val="00174B76"/>
    <w:rsid w:val="00174CF7"/>
    <w:rsid w:val="0017669C"/>
    <w:rsid w:val="001770A8"/>
    <w:rsid w:val="00177DB0"/>
    <w:rsid w:val="0018117F"/>
    <w:rsid w:val="0018794B"/>
    <w:rsid w:val="00187B39"/>
    <w:rsid w:val="001903E2"/>
    <w:rsid w:val="001927BD"/>
    <w:rsid w:val="001944CC"/>
    <w:rsid w:val="00195798"/>
    <w:rsid w:val="00195C1E"/>
    <w:rsid w:val="001962F0"/>
    <w:rsid w:val="001963D2"/>
    <w:rsid w:val="00196EFF"/>
    <w:rsid w:val="001A02F1"/>
    <w:rsid w:val="001A1FDA"/>
    <w:rsid w:val="001A227B"/>
    <w:rsid w:val="001A22A9"/>
    <w:rsid w:val="001A348E"/>
    <w:rsid w:val="001A360E"/>
    <w:rsid w:val="001A4731"/>
    <w:rsid w:val="001A5D5D"/>
    <w:rsid w:val="001A794C"/>
    <w:rsid w:val="001B05AD"/>
    <w:rsid w:val="001B0662"/>
    <w:rsid w:val="001B1192"/>
    <w:rsid w:val="001B1919"/>
    <w:rsid w:val="001B24D8"/>
    <w:rsid w:val="001B49A4"/>
    <w:rsid w:val="001B4B13"/>
    <w:rsid w:val="001B52BE"/>
    <w:rsid w:val="001B6ACA"/>
    <w:rsid w:val="001B6F35"/>
    <w:rsid w:val="001B7592"/>
    <w:rsid w:val="001C0DE0"/>
    <w:rsid w:val="001C0F32"/>
    <w:rsid w:val="001C319D"/>
    <w:rsid w:val="001C31A1"/>
    <w:rsid w:val="001C4A5C"/>
    <w:rsid w:val="001C5141"/>
    <w:rsid w:val="001C5FA0"/>
    <w:rsid w:val="001C6F4F"/>
    <w:rsid w:val="001D13FE"/>
    <w:rsid w:val="001D1616"/>
    <w:rsid w:val="001D3E1F"/>
    <w:rsid w:val="001D4FDC"/>
    <w:rsid w:val="001D5BFC"/>
    <w:rsid w:val="001D6D1C"/>
    <w:rsid w:val="001D77B0"/>
    <w:rsid w:val="001D7F7D"/>
    <w:rsid w:val="001E0178"/>
    <w:rsid w:val="001E0C94"/>
    <w:rsid w:val="001E23B6"/>
    <w:rsid w:val="001E2FD3"/>
    <w:rsid w:val="001E37F9"/>
    <w:rsid w:val="001E4580"/>
    <w:rsid w:val="001E497D"/>
    <w:rsid w:val="001E50C9"/>
    <w:rsid w:val="001E5B5D"/>
    <w:rsid w:val="001F035E"/>
    <w:rsid w:val="001F0DA3"/>
    <w:rsid w:val="001F1786"/>
    <w:rsid w:val="001F2655"/>
    <w:rsid w:val="001F29D8"/>
    <w:rsid w:val="001F338A"/>
    <w:rsid w:val="001F5896"/>
    <w:rsid w:val="001F68B1"/>
    <w:rsid w:val="00203324"/>
    <w:rsid w:val="00205105"/>
    <w:rsid w:val="002055D3"/>
    <w:rsid w:val="0020750C"/>
    <w:rsid w:val="002101A8"/>
    <w:rsid w:val="00210687"/>
    <w:rsid w:val="00211050"/>
    <w:rsid w:val="00213DE2"/>
    <w:rsid w:val="00215416"/>
    <w:rsid w:val="002202E8"/>
    <w:rsid w:val="0022036E"/>
    <w:rsid w:val="0022042F"/>
    <w:rsid w:val="00220876"/>
    <w:rsid w:val="00223C00"/>
    <w:rsid w:val="002253C1"/>
    <w:rsid w:val="00232DDF"/>
    <w:rsid w:val="00233AB0"/>
    <w:rsid w:val="00234B41"/>
    <w:rsid w:val="00236FA9"/>
    <w:rsid w:val="00240A1C"/>
    <w:rsid w:val="00240B75"/>
    <w:rsid w:val="00241AFD"/>
    <w:rsid w:val="00241E36"/>
    <w:rsid w:val="00242C80"/>
    <w:rsid w:val="00242C82"/>
    <w:rsid w:val="002436DE"/>
    <w:rsid w:val="00245082"/>
    <w:rsid w:val="0024679A"/>
    <w:rsid w:val="00247F20"/>
    <w:rsid w:val="00255010"/>
    <w:rsid w:val="002557FB"/>
    <w:rsid w:val="00261629"/>
    <w:rsid w:val="00261E20"/>
    <w:rsid w:val="00263EAC"/>
    <w:rsid w:val="00266468"/>
    <w:rsid w:val="00267190"/>
    <w:rsid w:val="00270861"/>
    <w:rsid w:val="002724FE"/>
    <w:rsid w:val="00272845"/>
    <w:rsid w:val="002772E6"/>
    <w:rsid w:val="0028168F"/>
    <w:rsid w:val="00281E46"/>
    <w:rsid w:val="002821A4"/>
    <w:rsid w:val="002913DB"/>
    <w:rsid w:val="00291D60"/>
    <w:rsid w:val="00296BB3"/>
    <w:rsid w:val="00296C32"/>
    <w:rsid w:val="002972C0"/>
    <w:rsid w:val="002978AE"/>
    <w:rsid w:val="002A0CA0"/>
    <w:rsid w:val="002A26A4"/>
    <w:rsid w:val="002A428E"/>
    <w:rsid w:val="002A44D0"/>
    <w:rsid w:val="002A54D1"/>
    <w:rsid w:val="002A7223"/>
    <w:rsid w:val="002A7597"/>
    <w:rsid w:val="002B0100"/>
    <w:rsid w:val="002B1057"/>
    <w:rsid w:val="002B19FC"/>
    <w:rsid w:val="002B1CDC"/>
    <w:rsid w:val="002B1DD6"/>
    <w:rsid w:val="002B3865"/>
    <w:rsid w:val="002B5D66"/>
    <w:rsid w:val="002B6B2A"/>
    <w:rsid w:val="002C1589"/>
    <w:rsid w:val="002C21B2"/>
    <w:rsid w:val="002C3921"/>
    <w:rsid w:val="002C6925"/>
    <w:rsid w:val="002D098B"/>
    <w:rsid w:val="002D105C"/>
    <w:rsid w:val="002D5861"/>
    <w:rsid w:val="002D5E4C"/>
    <w:rsid w:val="002E0A0E"/>
    <w:rsid w:val="002E0DF5"/>
    <w:rsid w:val="002E2A25"/>
    <w:rsid w:val="002E3810"/>
    <w:rsid w:val="002E3C37"/>
    <w:rsid w:val="002E3E3C"/>
    <w:rsid w:val="002E4349"/>
    <w:rsid w:val="002F0F97"/>
    <w:rsid w:val="002F17EE"/>
    <w:rsid w:val="002F27B8"/>
    <w:rsid w:val="002F47F0"/>
    <w:rsid w:val="002F5180"/>
    <w:rsid w:val="002F603C"/>
    <w:rsid w:val="002F6CD5"/>
    <w:rsid w:val="002F6F9E"/>
    <w:rsid w:val="002F7136"/>
    <w:rsid w:val="003001A3"/>
    <w:rsid w:val="00300D0A"/>
    <w:rsid w:val="00301DEF"/>
    <w:rsid w:val="00303631"/>
    <w:rsid w:val="00303F49"/>
    <w:rsid w:val="0030572F"/>
    <w:rsid w:val="003061A0"/>
    <w:rsid w:val="003068FA"/>
    <w:rsid w:val="00307588"/>
    <w:rsid w:val="00307C31"/>
    <w:rsid w:val="00307FBE"/>
    <w:rsid w:val="0031002B"/>
    <w:rsid w:val="003117BD"/>
    <w:rsid w:val="00311E2F"/>
    <w:rsid w:val="00312630"/>
    <w:rsid w:val="00314051"/>
    <w:rsid w:val="003144CE"/>
    <w:rsid w:val="00316B8A"/>
    <w:rsid w:val="00316C0B"/>
    <w:rsid w:val="00320D73"/>
    <w:rsid w:val="003212C3"/>
    <w:rsid w:val="00322126"/>
    <w:rsid w:val="00322751"/>
    <w:rsid w:val="0032698A"/>
    <w:rsid w:val="00331193"/>
    <w:rsid w:val="00331579"/>
    <w:rsid w:val="00331FC7"/>
    <w:rsid w:val="003325F9"/>
    <w:rsid w:val="00334661"/>
    <w:rsid w:val="00341748"/>
    <w:rsid w:val="00342D4D"/>
    <w:rsid w:val="00342EC6"/>
    <w:rsid w:val="00342FB1"/>
    <w:rsid w:val="00343D36"/>
    <w:rsid w:val="003467C8"/>
    <w:rsid w:val="00350B4D"/>
    <w:rsid w:val="00352008"/>
    <w:rsid w:val="003542C2"/>
    <w:rsid w:val="003566C7"/>
    <w:rsid w:val="003576F1"/>
    <w:rsid w:val="003606BF"/>
    <w:rsid w:val="00362554"/>
    <w:rsid w:val="0036397B"/>
    <w:rsid w:val="00366D6A"/>
    <w:rsid w:val="0037196A"/>
    <w:rsid w:val="0037359C"/>
    <w:rsid w:val="003760C3"/>
    <w:rsid w:val="00376C30"/>
    <w:rsid w:val="00377D36"/>
    <w:rsid w:val="003820F4"/>
    <w:rsid w:val="00383D34"/>
    <w:rsid w:val="00384325"/>
    <w:rsid w:val="00384D86"/>
    <w:rsid w:val="003850E1"/>
    <w:rsid w:val="00385403"/>
    <w:rsid w:val="00391B82"/>
    <w:rsid w:val="00392397"/>
    <w:rsid w:val="00392EA2"/>
    <w:rsid w:val="00393CE1"/>
    <w:rsid w:val="0039465A"/>
    <w:rsid w:val="0039719F"/>
    <w:rsid w:val="00397CE8"/>
    <w:rsid w:val="003A0354"/>
    <w:rsid w:val="003A2C1D"/>
    <w:rsid w:val="003A378D"/>
    <w:rsid w:val="003A45F7"/>
    <w:rsid w:val="003A5001"/>
    <w:rsid w:val="003A5883"/>
    <w:rsid w:val="003A67AE"/>
    <w:rsid w:val="003B1BC1"/>
    <w:rsid w:val="003B487E"/>
    <w:rsid w:val="003B505A"/>
    <w:rsid w:val="003B6BCC"/>
    <w:rsid w:val="003C2067"/>
    <w:rsid w:val="003C2DEE"/>
    <w:rsid w:val="003C3291"/>
    <w:rsid w:val="003C6C96"/>
    <w:rsid w:val="003C6CAA"/>
    <w:rsid w:val="003D0B43"/>
    <w:rsid w:val="003D174F"/>
    <w:rsid w:val="003D21FC"/>
    <w:rsid w:val="003D27CB"/>
    <w:rsid w:val="003D28A2"/>
    <w:rsid w:val="003D2F1C"/>
    <w:rsid w:val="003D3424"/>
    <w:rsid w:val="003D388B"/>
    <w:rsid w:val="003D468E"/>
    <w:rsid w:val="003D5D3C"/>
    <w:rsid w:val="003D6A91"/>
    <w:rsid w:val="003E075C"/>
    <w:rsid w:val="003E0B18"/>
    <w:rsid w:val="003E1CBB"/>
    <w:rsid w:val="003E243D"/>
    <w:rsid w:val="003E35E6"/>
    <w:rsid w:val="003E39A1"/>
    <w:rsid w:val="003E39D3"/>
    <w:rsid w:val="003E3B66"/>
    <w:rsid w:val="003E4980"/>
    <w:rsid w:val="003E4F9C"/>
    <w:rsid w:val="003E5231"/>
    <w:rsid w:val="003E59D0"/>
    <w:rsid w:val="003E5E49"/>
    <w:rsid w:val="003E6242"/>
    <w:rsid w:val="003E76B5"/>
    <w:rsid w:val="003E7B80"/>
    <w:rsid w:val="003F611F"/>
    <w:rsid w:val="003F615C"/>
    <w:rsid w:val="00400FC6"/>
    <w:rsid w:val="004036FD"/>
    <w:rsid w:val="00403922"/>
    <w:rsid w:val="00403FBA"/>
    <w:rsid w:val="00404041"/>
    <w:rsid w:val="00405D13"/>
    <w:rsid w:val="00406E4C"/>
    <w:rsid w:val="0041039C"/>
    <w:rsid w:val="0041205F"/>
    <w:rsid w:val="004137E4"/>
    <w:rsid w:val="0041598F"/>
    <w:rsid w:val="004159D9"/>
    <w:rsid w:val="004169B1"/>
    <w:rsid w:val="0042089E"/>
    <w:rsid w:val="00424387"/>
    <w:rsid w:val="00424794"/>
    <w:rsid w:val="00424E56"/>
    <w:rsid w:val="004258AA"/>
    <w:rsid w:val="00427C09"/>
    <w:rsid w:val="00430A7C"/>
    <w:rsid w:val="0043172A"/>
    <w:rsid w:val="00432496"/>
    <w:rsid w:val="00435F9E"/>
    <w:rsid w:val="0043647F"/>
    <w:rsid w:val="00437B0A"/>
    <w:rsid w:val="00437D2C"/>
    <w:rsid w:val="00440965"/>
    <w:rsid w:val="00440FF8"/>
    <w:rsid w:val="00444EA4"/>
    <w:rsid w:val="00445528"/>
    <w:rsid w:val="0044572E"/>
    <w:rsid w:val="00445A2C"/>
    <w:rsid w:val="00446403"/>
    <w:rsid w:val="00446711"/>
    <w:rsid w:val="0044691A"/>
    <w:rsid w:val="00452981"/>
    <w:rsid w:val="00455D24"/>
    <w:rsid w:val="0045650D"/>
    <w:rsid w:val="004573A4"/>
    <w:rsid w:val="00457E94"/>
    <w:rsid w:val="00461F5E"/>
    <w:rsid w:val="00470762"/>
    <w:rsid w:val="00470C90"/>
    <w:rsid w:val="004719B2"/>
    <w:rsid w:val="00474BF8"/>
    <w:rsid w:val="004755BF"/>
    <w:rsid w:val="004774E0"/>
    <w:rsid w:val="0048013B"/>
    <w:rsid w:val="00480FE6"/>
    <w:rsid w:val="0048139F"/>
    <w:rsid w:val="00484E42"/>
    <w:rsid w:val="00485792"/>
    <w:rsid w:val="004870CE"/>
    <w:rsid w:val="00487217"/>
    <w:rsid w:val="004879E8"/>
    <w:rsid w:val="00494092"/>
    <w:rsid w:val="0049573C"/>
    <w:rsid w:val="00497073"/>
    <w:rsid w:val="004A1110"/>
    <w:rsid w:val="004A170A"/>
    <w:rsid w:val="004A2430"/>
    <w:rsid w:val="004A57A3"/>
    <w:rsid w:val="004A66AF"/>
    <w:rsid w:val="004A7796"/>
    <w:rsid w:val="004A7A8D"/>
    <w:rsid w:val="004B3130"/>
    <w:rsid w:val="004B3BB8"/>
    <w:rsid w:val="004B4AE8"/>
    <w:rsid w:val="004B4CF5"/>
    <w:rsid w:val="004B67F7"/>
    <w:rsid w:val="004B6822"/>
    <w:rsid w:val="004B69D1"/>
    <w:rsid w:val="004C06C8"/>
    <w:rsid w:val="004C1BBC"/>
    <w:rsid w:val="004C1E9C"/>
    <w:rsid w:val="004C23C1"/>
    <w:rsid w:val="004C2E6C"/>
    <w:rsid w:val="004C3A92"/>
    <w:rsid w:val="004C4473"/>
    <w:rsid w:val="004C591A"/>
    <w:rsid w:val="004D057A"/>
    <w:rsid w:val="004D156C"/>
    <w:rsid w:val="004D3208"/>
    <w:rsid w:val="004D4848"/>
    <w:rsid w:val="004D507E"/>
    <w:rsid w:val="004E0715"/>
    <w:rsid w:val="004E44AD"/>
    <w:rsid w:val="004E5DCD"/>
    <w:rsid w:val="004F0BDB"/>
    <w:rsid w:val="004F1B16"/>
    <w:rsid w:val="004F2015"/>
    <w:rsid w:val="004F2FDE"/>
    <w:rsid w:val="004F48A6"/>
    <w:rsid w:val="004F7566"/>
    <w:rsid w:val="004F784C"/>
    <w:rsid w:val="00500344"/>
    <w:rsid w:val="00501D85"/>
    <w:rsid w:val="0050231A"/>
    <w:rsid w:val="00503889"/>
    <w:rsid w:val="005039C6"/>
    <w:rsid w:val="00503C17"/>
    <w:rsid w:val="00503E6D"/>
    <w:rsid w:val="0051043B"/>
    <w:rsid w:val="00511C42"/>
    <w:rsid w:val="00512A31"/>
    <w:rsid w:val="00513B4D"/>
    <w:rsid w:val="005141FD"/>
    <w:rsid w:val="005159A0"/>
    <w:rsid w:val="00516D13"/>
    <w:rsid w:val="005170B7"/>
    <w:rsid w:val="00520A0A"/>
    <w:rsid w:val="00522785"/>
    <w:rsid w:val="00526616"/>
    <w:rsid w:val="00527870"/>
    <w:rsid w:val="005309B0"/>
    <w:rsid w:val="0053164C"/>
    <w:rsid w:val="0053310E"/>
    <w:rsid w:val="00533119"/>
    <w:rsid w:val="005338C1"/>
    <w:rsid w:val="00534A9F"/>
    <w:rsid w:val="005378F5"/>
    <w:rsid w:val="00537D0D"/>
    <w:rsid w:val="005403A7"/>
    <w:rsid w:val="005411FA"/>
    <w:rsid w:val="0054227B"/>
    <w:rsid w:val="005426BC"/>
    <w:rsid w:val="00543CBE"/>
    <w:rsid w:val="00544D32"/>
    <w:rsid w:val="00545332"/>
    <w:rsid w:val="00546A5A"/>
    <w:rsid w:val="00550E91"/>
    <w:rsid w:val="0055143B"/>
    <w:rsid w:val="00552C29"/>
    <w:rsid w:val="00553463"/>
    <w:rsid w:val="00553AA3"/>
    <w:rsid w:val="005540D4"/>
    <w:rsid w:val="0055485C"/>
    <w:rsid w:val="005560AB"/>
    <w:rsid w:val="00556CF3"/>
    <w:rsid w:val="00556E28"/>
    <w:rsid w:val="00557B28"/>
    <w:rsid w:val="00561285"/>
    <w:rsid w:val="00562D94"/>
    <w:rsid w:val="00562FF5"/>
    <w:rsid w:val="005633F1"/>
    <w:rsid w:val="00564B05"/>
    <w:rsid w:val="005658E2"/>
    <w:rsid w:val="005672B9"/>
    <w:rsid w:val="005676EC"/>
    <w:rsid w:val="00567F9E"/>
    <w:rsid w:val="005702C7"/>
    <w:rsid w:val="00573385"/>
    <w:rsid w:val="00573855"/>
    <w:rsid w:val="0057478B"/>
    <w:rsid w:val="0057668B"/>
    <w:rsid w:val="0057768C"/>
    <w:rsid w:val="00577AD6"/>
    <w:rsid w:val="00582925"/>
    <w:rsid w:val="0058389B"/>
    <w:rsid w:val="00583F3E"/>
    <w:rsid w:val="0058503B"/>
    <w:rsid w:val="00585183"/>
    <w:rsid w:val="00586580"/>
    <w:rsid w:val="00591C1A"/>
    <w:rsid w:val="00592FF8"/>
    <w:rsid w:val="005940C9"/>
    <w:rsid w:val="005944E3"/>
    <w:rsid w:val="00595B55"/>
    <w:rsid w:val="00595FFC"/>
    <w:rsid w:val="005974CA"/>
    <w:rsid w:val="00597787"/>
    <w:rsid w:val="0059791B"/>
    <w:rsid w:val="00597CDF"/>
    <w:rsid w:val="005A118F"/>
    <w:rsid w:val="005A4330"/>
    <w:rsid w:val="005A45C2"/>
    <w:rsid w:val="005A577A"/>
    <w:rsid w:val="005A69FC"/>
    <w:rsid w:val="005A7B32"/>
    <w:rsid w:val="005B0438"/>
    <w:rsid w:val="005B1627"/>
    <w:rsid w:val="005B2F51"/>
    <w:rsid w:val="005B3DF5"/>
    <w:rsid w:val="005B4594"/>
    <w:rsid w:val="005B4DB2"/>
    <w:rsid w:val="005B6FBA"/>
    <w:rsid w:val="005B75F0"/>
    <w:rsid w:val="005C0E98"/>
    <w:rsid w:val="005C17EF"/>
    <w:rsid w:val="005C6105"/>
    <w:rsid w:val="005C7C05"/>
    <w:rsid w:val="005D17C7"/>
    <w:rsid w:val="005D1946"/>
    <w:rsid w:val="005D1AB1"/>
    <w:rsid w:val="005D3DFE"/>
    <w:rsid w:val="005D471C"/>
    <w:rsid w:val="005D479C"/>
    <w:rsid w:val="005D6777"/>
    <w:rsid w:val="005D706F"/>
    <w:rsid w:val="005E0ADE"/>
    <w:rsid w:val="005E1284"/>
    <w:rsid w:val="005E4AB1"/>
    <w:rsid w:val="005E51CA"/>
    <w:rsid w:val="005E552D"/>
    <w:rsid w:val="005E569D"/>
    <w:rsid w:val="005E7036"/>
    <w:rsid w:val="005E7761"/>
    <w:rsid w:val="005F0590"/>
    <w:rsid w:val="005F11E4"/>
    <w:rsid w:val="005F243D"/>
    <w:rsid w:val="005F2EB9"/>
    <w:rsid w:val="005F7139"/>
    <w:rsid w:val="00600057"/>
    <w:rsid w:val="00600851"/>
    <w:rsid w:val="006019C2"/>
    <w:rsid w:val="00601D80"/>
    <w:rsid w:val="006024FD"/>
    <w:rsid w:val="00603735"/>
    <w:rsid w:val="00606DC2"/>
    <w:rsid w:val="0060777F"/>
    <w:rsid w:val="00607A2E"/>
    <w:rsid w:val="00607C01"/>
    <w:rsid w:val="00610A15"/>
    <w:rsid w:val="00610F21"/>
    <w:rsid w:val="0061187B"/>
    <w:rsid w:val="00611F2E"/>
    <w:rsid w:val="00612601"/>
    <w:rsid w:val="00612BBB"/>
    <w:rsid w:val="0061343D"/>
    <w:rsid w:val="00613BD4"/>
    <w:rsid w:val="006141FA"/>
    <w:rsid w:val="00616598"/>
    <w:rsid w:val="0062116A"/>
    <w:rsid w:val="006236CC"/>
    <w:rsid w:val="00624A4F"/>
    <w:rsid w:val="00625885"/>
    <w:rsid w:val="00626087"/>
    <w:rsid w:val="00626B32"/>
    <w:rsid w:val="00627CF6"/>
    <w:rsid w:val="00627F89"/>
    <w:rsid w:val="006310A2"/>
    <w:rsid w:val="006337E3"/>
    <w:rsid w:val="00634075"/>
    <w:rsid w:val="006363F7"/>
    <w:rsid w:val="0063657F"/>
    <w:rsid w:val="0063666C"/>
    <w:rsid w:val="00640FB5"/>
    <w:rsid w:val="006417CF"/>
    <w:rsid w:val="006423A3"/>
    <w:rsid w:val="006429C8"/>
    <w:rsid w:val="00643045"/>
    <w:rsid w:val="00643E09"/>
    <w:rsid w:val="00646F47"/>
    <w:rsid w:val="0065164A"/>
    <w:rsid w:val="00651EE3"/>
    <w:rsid w:val="0065336B"/>
    <w:rsid w:val="0065713C"/>
    <w:rsid w:val="006634DE"/>
    <w:rsid w:val="0066388D"/>
    <w:rsid w:val="006668D0"/>
    <w:rsid w:val="006668D5"/>
    <w:rsid w:val="0067079F"/>
    <w:rsid w:val="00673AB5"/>
    <w:rsid w:val="00674665"/>
    <w:rsid w:val="0067495C"/>
    <w:rsid w:val="006760D7"/>
    <w:rsid w:val="00677028"/>
    <w:rsid w:val="00677519"/>
    <w:rsid w:val="00677623"/>
    <w:rsid w:val="00680153"/>
    <w:rsid w:val="00680A32"/>
    <w:rsid w:val="006815CD"/>
    <w:rsid w:val="00681803"/>
    <w:rsid w:val="006825C8"/>
    <w:rsid w:val="006832CC"/>
    <w:rsid w:val="00684C42"/>
    <w:rsid w:val="0068527F"/>
    <w:rsid w:val="006854C3"/>
    <w:rsid w:val="006862E9"/>
    <w:rsid w:val="00690065"/>
    <w:rsid w:val="00693361"/>
    <w:rsid w:val="006938AD"/>
    <w:rsid w:val="006939DF"/>
    <w:rsid w:val="00694009"/>
    <w:rsid w:val="006948E9"/>
    <w:rsid w:val="00694D3B"/>
    <w:rsid w:val="00696722"/>
    <w:rsid w:val="006A1DA1"/>
    <w:rsid w:val="006A22E9"/>
    <w:rsid w:val="006A5031"/>
    <w:rsid w:val="006A6C5F"/>
    <w:rsid w:val="006A6EAB"/>
    <w:rsid w:val="006A7EA9"/>
    <w:rsid w:val="006B0B59"/>
    <w:rsid w:val="006B172C"/>
    <w:rsid w:val="006B2910"/>
    <w:rsid w:val="006B314E"/>
    <w:rsid w:val="006B7F64"/>
    <w:rsid w:val="006C083C"/>
    <w:rsid w:val="006C0C50"/>
    <w:rsid w:val="006C0E7F"/>
    <w:rsid w:val="006C1C42"/>
    <w:rsid w:val="006C2412"/>
    <w:rsid w:val="006C2DB8"/>
    <w:rsid w:val="006D1F13"/>
    <w:rsid w:val="006D24C3"/>
    <w:rsid w:val="006D2780"/>
    <w:rsid w:val="006D2F4C"/>
    <w:rsid w:val="006D4BCE"/>
    <w:rsid w:val="006D58A8"/>
    <w:rsid w:val="006D6C11"/>
    <w:rsid w:val="006D6DAB"/>
    <w:rsid w:val="006D7DC8"/>
    <w:rsid w:val="006E067B"/>
    <w:rsid w:val="006E1C3A"/>
    <w:rsid w:val="006E7FE3"/>
    <w:rsid w:val="006F037B"/>
    <w:rsid w:val="006F18DC"/>
    <w:rsid w:val="006F27D1"/>
    <w:rsid w:val="006F39C5"/>
    <w:rsid w:val="006F6A25"/>
    <w:rsid w:val="00705324"/>
    <w:rsid w:val="007064C9"/>
    <w:rsid w:val="00710122"/>
    <w:rsid w:val="00710BAD"/>
    <w:rsid w:val="00711D61"/>
    <w:rsid w:val="0071342B"/>
    <w:rsid w:val="00713B42"/>
    <w:rsid w:val="00714573"/>
    <w:rsid w:val="00714907"/>
    <w:rsid w:val="007157D4"/>
    <w:rsid w:val="00716889"/>
    <w:rsid w:val="00717AA3"/>
    <w:rsid w:val="007209E2"/>
    <w:rsid w:val="007222C8"/>
    <w:rsid w:val="00724EED"/>
    <w:rsid w:val="00725918"/>
    <w:rsid w:val="007268FB"/>
    <w:rsid w:val="0072712D"/>
    <w:rsid w:val="007272BB"/>
    <w:rsid w:val="007307DA"/>
    <w:rsid w:val="0073115A"/>
    <w:rsid w:val="007326BD"/>
    <w:rsid w:val="00732792"/>
    <w:rsid w:val="00732A49"/>
    <w:rsid w:val="00733FFF"/>
    <w:rsid w:val="007342FA"/>
    <w:rsid w:val="00734818"/>
    <w:rsid w:val="007352AB"/>
    <w:rsid w:val="00740AEF"/>
    <w:rsid w:val="0074149A"/>
    <w:rsid w:val="00742109"/>
    <w:rsid w:val="007427C7"/>
    <w:rsid w:val="00742D8D"/>
    <w:rsid w:val="00745023"/>
    <w:rsid w:val="0074627B"/>
    <w:rsid w:val="007472A8"/>
    <w:rsid w:val="007506DF"/>
    <w:rsid w:val="00750E59"/>
    <w:rsid w:val="0075621F"/>
    <w:rsid w:val="00756BDB"/>
    <w:rsid w:val="00757331"/>
    <w:rsid w:val="0075791A"/>
    <w:rsid w:val="00761037"/>
    <w:rsid w:val="00762EF6"/>
    <w:rsid w:val="00763137"/>
    <w:rsid w:val="00764911"/>
    <w:rsid w:val="00764EE0"/>
    <w:rsid w:val="00765D66"/>
    <w:rsid w:val="007749F0"/>
    <w:rsid w:val="00774FD8"/>
    <w:rsid w:val="00777457"/>
    <w:rsid w:val="00780BF0"/>
    <w:rsid w:val="00780C92"/>
    <w:rsid w:val="00781C99"/>
    <w:rsid w:val="00783C1D"/>
    <w:rsid w:val="00783D71"/>
    <w:rsid w:val="007863CE"/>
    <w:rsid w:val="0078648C"/>
    <w:rsid w:val="00786C83"/>
    <w:rsid w:val="007912DD"/>
    <w:rsid w:val="00792BD0"/>
    <w:rsid w:val="00794689"/>
    <w:rsid w:val="00794782"/>
    <w:rsid w:val="00794C4A"/>
    <w:rsid w:val="007A2E04"/>
    <w:rsid w:val="007A304F"/>
    <w:rsid w:val="007A3A47"/>
    <w:rsid w:val="007A4715"/>
    <w:rsid w:val="007A56CB"/>
    <w:rsid w:val="007A5C7E"/>
    <w:rsid w:val="007B2526"/>
    <w:rsid w:val="007B4382"/>
    <w:rsid w:val="007B46F4"/>
    <w:rsid w:val="007B4C5F"/>
    <w:rsid w:val="007B671D"/>
    <w:rsid w:val="007B7817"/>
    <w:rsid w:val="007C2E08"/>
    <w:rsid w:val="007C4CB3"/>
    <w:rsid w:val="007C58D1"/>
    <w:rsid w:val="007D2A55"/>
    <w:rsid w:val="007D6586"/>
    <w:rsid w:val="007D7DB1"/>
    <w:rsid w:val="007E000E"/>
    <w:rsid w:val="007E33FE"/>
    <w:rsid w:val="007E4EDB"/>
    <w:rsid w:val="007E50F8"/>
    <w:rsid w:val="007E66D9"/>
    <w:rsid w:val="007F0DB5"/>
    <w:rsid w:val="007F2509"/>
    <w:rsid w:val="007F45D1"/>
    <w:rsid w:val="007F5084"/>
    <w:rsid w:val="007F5645"/>
    <w:rsid w:val="007F67F3"/>
    <w:rsid w:val="00800C9C"/>
    <w:rsid w:val="00802032"/>
    <w:rsid w:val="008035EE"/>
    <w:rsid w:val="00804B40"/>
    <w:rsid w:val="0080576B"/>
    <w:rsid w:val="00805AD6"/>
    <w:rsid w:val="00805D73"/>
    <w:rsid w:val="0080697A"/>
    <w:rsid w:val="00812189"/>
    <w:rsid w:val="00812971"/>
    <w:rsid w:val="00815EC7"/>
    <w:rsid w:val="00815FAB"/>
    <w:rsid w:val="0082366C"/>
    <w:rsid w:val="00824790"/>
    <w:rsid w:val="00824C85"/>
    <w:rsid w:val="00824F30"/>
    <w:rsid w:val="008260B1"/>
    <w:rsid w:val="008266FF"/>
    <w:rsid w:val="00826B08"/>
    <w:rsid w:val="00826DA1"/>
    <w:rsid w:val="008275DC"/>
    <w:rsid w:val="008276D2"/>
    <w:rsid w:val="008279BC"/>
    <w:rsid w:val="00830876"/>
    <w:rsid w:val="0083449D"/>
    <w:rsid w:val="008357A7"/>
    <w:rsid w:val="00835F6B"/>
    <w:rsid w:val="0083637E"/>
    <w:rsid w:val="00836412"/>
    <w:rsid w:val="0084085F"/>
    <w:rsid w:val="00840AD7"/>
    <w:rsid w:val="00840B39"/>
    <w:rsid w:val="00840C17"/>
    <w:rsid w:val="00843BB9"/>
    <w:rsid w:val="008464C7"/>
    <w:rsid w:val="00847456"/>
    <w:rsid w:val="008501A9"/>
    <w:rsid w:val="0085037E"/>
    <w:rsid w:val="008530E1"/>
    <w:rsid w:val="00854921"/>
    <w:rsid w:val="00854D53"/>
    <w:rsid w:val="008554AC"/>
    <w:rsid w:val="00860214"/>
    <w:rsid w:val="00860ACD"/>
    <w:rsid w:val="00861226"/>
    <w:rsid w:val="00864C92"/>
    <w:rsid w:val="00864CF5"/>
    <w:rsid w:val="008654A6"/>
    <w:rsid w:val="0086572D"/>
    <w:rsid w:val="00866CB3"/>
    <w:rsid w:val="00866E7F"/>
    <w:rsid w:val="00870152"/>
    <w:rsid w:val="00870325"/>
    <w:rsid w:val="008710C7"/>
    <w:rsid w:val="0087177A"/>
    <w:rsid w:val="008723B1"/>
    <w:rsid w:val="00883C6C"/>
    <w:rsid w:val="008840F9"/>
    <w:rsid w:val="0088438C"/>
    <w:rsid w:val="00885667"/>
    <w:rsid w:val="008859A0"/>
    <w:rsid w:val="00886F4F"/>
    <w:rsid w:val="00887347"/>
    <w:rsid w:val="008903BF"/>
    <w:rsid w:val="008904EB"/>
    <w:rsid w:val="00890E4F"/>
    <w:rsid w:val="00890EA7"/>
    <w:rsid w:val="00892023"/>
    <w:rsid w:val="00892076"/>
    <w:rsid w:val="00892D84"/>
    <w:rsid w:val="0089612B"/>
    <w:rsid w:val="008A1098"/>
    <w:rsid w:val="008A1157"/>
    <w:rsid w:val="008A1A19"/>
    <w:rsid w:val="008A2434"/>
    <w:rsid w:val="008A358F"/>
    <w:rsid w:val="008A4DB2"/>
    <w:rsid w:val="008A612D"/>
    <w:rsid w:val="008A7FF3"/>
    <w:rsid w:val="008B028A"/>
    <w:rsid w:val="008B0BF8"/>
    <w:rsid w:val="008B4081"/>
    <w:rsid w:val="008B453D"/>
    <w:rsid w:val="008B7D43"/>
    <w:rsid w:val="008C0C87"/>
    <w:rsid w:val="008C1090"/>
    <w:rsid w:val="008C6E9E"/>
    <w:rsid w:val="008C6FD5"/>
    <w:rsid w:val="008D2411"/>
    <w:rsid w:val="008D2E07"/>
    <w:rsid w:val="008D3813"/>
    <w:rsid w:val="008D3E8A"/>
    <w:rsid w:val="008D4B45"/>
    <w:rsid w:val="008D4C2F"/>
    <w:rsid w:val="008D5608"/>
    <w:rsid w:val="008D5BB7"/>
    <w:rsid w:val="008D765D"/>
    <w:rsid w:val="008E084F"/>
    <w:rsid w:val="008E0CB4"/>
    <w:rsid w:val="008E0F46"/>
    <w:rsid w:val="008E2256"/>
    <w:rsid w:val="008E3B9D"/>
    <w:rsid w:val="008E3DD6"/>
    <w:rsid w:val="008E5105"/>
    <w:rsid w:val="008E5EE3"/>
    <w:rsid w:val="008E60BB"/>
    <w:rsid w:val="008E662A"/>
    <w:rsid w:val="008E695F"/>
    <w:rsid w:val="008F00D6"/>
    <w:rsid w:val="008F59E6"/>
    <w:rsid w:val="008F7ECC"/>
    <w:rsid w:val="00900CA4"/>
    <w:rsid w:val="009036CD"/>
    <w:rsid w:val="00903E72"/>
    <w:rsid w:val="0090410A"/>
    <w:rsid w:val="0090578E"/>
    <w:rsid w:val="00905D39"/>
    <w:rsid w:val="00905ECC"/>
    <w:rsid w:val="009110C6"/>
    <w:rsid w:val="00913E8C"/>
    <w:rsid w:val="00914666"/>
    <w:rsid w:val="00917875"/>
    <w:rsid w:val="009207ED"/>
    <w:rsid w:val="00920E70"/>
    <w:rsid w:val="0092221D"/>
    <w:rsid w:val="009232EB"/>
    <w:rsid w:val="00924604"/>
    <w:rsid w:val="0092732D"/>
    <w:rsid w:val="00927868"/>
    <w:rsid w:val="009323FA"/>
    <w:rsid w:val="00933CD4"/>
    <w:rsid w:val="009347B5"/>
    <w:rsid w:val="00935435"/>
    <w:rsid w:val="00935E5A"/>
    <w:rsid w:val="00935E92"/>
    <w:rsid w:val="0093602E"/>
    <w:rsid w:val="00936238"/>
    <w:rsid w:val="00942E68"/>
    <w:rsid w:val="0094359E"/>
    <w:rsid w:val="00943CE8"/>
    <w:rsid w:val="009449CC"/>
    <w:rsid w:val="00945D30"/>
    <w:rsid w:val="00946DFF"/>
    <w:rsid w:val="00947745"/>
    <w:rsid w:val="009510D9"/>
    <w:rsid w:val="00951A45"/>
    <w:rsid w:val="009527FE"/>
    <w:rsid w:val="009565D8"/>
    <w:rsid w:val="00960495"/>
    <w:rsid w:val="0096147C"/>
    <w:rsid w:val="009637AE"/>
    <w:rsid w:val="00963E7E"/>
    <w:rsid w:val="0096436C"/>
    <w:rsid w:val="00967245"/>
    <w:rsid w:val="00967D0E"/>
    <w:rsid w:val="00971E27"/>
    <w:rsid w:val="009759E0"/>
    <w:rsid w:val="00976CF5"/>
    <w:rsid w:val="0098005E"/>
    <w:rsid w:val="009800A0"/>
    <w:rsid w:val="00990B67"/>
    <w:rsid w:val="00991D87"/>
    <w:rsid w:val="00992808"/>
    <w:rsid w:val="00993B63"/>
    <w:rsid w:val="00993DE4"/>
    <w:rsid w:val="00995032"/>
    <w:rsid w:val="009970E7"/>
    <w:rsid w:val="00997A49"/>
    <w:rsid w:val="00997AC4"/>
    <w:rsid w:val="009A058B"/>
    <w:rsid w:val="009A2B6C"/>
    <w:rsid w:val="009A33D2"/>
    <w:rsid w:val="009A5244"/>
    <w:rsid w:val="009B1124"/>
    <w:rsid w:val="009B24B0"/>
    <w:rsid w:val="009B4857"/>
    <w:rsid w:val="009B554B"/>
    <w:rsid w:val="009C1614"/>
    <w:rsid w:val="009C1CBB"/>
    <w:rsid w:val="009C5C2E"/>
    <w:rsid w:val="009C6FF5"/>
    <w:rsid w:val="009D048B"/>
    <w:rsid w:val="009D108A"/>
    <w:rsid w:val="009D1572"/>
    <w:rsid w:val="009D2C2B"/>
    <w:rsid w:val="009D4D2F"/>
    <w:rsid w:val="009D537C"/>
    <w:rsid w:val="009E0477"/>
    <w:rsid w:val="009E15F7"/>
    <w:rsid w:val="009E466F"/>
    <w:rsid w:val="009E525E"/>
    <w:rsid w:val="009E558B"/>
    <w:rsid w:val="009E5948"/>
    <w:rsid w:val="009E689F"/>
    <w:rsid w:val="009F03EE"/>
    <w:rsid w:val="009F04A3"/>
    <w:rsid w:val="009F1075"/>
    <w:rsid w:val="009F1541"/>
    <w:rsid w:val="009F5DAD"/>
    <w:rsid w:val="009F6B55"/>
    <w:rsid w:val="009F781D"/>
    <w:rsid w:val="009F7EB6"/>
    <w:rsid w:val="00A00B40"/>
    <w:rsid w:val="00A00DB0"/>
    <w:rsid w:val="00A01728"/>
    <w:rsid w:val="00A02651"/>
    <w:rsid w:val="00A108B2"/>
    <w:rsid w:val="00A10E93"/>
    <w:rsid w:val="00A10FC4"/>
    <w:rsid w:val="00A11486"/>
    <w:rsid w:val="00A11C5C"/>
    <w:rsid w:val="00A12CD0"/>
    <w:rsid w:val="00A133E8"/>
    <w:rsid w:val="00A13AF9"/>
    <w:rsid w:val="00A13DB7"/>
    <w:rsid w:val="00A150D0"/>
    <w:rsid w:val="00A15516"/>
    <w:rsid w:val="00A15532"/>
    <w:rsid w:val="00A16BF7"/>
    <w:rsid w:val="00A248AF"/>
    <w:rsid w:val="00A25D0B"/>
    <w:rsid w:val="00A3069F"/>
    <w:rsid w:val="00A30BEC"/>
    <w:rsid w:val="00A323DC"/>
    <w:rsid w:val="00A32466"/>
    <w:rsid w:val="00A3380E"/>
    <w:rsid w:val="00A33D86"/>
    <w:rsid w:val="00A35CFD"/>
    <w:rsid w:val="00A363CD"/>
    <w:rsid w:val="00A41F2E"/>
    <w:rsid w:val="00A433CC"/>
    <w:rsid w:val="00A43873"/>
    <w:rsid w:val="00A47D48"/>
    <w:rsid w:val="00A5008A"/>
    <w:rsid w:val="00A503F4"/>
    <w:rsid w:val="00A50568"/>
    <w:rsid w:val="00A516AC"/>
    <w:rsid w:val="00A5203A"/>
    <w:rsid w:val="00A53C90"/>
    <w:rsid w:val="00A57609"/>
    <w:rsid w:val="00A57EAB"/>
    <w:rsid w:val="00A6255E"/>
    <w:rsid w:val="00A62653"/>
    <w:rsid w:val="00A657BF"/>
    <w:rsid w:val="00A659A4"/>
    <w:rsid w:val="00A65FAC"/>
    <w:rsid w:val="00A6659E"/>
    <w:rsid w:val="00A6705C"/>
    <w:rsid w:val="00A70405"/>
    <w:rsid w:val="00A70D3D"/>
    <w:rsid w:val="00A7112C"/>
    <w:rsid w:val="00A71490"/>
    <w:rsid w:val="00A72E0D"/>
    <w:rsid w:val="00A737D7"/>
    <w:rsid w:val="00A769CF"/>
    <w:rsid w:val="00A776F8"/>
    <w:rsid w:val="00A80FCB"/>
    <w:rsid w:val="00A811D5"/>
    <w:rsid w:val="00A81449"/>
    <w:rsid w:val="00A825D2"/>
    <w:rsid w:val="00A82882"/>
    <w:rsid w:val="00A82A46"/>
    <w:rsid w:val="00A82D38"/>
    <w:rsid w:val="00A83F42"/>
    <w:rsid w:val="00A84A4F"/>
    <w:rsid w:val="00A864C3"/>
    <w:rsid w:val="00A8699F"/>
    <w:rsid w:val="00A86E78"/>
    <w:rsid w:val="00A8715F"/>
    <w:rsid w:val="00A90743"/>
    <w:rsid w:val="00A930CF"/>
    <w:rsid w:val="00A95ED1"/>
    <w:rsid w:val="00A966C7"/>
    <w:rsid w:val="00A97668"/>
    <w:rsid w:val="00A97A74"/>
    <w:rsid w:val="00AA13FE"/>
    <w:rsid w:val="00AA4DF7"/>
    <w:rsid w:val="00AA515B"/>
    <w:rsid w:val="00AA5BA7"/>
    <w:rsid w:val="00AA5C49"/>
    <w:rsid w:val="00AA62B2"/>
    <w:rsid w:val="00AA67C9"/>
    <w:rsid w:val="00AA77C0"/>
    <w:rsid w:val="00AA79C4"/>
    <w:rsid w:val="00AB0719"/>
    <w:rsid w:val="00AB2490"/>
    <w:rsid w:val="00AB2792"/>
    <w:rsid w:val="00AB3002"/>
    <w:rsid w:val="00AB3CFF"/>
    <w:rsid w:val="00AB7792"/>
    <w:rsid w:val="00AC1E0E"/>
    <w:rsid w:val="00AC4236"/>
    <w:rsid w:val="00AC4CC5"/>
    <w:rsid w:val="00AC4E0C"/>
    <w:rsid w:val="00AC6515"/>
    <w:rsid w:val="00AD0036"/>
    <w:rsid w:val="00AD0195"/>
    <w:rsid w:val="00AD27FC"/>
    <w:rsid w:val="00AD3684"/>
    <w:rsid w:val="00AD7CBB"/>
    <w:rsid w:val="00AE044F"/>
    <w:rsid w:val="00AE0FEC"/>
    <w:rsid w:val="00AE1229"/>
    <w:rsid w:val="00AE6070"/>
    <w:rsid w:val="00AE6AC7"/>
    <w:rsid w:val="00AF0CD3"/>
    <w:rsid w:val="00AF1053"/>
    <w:rsid w:val="00AF2204"/>
    <w:rsid w:val="00AF66AC"/>
    <w:rsid w:val="00AF7113"/>
    <w:rsid w:val="00AF77C1"/>
    <w:rsid w:val="00B0117E"/>
    <w:rsid w:val="00B046A6"/>
    <w:rsid w:val="00B056BD"/>
    <w:rsid w:val="00B05C2F"/>
    <w:rsid w:val="00B05D3E"/>
    <w:rsid w:val="00B062F8"/>
    <w:rsid w:val="00B07D6E"/>
    <w:rsid w:val="00B11297"/>
    <w:rsid w:val="00B1202F"/>
    <w:rsid w:val="00B1410E"/>
    <w:rsid w:val="00B14741"/>
    <w:rsid w:val="00B1534A"/>
    <w:rsid w:val="00B15515"/>
    <w:rsid w:val="00B15923"/>
    <w:rsid w:val="00B17641"/>
    <w:rsid w:val="00B21359"/>
    <w:rsid w:val="00B217A4"/>
    <w:rsid w:val="00B21803"/>
    <w:rsid w:val="00B22033"/>
    <w:rsid w:val="00B223F7"/>
    <w:rsid w:val="00B25D5D"/>
    <w:rsid w:val="00B27906"/>
    <w:rsid w:val="00B32BA0"/>
    <w:rsid w:val="00B33ECA"/>
    <w:rsid w:val="00B35803"/>
    <w:rsid w:val="00B35B59"/>
    <w:rsid w:val="00B35E6C"/>
    <w:rsid w:val="00B37B55"/>
    <w:rsid w:val="00B40D5D"/>
    <w:rsid w:val="00B451FE"/>
    <w:rsid w:val="00B45263"/>
    <w:rsid w:val="00B504AF"/>
    <w:rsid w:val="00B50908"/>
    <w:rsid w:val="00B521B4"/>
    <w:rsid w:val="00B52220"/>
    <w:rsid w:val="00B5274A"/>
    <w:rsid w:val="00B5398A"/>
    <w:rsid w:val="00B55896"/>
    <w:rsid w:val="00B5591A"/>
    <w:rsid w:val="00B5601B"/>
    <w:rsid w:val="00B57F9B"/>
    <w:rsid w:val="00B6125B"/>
    <w:rsid w:val="00B6143B"/>
    <w:rsid w:val="00B625A0"/>
    <w:rsid w:val="00B635CA"/>
    <w:rsid w:val="00B637B4"/>
    <w:rsid w:val="00B653C6"/>
    <w:rsid w:val="00B66E73"/>
    <w:rsid w:val="00B707ED"/>
    <w:rsid w:val="00B7175C"/>
    <w:rsid w:val="00B73530"/>
    <w:rsid w:val="00B754BF"/>
    <w:rsid w:val="00B76237"/>
    <w:rsid w:val="00B768EC"/>
    <w:rsid w:val="00B77E1F"/>
    <w:rsid w:val="00B81873"/>
    <w:rsid w:val="00B81CAC"/>
    <w:rsid w:val="00B82E80"/>
    <w:rsid w:val="00B834FD"/>
    <w:rsid w:val="00B85A1A"/>
    <w:rsid w:val="00B8658D"/>
    <w:rsid w:val="00B86BD3"/>
    <w:rsid w:val="00B8750E"/>
    <w:rsid w:val="00B878D2"/>
    <w:rsid w:val="00B901EE"/>
    <w:rsid w:val="00B92F66"/>
    <w:rsid w:val="00B95C90"/>
    <w:rsid w:val="00B97F62"/>
    <w:rsid w:val="00BA096A"/>
    <w:rsid w:val="00BA11B6"/>
    <w:rsid w:val="00BA1C1D"/>
    <w:rsid w:val="00BA41D4"/>
    <w:rsid w:val="00BA4F91"/>
    <w:rsid w:val="00BA59BA"/>
    <w:rsid w:val="00BA68CE"/>
    <w:rsid w:val="00BB1BAE"/>
    <w:rsid w:val="00BB24F4"/>
    <w:rsid w:val="00BB3416"/>
    <w:rsid w:val="00BB36EB"/>
    <w:rsid w:val="00BB3F24"/>
    <w:rsid w:val="00BB58F5"/>
    <w:rsid w:val="00BC0A9B"/>
    <w:rsid w:val="00BC0F8B"/>
    <w:rsid w:val="00BC107D"/>
    <w:rsid w:val="00BC3371"/>
    <w:rsid w:val="00BC3434"/>
    <w:rsid w:val="00BC4206"/>
    <w:rsid w:val="00BC52EE"/>
    <w:rsid w:val="00BC54F0"/>
    <w:rsid w:val="00BC56E7"/>
    <w:rsid w:val="00BC6B00"/>
    <w:rsid w:val="00BD4D13"/>
    <w:rsid w:val="00BE03DE"/>
    <w:rsid w:val="00BE1D5A"/>
    <w:rsid w:val="00BE2757"/>
    <w:rsid w:val="00BE5F3D"/>
    <w:rsid w:val="00BE6780"/>
    <w:rsid w:val="00BE7B79"/>
    <w:rsid w:val="00BF0020"/>
    <w:rsid w:val="00BF0790"/>
    <w:rsid w:val="00BF108A"/>
    <w:rsid w:val="00BF26A1"/>
    <w:rsid w:val="00BF4621"/>
    <w:rsid w:val="00BF568E"/>
    <w:rsid w:val="00C0223C"/>
    <w:rsid w:val="00C035C4"/>
    <w:rsid w:val="00C03E44"/>
    <w:rsid w:val="00C0596F"/>
    <w:rsid w:val="00C06360"/>
    <w:rsid w:val="00C06623"/>
    <w:rsid w:val="00C10575"/>
    <w:rsid w:val="00C114E3"/>
    <w:rsid w:val="00C168AF"/>
    <w:rsid w:val="00C20283"/>
    <w:rsid w:val="00C215FE"/>
    <w:rsid w:val="00C23E88"/>
    <w:rsid w:val="00C24523"/>
    <w:rsid w:val="00C30D68"/>
    <w:rsid w:val="00C31D16"/>
    <w:rsid w:val="00C35226"/>
    <w:rsid w:val="00C3590C"/>
    <w:rsid w:val="00C374FE"/>
    <w:rsid w:val="00C4010B"/>
    <w:rsid w:val="00C41E82"/>
    <w:rsid w:val="00C43000"/>
    <w:rsid w:val="00C43179"/>
    <w:rsid w:val="00C4329D"/>
    <w:rsid w:val="00C43806"/>
    <w:rsid w:val="00C471E4"/>
    <w:rsid w:val="00C472B0"/>
    <w:rsid w:val="00C55456"/>
    <w:rsid w:val="00C5626A"/>
    <w:rsid w:val="00C56A71"/>
    <w:rsid w:val="00C56C4F"/>
    <w:rsid w:val="00C57278"/>
    <w:rsid w:val="00C60061"/>
    <w:rsid w:val="00C6086E"/>
    <w:rsid w:val="00C62D58"/>
    <w:rsid w:val="00C632D6"/>
    <w:rsid w:val="00C641E2"/>
    <w:rsid w:val="00C6428D"/>
    <w:rsid w:val="00C65CBB"/>
    <w:rsid w:val="00C6651A"/>
    <w:rsid w:val="00C667F3"/>
    <w:rsid w:val="00C66882"/>
    <w:rsid w:val="00C6745A"/>
    <w:rsid w:val="00C70A44"/>
    <w:rsid w:val="00C71B0A"/>
    <w:rsid w:val="00C7239E"/>
    <w:rsid w:val="00C72750"/>
    <w:rsid w:val="00C7298B"/>
    <w:rsid w:val="00C73AF9"/>
    <w:rsid w:val="00C76054"/>
    <w:rsid w:val="00C80C69"/>
    <w:rsid w:val="00C81141"/>
    <w:rsid w:val="00C82721"/>
    <w:rsid w:val="00C8281E"/>
    <w:rsid w:val="00C82E2E"/>
    <w:rsid w:val="00C844A4"/>
    <w:rsid w:val="00C8653D"/>
    <w:rsid w:val="00C9043B"/>
    <w:rsid w:val="00C944B5"/>
    <w:rsid w:val="00C94F22"/>
    <w:rsid w:val="00C95062"/>
    <w:rsid w:val="00C97DF3"/>
    <w:rsid w:val="00CA251A"/>
    <w:rsid w:val="00CA4612"/>
    <w:rsid w:val="00CA4742"/>
    <w:rsid w:val="00CA4A77"/>
    <w:rsid w:val="00CA4F07"/>
    <w:rsid w:val="00CA5BD7"/>
    <w:rsid w:val="00CA63EB"/>
    <w:rsid w:val="00CA6D6C"/>
    <w:rsid w:val="00CA70F8"/>
    <w:rsid w:val="00CA74D5"/>
    <w:rsid w:val="00CB009B"/>
    <w:rsid w:val="00CB0DB7"/>
    <w:rsid w:val="00CB41F6"/>
    <w:rsid w:val="00CB4C34"/>
    <w:rsid w:val="00CB68ED"/>
    <w:rsid w:val="00CC0206"/>
    <w:rsid w:val="00CC1272"/>
    <w:rsid w:val="00CC1D3E"/>
    <w:rsid w:val="00CC218E"/>
    <w:rsid w:val="00CC4DBF"/>
    <w:rsid w:val="00CC6F69"/>
    <w:rsid w:val="00CD07B3"/>
    <w:rsid w:val="00CD1355"/>
    <w:rsid w:val="00CD37B0"/>
    <w:rsid w:val="00CD3D2B"/>
    <w:rsid w:val="00CD45DA"/>
    <w:rsid w:val="00CD5EA4"/>
    <w:rsid w:val="00CD6858"/>
    <w:rsid w:val="00CD749C"/>
    <w:rsid w:val="00CD78A8"/>
    <w:rsid w:val="00CE00DC"/>
    <w:rsid w:val="00CE040D"/>
    <w:rsid w:val="00CE1152"/>
    <w:rsid w:val="00CE11F3"/>
    <w:rsid w:val="00CE1EE3"/>
    <w:rsid w:val="00CE2279"/>
    <w:rsid w:val="00CE3F0F"/>
    <w:rsid w:val="00CE6BD3"/>
    <w:rsid w:val="00CE6F12"/>
    <w:rsid w:val="00CE7A50"/>
    <w:rsid w:val="00CE7F46"/>
    <w:rsid w:val="00CF1B17"/>
    <w:rsid w:val="00CF2420"/>
    <w:rsid w:val="00CF2A0F"/>
    <w:rsid w:val="00CF4195"/>
    <w:rsid w:val="00CF47FC"/>
    <w:rsid w:val="00CF5E05"/>
    <w:rsid w:val="00CF67C8"/>
    <w:rsid w:val="00CF715B"/>
    <w:rsid w:val="00D00AE5"/>
    <w:rsid w:val="00D03A39"/>
    <w:rsid w:val="00D05859"/>
    <w:rsid w:val="00D05E0A"/>
    <w:rsid w:val="00D07A02"/>
    <w:rsid w:val="00D07F66"/>
    <w:rsid w:val="00D10233"/>
    <w:rsid w:val="00D10CF7"/>
    <w:rsid w:val="00D111EE"/>
    <w:rsid w:val="00D1138A"/>
    <w:rsid w:val="00D11AAA"/>
    <w:rsid w:val="00D14B35"/>
    <w:rsid w:val="00D15D3E"/>
    <w:rsid w:val="00D203C2"/>
    <w:rsid w:val="00D20850"/>
    <w:rsid w:val="00D268A2"/>
    <w:rsid w:val="00D26B0B"/>
    <w:rsid w:val="00D31BC9"/>
    <w:rsid w:val="00D31CBE"/>
    <w:rsid w:val="00D32060"/>
    <w:rsid w:val="00D33F16"/>
    <w:rsid w:val="00D361A7"/>
    <w:rsid w:val="00D42184"/>
    <w:rsid w:val="00D42CA0"/>
    <w:rsid w:val="00D44102"/>
    <w:rsid w:val="00D4474A"/>
    <w:rsid w:val="00D44AC3"/>
    <w:rsid w:val="00D44BD4"/>
    <w:rsid w:val="00D44BE6"/>
    <w:rsid w:val="00D44D5A"/>
    <w:rsid w:val="00D451DB"/>
    <w:rsid w:val="00D455A5"/>
    <w:rsid w:val="00D4599C"/>
    <w:rsid w:val="00D45B57"/>
    <w:rsid w:val="00D510BD"/>
    <w:rsid w:val="00D51AEA"/>
    <w:rsid w:val="00D52B0B"/>
    <w:rsid w:val="00D52E3A"/>
    <w:rsid w:val="00D53477"/>
    <w:rsid w:val="00D5363E"/>
    <w:rsid w:val="00D53989"/>
    <w:rsid w:val="00D5488C"/>
    <w:rsid w:val="00D60628"/>
    <w:rsid w:val="00D60EF7"/>
    <w:rsid w:val="00D619C8"/>
    <w:rsid w:val="00D621F9"/>
    <w:rsid w:val="00D626C9"/>
    <w:rsid w:val="00D639EC"/>
    <w:rsid w:val="00D64471"/>
    <w:rsid w:val="00D6465F"/>
    <w:rsid w:val="00D6626D"/>
    <w:rsid w:val="00D665F0"/>
    <w:rsid w:val="00D665F7"/>
    <w:rsid w:val="00D70E03"/>
    <w:rsid w:val="00D70E63"/>
    <w:rsid w:val="00D70E96"/>
    <w:rsid w:val="00D71B62"/>
    <w:rsid w:val="00D7407E"/>
    <w:rsid w:val="00D75473"/>
    <w:rsid w:val="00D758EA"/>
    <w:rsid w:val="00D814E0"/>
    <w:rsid w:val="00D81AC9"/>
    <w:rsid w:val="00D84AF8"/>
    <w:rsid w:val="00D85419"/>
    <w:rsid w:val="00D864B1"/>
    <w:rsid w:val="00D86A17"/>
    <w:rsid w:val="00D90AB8"/>
    <w:rsid w:val="00D90B5C"/>
    <w:rsid w:val="00D9137E"/>
    <w:rsid w:val="00D94187"/>
    <w:rsid w:val="00D945D7"/>
    <w:rsid w:val="00D94970"/>
    <w:rsid w:val="00D9498A"/>
    <w:rsid w:val="00D94F4D"/>
    <w:rsid w:val="00D95E89"/>
    <w:rsid w:val="00D96061"/>
    <w:rsid w:val="00DA2C79"/>
    <w:rsid w:val="00DA5659"/>
    <w:rsid w:val="00DA582F"/>
    <w:rsid w:val="00DA5F9A"/>
    <w:rsid w:val="00DA6466"/>
    <w:rsid w:val="00DA657C"/>
    <w:rsid w:val="00DA6C1D"/>
    <w:rsid w:val="00DA71D1"/>
    <w:rsid w:val="00DB0EA6"/>
    <w:rsid w:val="00DB14DA"/>
    <w:rsid w:val="00DB2476"/>
    <w:rsid w:val="00DB25ED"/>
    <w:rsid w:val="00DB3CF4"/>
    <w:rsid w:val="00DC217B"/>
    <w:rsid w:val="00DC2E8F"/>
    <w:rsid w:val="00DC2F42"/>
    <w:rsid w:val="00DC33F7"/>
    <w:rsid w:val="00DC3CCA"/>
    <w:rsid w:val="00DC579C"/>
    <w:rsid w:val="00DC5A96"/>
    <w:rsid w:val="00DC5EDD"/>
    <w:rsid w:val="00DC7D39"/>
    <w:rsid w:val="00DD0A22"/>
    <w:rsid w:val="00DD1BE8"/>
    <w:rsid w:val="00DD5B16"/>
    <w:rsid w:val="00DD699E"/>
    <w:rsid w:val="00DD6D2B"/>
    <w:rsid w:val="00DE0142"/>
    <w:rsid w:val="00DE0B9C"/>
    <w:rsid w:val="00DE397B"/>
    <w:rsid w:val="00DE3A7E"/>
    <w:rsid w:val="00DE585B"/>
    <w:rsid w:val="00DE62FD"/>
    <w:rsid w:val="00DE6F60"/>
    <w:rsid w:val="00DE7530"/>
    <w:rsid w:val="00DF0106"/>
    <w:rsid w:val="00DF1362"/>
    <w:rsid w:val="00DF3A95"/>
    <w:rsid w:val="00DF4753"/>
    <w:rsid w:val="00DF49C9"/>
    <w:rsid w:val="00DF4B38"/>
    <w:rsid w:val="00DF6CC3"/>
    <w:rsid w:val="00DF6DEB"/>
    <w:rsid w:val="00DF7B8D"/>
    <w:rsid w:val="00E03585"/>
    <w:rsid w:val="00E03786"/>
    <w:rsid w:val="00E062A4"/>
    <w:rsid w:val="00E072DB"/>
    <w:rsid w:val="00E07F7C"/>
    <w:rsid w:val="00E105A4"/>
    <w:rsid w:val="00E108BE"/>
    <w:rsid w:val="00E10F22"/>
    <w:rsid w:val="00E11078"/>
    <w:rsid w:val="00E1335E"/>
    <w:rsid w:val="00E14FCE"/>
    <w:rsid w:val="00E15435"/>
    <w:rsid w:val="00E16E14"/>
    <w:rsid w:val="00E208EE"/>
    <w:rsid w:val="00E227DF"/>
    <w:rsid w:val="00E2289D"/>
    <w:rsid w:val="00E24BA9"/>
    <w:rsid w:val="00E24F74"/>
    <w:rsid w:val="00E26735"/>
    <w:rsid w:val="00E27634"/>
    <w:rsid w:val="00E316EC"/>
    <w:rsid w:val="00E3178D"/>
    <w:rsid w:val="00E31CF0"/>
    <w:rsid w:val="00E33BD6"/>
    <w:rsid w:val="00E35CDA"/>
    <w:rsid w:val="00E40880"/>
    <w:rsid w:val="00E4400D"/>
    <w:rsid w:val="00E448C7"/>
    <w:rsid w:val="00E44FE3"/>
    <w:rsid w:val="00E46B42"/>
    <w:rsid w:val="00E47C30"/>
    <w:rsid w:val="00E50044"/>
    <w:rsid w:val="00E55066"/>
    <w:rsid w:val="00E5598E"/>
    <w:rsid w:val="00E57DBF"/>
    <w:rsid w:val="00E61CB1"/>
    <w:rsid w:val="00E61E64"/>
    <w:rsid w:val="00E6428B"/>
    <w:rsid w:val="00E65DD6"/>
    <w:rsid w:val="00E67245"/>
    <w:rsid w:val="00E673AC"/>
    <w:rsid w:val="00E67E81"/>
    <w:rsid w:val="00E718D9"/>
    <w:rsid w:val="00E71B56"/>
    <w:rsid w:val="00E7206C"/>
    <w:rsid w:val="00E737DA"/>
    <w:rsid w:val="00E74733"/>
    <w:rsid w:val="00E747F5"/>
    <w:rsid w:val="00E84CC1"/>
    <w:rsid w:val="00E8687F"/>
    <w:rsid w:val="00E909FF"/>
    <w:rsid w:val="00E917DE"/>
    <w:rsid w:val="00E92CBC"/>
    <w:rsid w:val="00E93857"/>
    <w:rsid w:val="00E94467"/>
    <w:rsid w:val="00E9660C"/>
    <w:rsid w:val="00E96A9E"/>
    <w:rsid w:val="00E96BC9"/>
    <w:rsid w:val="00EA00E5"/>
    <w:rsid w:val="00EA64BA"/>
    <w:rsid w:val="00EA6B8B"/>
    <w:rsid w:val="00EB0252"/>
    <w:rsid w:val="00EB4042"/>
    <w:rsid w:val="00EB48E2"/>
    <w:rsid w:val="00EB64A7"/>
    <w:rsid w:val="00EC2ACD"/>
    <w:rsid w:val="00EC2E65"/>
    <w:rsid w:val="00EC3052"/>
    <w:rsid w:val="00EC3F6E"/>
    <w:rsid w:val="00EC53A0"/>
    <w:rsid w:val="00EC596B"/>
    <w:rsid w:val="00EC71B0"/>
    <w:rsid w:val="00EC77A1"/>
    <w:rsid w:val="00ED0E11"/>
    <w:rsid w:val="00ED1294"/>
    <w:rsid w:val="00ED3785"/>
    <w:rsid w:val="00ED45B9"/>
    <w:rsid w:val="00ED4923"/>
    <w:rsid w:val="00ED4B57"/>
    <w:rsid w:val="00ED65DE"/>
    <w:rsid w:val="00ED6AA6"/>
    <w:rsid w:val="00ED6E48"/>
    <w:rsid w:val="00ED72B3"/>
    <w:rsid w:val="00ED7764"/>
    <w:rsid w:val="00EE2306"/>
    <w:rsid w:val="00EE31D0"/>
    <w:rsid w:val="00EE6271"/>
    <w:rsid w:val="00EF443B"/>
    <w:rsid w:val="00EF4B05"/>
    <w:rsid w:val="00EF5930"/>
    <w:rsid w:val="00EF69CD"/>
    <w:rsid w:val="00EF6AB1"/>
    <w:rsid w:val="00EF6B01"/>
    <w:rsid w:val="00EF7EE3"/>
    <w:rsid w:val="00F000F8"/>
    <w:rsid w:val="00F00CAB"/>
    <w:rsid w:val="00F01191"/>
    <w:rsid w:val="00F02548"/>
    <w:rsid w:val="00F02A74"/>
    <w:rsid w:val="00F0371D"/>
    <w:rsid w:val="00F03A52"/>
    <w:rsid w:val="00F03EB8"/>
    <w:rsid w:val="00F03FFF"/>
    <w:rsid w:val="00F06456"/>
    <w:rsid w:val="00F06AC8"/>
    <w:rsid w:val="00F10989"/>
    <w:rsid w:val="00F1385B"/>
    <w:rsid w:val="00F167B3"/>
    <w:rsid w:val="00F22C6B"/>
    <w:rsid w:val="00F23851"/>
    <w:rsid w:val="00F2668C"/>
    <w:rsid w:val="00F26F6E"/>
    <w:rsid w:val="00F30159"/>
    <w:rsid w:val="00F308D6"/>
    <w:rsid w:val="00F30D06"/>
    <w:rsid w:val="00F31952"/>
    <w:rsid w:val="00F325F8"/>
    <w:rsid w:val="00F3420B"/>
    <w:rsid w:val="00F34355"/>
    <w:rsid w:val="00F34684"/>
    <w:rsid w:val="00F35973"/>
    <w:rsid w:val="00F35BB3"/>
    <w:rsid w:val="00F379E8"/>
    <w:rsid w:val="00F4293F"/>
    <w:rsid w:val="00F42FDD"/>
    <w:rsid w:val="00F43B08"/>
    <w:rsid w:val="00F4435A"/>
    <w:rsid w:val="00F46454"/>
    <w:rsid w:val="00F50872"/>
    <w:rsid w:val="00F50AB6"/>
    <w:rsid w:val="00F51C4F"/>
    <w:rsid w:val="00F53103"/>
    <w:rsid w:val="00F53955"/>
    <w:rsid w:val="00F606C2"/>
    <w:rsid w:val="00F60717"/>
    <w:rsid w:val="00F629EF"/>
    <w:rsid w:val="00F62F67"/>
    <w:rsid w:val="00F63C62"/>
    <w:rsid w:val="00F65159"/>
    <w:rsid w:val="00F65B33"/>
    <w:rsid w:val="00F65E2F"/>
    <w:rsid w:val="00F66E51"/>
    <w:rsid w:val="00F70F1C"/>
    <w:rsid w:val="00F718C4"/>
    <w:rsid w:val="00F73086"/>
    <w:rsid w:val="00F75C67"/>
    <w:rsid w:val="00F75F87"/>
    <w:rsid w:val="00F763CB"/>
    <w:rsid w:val="00F763D1"/>
    <w:rsid w:val="00F765D9"/>
    <w:rsid w:val="00F8071D"/>
    <w:rsid w:val="00F80B70"/>
    <w:rsid w:val="00F815F3"/>
    <w:rsid w:val="00F81B58"/>
    <w:rsid w:val="00F83CEB"/>
    <w:rsid w:val="00F84CBD"/>
    <w:rsid w:val="00F85BDF"/>
    <w:rsid w:val="00F90A6C"/>
    <w:rsid w:val="00F91394"/>
    <w:rsid w:val="00F91D06"/>
    <w:rsid w:val="00F91DF0"/>
    <w:rsid w:val="00F9255F"/>
    <w:rsid w:val="00F93C6D"/>
    <w:rsid w:val="00F942EA"/>
    <w:rsid w:val="00F94EAF"/>
    <w:rsid w:val="00F954C0"/>
    <w:rsid w:val="00F96549"/>
    <w:rsid w:val="00F96EFB"/>
    <w:rsid w:val="00F97C36"/>
    <w:rsid w:val="00FA01D1"/>
    <w:rsid w:val="00FA08D0"/>
    <w:rsid w:val="00FA0B03"/>
    <w:rsid w:val="00FA2DF1"/>
    <w:rsid w:val="00FA4E98"/>
    <w:rsid w:val="00FA63EE"/>
    <w:rsid w:val="00FB1D8C"/>
    <w:rsid w:val="00FB48E0"/>
    <w:rsid w:val="00FB508D"/>
    <w:rsid w:val="00FB65A7"/>
    <w:rsid w:val="00FB7C08"/>
    <w:rsid w:val="00FC1FD0"/>
    <w:rsid w:val="00FC225F"/>
    <w:rsid w:val="00FC490E"/>
    <w:rsid w:val="00FC50EF"/>
    <w:rsid w:val="00FD25D8"/>
    <w:rsid w:val="00FD55F4"/>
    <w:rsid w:val="00FD73AC"/>
    <w:rsid w:val="00FD7790"/>
    <w:rsid w:val="00FE0136"/>
    <w:rsid w:val="00FE1E4E"/>
    <w:rsid w:val="00FE1FA8"/>
    <w:rsid w:val="00FE7DBB"/>
    <w:rsid w:val="00FF3E55"/>
    <w:rsid w:val="00FF4F4B"/>
    <w:rsid w:val="00FF58BB"/>
    <w:rsid w:val="00FF59C4"/>
    <w:rsid w:val="00FF5C8B"/>
    <w:rsid w:val="00FF5EA8"/>
    <w:rsid w:val="00FF769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06EAF"/>
  <w15:docId w15:val="{36B9D0CD-B097-46F5-A196-09A96E73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7A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282D"/>
    <w:pPr>
      <w:tabs>
        <w:tab w:val="center" w:pos="4320"/>
        <w:tab w:val="right" w:pos="8640"/>
      </w:tabs>
    </w:pPr>
  </w:style>
  <w:style w:type="paragraph" w:styleId="Footer">
    <w:name w:val="footer"/>
    <w:basedOn w:val="Normal"/>
    <w:link w:val="FooterChar"/>
    <w:uiPriority w:val="99"/>
    <w:qFormat/>
    <w:rsid w:val="0016282D"/>
    <w:pPr>
      <w:tabs>
        <w:tab w:val="center" w:pos="4320"/>
        <w:tab w:val="right" w:pos="8640"/>
      </w:tabs>
    </w:pPr>
  </w:style>
  <w:style w:type="paragraph" w:styleId="BalloonText">
    <w:name w:val="Balloon Text"/>
    <w:basedOn w:val="Normal"/>
    <w:semiHidden/>
    <w:rsid w:val="0016282D"/>
    <w:rPr>
      <w:rFonts w:ascii="Tahoma" w:hAnsi="Tahoma" w:cs="Tahoma"/>
      <w:sz w:val="16"/>
      <w:szCs w:val="16"/>
    </w:rPr>
  </w:style>
  <w:style w:type="character" w:styleId="PageNumber">
    <w:name w:val="page number"/>
    <w:basedOn w:val="DefaultParagraphFont"/>
    <w:rsid w:val="0016282D"/>
  </w:style>
  <w:style w:type="table" w:styleId="TableGrid">
    <w:name w:val="Table Grid"/>
    <w:basedOn w:val="TableNormal"/>
    <w:uiPriority w:val="39"/>
    <w:rsid w:val="00DF6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rsid w:val="002F0F97"/>
    <w:pPr>
      <w:keepLines/>
      <w:spacing w:after="120"/>
      <w:ind w:left="1080" w:hanging="1080"/>
      <w:jc w:val="left"/>
    </w:pPr>
    <w:rPr>
      <w:caps/>
      <w:sz w:val="18"/>
    </w:rPr>
  </w:style>
  <w:style w:type="paragraph" w:styleId="BodyText">
    <w:name w:val="Body Text"/>
    <w:basedOn w:val="Normal"/>
    <w:rsid w:val="002F0F97"/>
    <w:pPr>
      <w:spacing w:after="240" w:line="240" w:lineRule="atLeast"/>
      <w:ind w:firstLine="360"/>
      <w:jc w:val="both"/>
    </w:pPr>
    <w:rPr>
      <w:rFonts w:ascii="Garamond" w:hAnsi="Garamond"/>
      <w:sz w:val="22"/>
      <w:szCs w:val="20"/>
      <w:lang w:val="en-GB"/>
    </w:rPr>
  </w:style>
  <w:style w:type="paragraph" w:customStyle="1" w:styleId="a">
    <w:name w:val="παράγραφος"/>
    <w:basedOn w:val="Normal"/>
    <w:rsid w:val="00203324"/>
    <w:pPr>
      <w:spacing w:before="240" w:after="120"/>
      <w:jc w:val="both"/>
    </w:pPr>
    <w:rPr>
      <w:rFonts w:ascii="Arial" w:hAnsi="Arial"/>
      <w:szCs w:val="20"/>
      <w:lang w:val="el-GR"/>
    </w:rPr>
  </w:style>
  <w:style w:type="paragraph" w:styleId="Subtitle">
    <w:name w:val="Subtitle"/>
    <w:basedOn w:val="Normal"/>
    <w:qFormat/>
    <w:rsid w:val="005658E2"/>
    <w:pPr>
      <w:overflowPunct w:val="0"/>
      <w:autoSpaceDE w:val="0"/>
      <w:autoSpaceDN w:val="0"/>
      <w:adjustRightInd w:val="0"/>
      <w:spacing w:after="60"/>
      <w:jc w:val="center"/>
      <w:textAlignment w:val="baseline"/>
    </w:pPr>
    <w:rPr>
      <w:rFonts w:ascii="Arial" w:hAnsi="Arial"/>
      <w:i/>
      <w:szCs w:val="20"/>
    </w:rPr>
  </w:style>
  <w:style w:type="paragraph" w:customStyle="1" w:styleId="StyleArialJustified">
    <w:name w:val="Style Arial Justified"/>
    <w:basedOn w:val="Normal"/>
    <w:rsid w:val="00CB41F6"/>
    <w:pPr>
      <w:spacing w:before="120" w:after="120"/>
      <w:jc w:val="both"/>
    </w:pPr>
    <w:rPr>
      <w:rFonts w:ascii="Arial" w:hAnsi="Arial"/>
      <w:szCs w:val="20"/>
    </w:rPr>
  </w:style>
  <w:style w:type="paragraph" w:styleId="ListParagraph">
    <w:name w:val="List Paragraph"/>
    <w:basedOn w:val="Normal"/>
    <w:uiPriority w:val="34"/>
    <w:qFormat/>
    <w:rsid w:val="008C0C87"/>
    <w:pPr>
      <w:ind w:left="720"/>
      <w:contextualSpacing/>
    </w:pPr>
  </w:style>
  <w:style w:type="paragraph" w:styleId="FootnoteText">
    <w:name w:val="footnote text"/>
    <w:basedOn w:val="Normal"/>
    <w:link w:val="FootnoteTextChar"/>
    <w:rsid w:val="008C0C87"/>
    <w:rPr>
      <w:sz w:val="20"/>
      <w:szCs w:val="20"/>
    </w:rPr>
  </w:style>
  <w:style w:type="character" w:customStyle="1" w:styleId="FootnoteTextChar">
    <w:name w:val="Footnote Text Char"/>
    <w:link w:val="FootnoteText"/>
    <w:rsid w:val="008C0C87"/>
    <w:rPr>
      <w:lang w:val="en-US" w:eastAsia="en-US"/>
    </w:rPr>
  </w:style>
  <w:style w:type="character" w:styleId="FootnoteReference">
    <w:name w:val="footnote reference"/>
    <w:rsid w:val="008C0C87"/>
    <w:rPr>
      <w:vertAlign w:val="superscript"/>
    </w:rPr>
  </w:style>
  <w:style w:type="paragraph" w:styleId="Revision">
    <w:name w:val="Revision"/>
    <w:hidden/>
    <w:uiPriority w:val="99"/>
    <w:semiHidden/>
    <w:rsid w:val="005F243D"/>
    <w:rPr>
      <w:sz w:val="24"/>
      <w:szCs w:val="24"/>
      <w:lang w:val="en-US" w:eastAsia="en-US"/>
    </w:rPr>
  </w:style>
  <w:style w:type="paragraph" w:customStyle="1" w:styleId="Default">
    <w:name w:val="Default"/>
    <w:rsid w:val="00DC5A96"/>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E5598E"/>
    <w:rPr>
      <w:sz w:val="24"/>
      <w:szCs w:val="24"/>
      <w:lang w:val="en-US" w:eastAsia="en-US"/>
    </w:rPr>
  </w:style>
  <w:style w:type="character" w:styleId="CommentReference">
    <w:name w:val="annotation reference"/>
    <w:basedOn w:val="DefaultParagraphFont"/>
    <w:uiPriority w:val="99"/>
    <w:semiHidden/>
    <w:unhideWhenUsed/>
    <w:rsid w:val="0032698A"/>
    <w:rPr>
      <w:sz w:val="16"/>
      <w:szCs w:val="16"/>
    </w:rPr>
  </w:style>
  <w:style w:type="paragraph" w:styleId="CommentText">
    <w:name w:val="annotation text"/>
    <w:basedOn w:val="Normal"/>
    <w:link w:val="CommentTextChar"/>
    <w:unhideWhenUsed/>
    <w:rsid w:val="0032698A"/>
    <w:rPr>
      <w:sz w:val="20"/>
      <w:szCs w:val="20"/>
    </w:rPr>
  </w:style>
  <w:style w:type="character" w:customStyle="1" w:styleId="CommentTextChar">
    <w:name w:val="Comment Text Char"/>
    <w:basedOn w:val="DefaultParagraphFont"/>
    <w:link w:val="CommentText"/>
    <w:rsid w:val="0032698A"/>
    <w:rPr>
      <w:lang w:val="en-US" w:eastAsia="en-US"/>
    </w:rPr>
  </w:style>
  <w:style w:type="paragraph" w:styleId="NoSpacing">
    <w:name w:val="No Spacing"/>
    <w:uiPriority w:val="1"/>
    <w:qFormat/>
    <w:rsid w:val="00377D36"/>
    <w:rPr>
      <w:rFonts w:asciiTheme="minorHAnsi" w:eastAsiaTheme="minorHAnsi" w:hAnsiTheme="minorHAnsi" w:cstheme="minorBidi"/>
      <w:color w:val="1F497D" w:themeColor="text2"/>
      <w:lang w:val="en-US" w:eastAsia="en-US"/>
    </w:rPr>
  </w:style>
  <w:style w:type="character" w:styleId="Hyperlink">
    <w:name w:val="Hyperlink"/>
    <w:basedOn w:val="DefaultParagraphFont"/>
    <w:unhideWhenUsed/>
    <w:rsid w:val="002C3921"/>
    <w:rPr>
      <w:color w:val="0000FF" w:themeColor="hyperlink"/>
      <w:u w:val="single"/>
    </w:rPr>
  </w:style>
  <w:style w:type="paragraph" w:styleId="CommentSubject">
    <w:name w:val="annotation subject"/>
    <w:basedOn w:val="CommentText"/>
    <w:next w:val="CommentText"/>
    <w:link w:val="CommentSubjectChar"/>
    <w:semiHidden/>
    <w:unhideWhenUsed/>
    <w:rsid w:val="00091D16"/>
    <w:rPr>
      <w:b/>
      <w:bCs/>
    </w:rPr>
  </w:style>
  <w:style w:type="character" w:customStyle="1" w:styleId="CommentSubjectChar">
    <w:name w:val="Comment Subject Char"/>
    <w:basedOn w:val="CommentTextChar"/>
    <w:link w:val="CommentSubject"/>
    <w:semiHidden/>
    <w:rsid w:val="00091D16"/>
    <w:rPr>
      <w:b/>
      <w:bCs/>
      <w:lang w:val="en-US" w:eastAsia="en-US"/>
    </w:rPr>
  </w:style>
  <w:style w:type="paragraph" w:styleId="Title">
    <w:name w:val="Title"/>
    <w:basedOn w:val="Normal"/>
    <w:next w:val="Normal"/>
    <w:link w:val="TitleChar"/>
    <w:qFormat/>
    <w:rsid w:val="000A6A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A6AC2"/>
    <w:rPr>
      <w:rFonts w:asciiTheme="majorHAnsi" w:eastAsiaTheme="majorEastAsia" w:hAnsiTheme="majorHAnsi" w:cstheme="majorBidi"/>
      <w:spacing w:val="-10"/>
      <w:kern w:val="28"/>
      <w:sz w:val="56"/>
      <w:szCs w:val="56"/>
      <w:lang w:val="en-US" w:eastAsia="en-US"/>
    </w:rPr>
  </w:style>
  <w:style w:type="paragraph" w:customStyle="1" w:styleId="ui-chatitem">
    <w:name w:val="ui-chat__item"/>
    <w:basedOn w:val="Normal"/>
    <w:rsid w:val="00927868"/>
    <w:pPr>
      <w:spacing w:before="100" w:beforeAutospacing="1" w:after="100" w:afterAutospacing="1"/>
    </w:pPr>
    <w:rPr>
      <w:lang w:val="en-GB" w:eastAsia="en-GB"/>
    </w:rPr>
  </w:style>
  <w:style w:type="character" w:customStyle="1" w:styleId="ui-text">
    <w:name w:val="ui-text"/>
    <w:basedOn w:val="DefaultParagraphFont"/>
    <w:rsid w:val="00927868"/>
  </w:style>
  <w:style w:type="paragraph" w:styleId="NormalWeb">
    <w:name w:val="Normal (Web)"/>
    <w:basedOn w:val="Normal"/>
    <w:uiPriority w:val="99"/>
    <w:semiHidden/>
    <w:unhideWhenUsed/>
    <w:rsid w:val="007064C9"/>
    <w:pPr>
      <w:spacing w:before="100" w:beforeAutospacing="1" w:after="100" w:afterAutospacing="1"/>
    </w:pPr>
    <w:rPr>
      <w:lang w:val="en-GB" w:eastAsia="en-GB"/>
    </w:rPr>
  </w:style>
  <w:style w:type="paragraph" w:styleId="EndnoteText">
    <w:name w:val="endnote text"/>
    <w:basedOn w:val="Normal"/>
    <w:link w:val="EndnoteTextChar"/>
    <w:semiHidden/>
    <w:unhideWhenUsed/>
    <w:rsid w:val="007A4715"/>
    <w:rPr>
      <w:sz w:val="20"/>
      <w:szCs w:val="20"/>
    </w:rPr>
  </w:style>
  <w:style w:type="character" w:customStyle="1" w:styleId="EndnoteTextChar">
    <w:name w:val="Endnote Text Char"/>
    <w:basedOn w:val="DefaultParagraphFont"/>
    <w:link w:val="EndnoteText"/>
    <w:semiHidden/>
    <w:rsid w:val="007A4715"/>
    <w:rPr>
      <w:lang w:val="en-US" w:eastAsia="en-US"/>
    </w:rPr>
  </w:style>
  <w:style w:type="character" w:styleId="EndnoteReference">
    <w:name w:val="endnote reference"/>
    <w:basedOn w:val="DefaultParagraphFont"/>
    <w:semiHidden/>
    <w:unhideWhenUsed/>
    <w:rsid w:val="007A4715"/>
    <w:rPr>
      <w:vertAlign w:val="superscript"/>
    </w:rPr>
  </w:style>
  <w:style w:type="character" w:customStyle="1" w:styleId="UnresolvedMention1">
    <w:name w:val="Unresolved Mention1"/>
    <w:basedOn w:val="DefaultParagraphFont"/>
    <w:uiPriority w:val="99"/>
    <w:semiHidden/>
    <w:unhideWhenUsed/>
    <w:rsid w:val="00D4599C"/>
    <w:rPr>
      <w:color w:val="605E5C"/>
      <w:shd w:val="clear" w:color="auto" w:fill="E1DFDD"/>
    </w:rPr>
  </w:style>
  <w:style w:type="paragraph" w:styleId="HTMLPreformatted">
    <w:name w:val="HTML Preformatted"/>
    <w:basedOn w:val="Normal"/>
    <w:link w:val="HTMLPreformattedChar"/>
    <w:uiPriority w:val="99"/>
    <w:semiHidden/>
    <w:unhideWhenUsed/>
    <w:rsid w:val="00045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Y" w:eastAsia="en-CY" w:bidi="he-IL"/>
    </w:rPr>
  </w:style>
  <w:style w:type="character" w:customStyle="1" w:styleId="HTMLPreformattedChar">
    <w:name w:val="HTML Preformatted Char"/>
    <w:basedOn w:val="DefaultParagraphFont"/>
    <w:link w:val="HTMLPreformatted"/>
    <w:uiPriority w:val="99"/>
    <w:semiHidden/>
    <w:rsid w:val="00045B19"/>
    <w:rPr>
      <w:rFonts w:ascii="Courier New" w:hAnsi="Courier New" w:cs="Courier New"/>
      <w:lang w:val="en-CY" w:eastAsia="en-CY" w:bidi="he-IL"/>
    </w:rPr>
  </w:style>
  <w:style w:type="character" w:customStyle="1" w:styleId="y2iqfc">
    <w:name w:val="y2iqfc"/>
    <w:basedOn w:val="DefaultParagraphFont"/>
    <w:rsid w:val="00045B19"/>
  </w:style>
  <w:style w:type="paragraph" w:customStyle="1" w:styleId="isselectedend">
    <w:name w:val="isselectedend"/>
    <w:basedOn w:val="Normal"/>
    <w:rsid w:val="00CA4742"/>
    <w:pPr>
      <w:spacing w:before="100" w:beforeAutospacing="1" w:after="100" w:afterAutospacing="1"/>
    </w:pPr>
    <w:rPr>
      <w:lang w:val="en-CY" w:eastAsia="en-CY" w:bidi="he-IL"/>
    </w:rPr>
  </w:style>
  <w:style w:type="character" w:styleId="Strong">
    <w:name w:val="Strong"/>
    <w:basedOn w:val="DefaultParagraphFont"/>
    <w:uiPriority w:val="22"/>
    <w:qFormat/>
    <w:rsid w:val="00C641E2"/>
    <w:rPr>
      <w:b/>
      <w:bCs/>
    </w:rPr>
  </w:style>
  <w:style w:type="numbering" w:customStyle="1" w:styleId="Style1">
    <w:name w:val="Style1"/>
    <w:uiPriority w:val="99"/>
    <w:rsid w:val="00B15515"/>
    <w:pPr>
      <w:numPr>
        <w:numId w:val="31"/>
      </w:numPr>
    </w:pPr>
  </w:style>
  <w:style w:type="numbering" w:customStyle="1" w:styleId="Style2">
    <w:name w:val="Style2"/>
    <w:uiPriority w:val="99"/>
    <w:rsid w:val="00B15515"/>
    <w:pPr>
      <w:numPr>
        <w:numId w:val="32"/>
      </w:numPr>
    </w:pPr>
  </w:style>
  <w:style w:type="numbering" w:customStyle="1" w:styleId="Style3">
    <w:name w:val="Style3"/>
    <w:uiPriority w:val="99"/>
    <w:rsid w:val="00B15515"/>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9864">
      <w:bodyDiv w:val="1"/>
      <w:marLeft w:val="0"/>
      <w:marRight w:val="0"/>
      <w:marTop w:val="0"/>
      <w:marBottom w:val="0"/>
      <w:divBdr>
        <w:top w:val="none" w:sz="0" w:space="0" w:color="auto"/>
        <w:left w:val="none" w:sz="0" w:space="0" w:color="auto"/>
        <w:bottom w:val="none" w:sz="0" w:space="0" w:color="auto"/>
        <w:right w:val="none" w:sz="0" w:space="0" w:color="auto"/>
      </w:divBdr>
    </w:div>
    <w:div w:id="61830397">
      <w:bodyDiv w:val="1"/>
      <w:marLeft w:val="0"/>
      <w:marRight w:val="0"/>
      <w:marTop w:val="0"/>
      <w:marBottom w:val="0"/>
      <w:divBdr>
        <w:top w:val="none" w:sz="0" w:space="0" w:color="auto"/>
        <w:left w:val="none" w:sz="0" w:space="0" w:color="auto"/>
        <w:bottom w:val="none" w:sz="0" w:space="0" w:color="auto"/>
        <w:right w:val="none" w:sz="0" w:space="0" w:color="auto"/>
      </w:divBdr>
      <w:divsChild>
        <w:div w:id="1996492626">
          <w:marLeft w:val="0"/>
          <w:marRight w:val="0"/>
          <w:marTop w:val="0"/>
          <w:marBottom w:val="0"/>
          <w:divBdr>
            <w:top w:val="none" w:sz="0" w:space="0" w:color="auto"/>
            <w:left w:val="none" w:sz="0" w:space="0" w:color="auto"/>
            <w:bottom w:val="none" w:sz="0" w:space="0" w:color="auto"/>
            <w:right w:val="none" w:sz="0" w:space="0" w:color="auto"/>
          </w:divBdr>
        </w:div>
        <w:div w:id="1023019317">
          <w:marLeft w:val="0"/>
          <w:marRight w:val="0"/>
          <w:marTop w:val="0"/>
          <w:marBottom w:val="0"/>
          <w:divBdr>
            <w:top w:val="none" w:sz="0" w:space="0" w:color="auto"/>
            <w:left w:val="none" w:sz="0" w:space="0" w:color="auto"/>
            <w:bottom w:val="none" w:sz="0" w:space="0" w:color="auto"/>
            <w:right w:val="none" w:sz="0" w:space="0" w:color="auto"/>
          </w:divBdr>
        </w:div>
        <w:div w:id="934752371">
          <w:marLeft w:val="0"/>
          <w:marRight w:val="0"/>
          <w:marTop w:val="0"/>
          <w:marBottom w:val="0"/>
          <w:divBdr>
            <w:top w:val="none" w:sz="0" w:space="0" w:color="auto"/>
            <w:left w:val="none" w:sz="0" w:space="0" w:color="auto"/>
            <w:bottom w:val="none" w:sz="0" w:space="0" w:color="auto"/>
            <w:right w:val="none" w:sz="0" w:space="0" w:color="auto"/>
          </w:divBdr>
        </w:div>
        <w:div w:id="1376351322">
          <w:marLeft w:val="0"/>
          <w:marRight w:val="0"/>
          <w:marTop w:val="0"/>
          <w:marBottom w:val="0"/>
          <w:divBdr>
            <w:top w:val="none" w:sz="0" w:space="0" w:color="auto"/>
            <w:left w:val="none" w:sz="0" w:space="0" w:color="auto"/>
            <w:bottom w:val="none" w:sz="0" w:space="0" w:color="auto"/>
            <w:right w:val="none" w:sz="0" w:space="0" w:color="auto"/>
          </w:divBdr>
        </w:div>
        <w:div w:id="1518039288">
          <w:marLeft w:val="0"/>
          <w:marRight w:val="0"/>
          <w:marTop w:val="0"/>
          <w:marBottom w:val="0"/>
          <w:divBdr>
            <w:top w:val="none" w:sz="0" w:space="0" w:color="auto"/>
            <w:left w:val="none" w:sz="0" w:space="0" w:color="auto"/>
            <w:bottom w:val="none" w:sz="0" w:space="0" w:color="auto"/>
            <w:right w:val="none" w:sz="0" w:space="0" w:color="auto"/>
          </w:divBdr>
        </w:div>
        <w:div w:id="34669674">
          <w:marLeft w:val="0"/>
          <w:marRight w:val="0"/>
          <w:marTop w:val="0"/>
          <w:marBottom w:val="0"/>
          <w:divBdr>
            <w:top w:val="none" w:sz="0" w:space="0" w:color="auto"/>
            <w:left w:val="none" w:sz="0" w:space="0" w:color="auto"/>
            <w:bottom w:val="none" w:sz="0" w:space="0" w:color="auto"/>
            <w:right w:val="none" w:sz="0" w:space="0" w:color="auto"/>
          </w:divBdr>
        </w:div>
        <w:div w:id="1784306138">
          <w:marLeft w:val="0"/>
          <w:marRight w:val="0"/>
          <w:marTop w:val="0"/>
          <w:marBottom w:val="0"/>
          <w:divBdr>
            <w:top w:val="none" w:sz="0" w:space="0" w:color="auto"/>
            <w:left w:val="none" w:sz="0" w:space="0" w:color="auto"/>
            <w:bottom w:val="none" w:sz="0" w:space="0" w:color="auto"/>
            <w:right w:val="none" w:sz="0" w:space="0" w:color="auto"/>
          </w:divBdr>
        </w:div>
        <w:div w:id="717632503">
          <w:marLeft w:val="0"/>
          <w:marRight w:val="0"/>
          <w:marTop w:val="0"/>
          <w:marBottom w:val="0"/>
          <w:divBdr>
            <w:top w:val="none" w:sz="0" w:space="0" w:color="auto"/>
            <w:left w:val="none" w:sz="0" w:space="0" w:color="auto"/>
            <w:bottom w:val="none" w:sz="0" w:space="0" w:color="auto"/>
            <w:right w:val="none" w:sz="0" w:space="0" w:color="auto"/>
          </w:divBdr>
        </w:div>
        <w:div w:id="857474443">
          <w:marLeft w:val="0"/>
          <w:marRight w:val="0"/>
          <w:marTop w:val="0"/>
          <w:marBottom w:val="0"/>
          <w:divBdr>
            <w:top w:val="none" w:sz="0" w:space="0" w:color="auto"/>
            <w:left w:val="none" w:sz="0" w:space="0" w:color="auto"/>
            <w:bottom w:val="none" w:sz="0" w:space="0" w:color="auto"/>
            <w:right w:val="none" w:sz="0" w:space="0" w:color="auto"/>
          </w:divBdr>
        </w:div>
        <w:div w:id="791943577">
          <w:marLeft w:val="0"/>
          <w:marRight w:val="0"/>
          <w:marTop w:val="0"/>
          <w:marBottom w:val="0"/>
          <w:divBdr>
            <w:top w:val="none" w:sz="0" w:space="0" w:color="auto"/>
            <w:left w:val="none" w:sz="0" w:space="0" w:color="auto"/>
            <w:bottom w:val="none" w:sz="0" w:space="0" w:color="auto"/>
            <w:right w:val="none" w:sz="0" w:space="0" w:color="auto"/>
          </w:divBdr>
        </w:div>
        <w:div w:id="215822104">
          <w:marLeft w:val="0"/>
          <w:marRight w:val="0"/>
          <w:marTop w:val="0"/>
          <w:marBottom w:val="0"/>
          <w:divBdr>
            <w:top w:val="none" w:sz="0" w:space="0" w:color="auto"/>
            <w:left w:val="none" w:sz="0" w:space="0" w:color="auto"/>
            <w:bottom w:val="none" w:sz="0" w:space="0" w:color="auto"/>
            <w:right w:val="none" w:sz="0" w:space="0" w:color="auto"/>
          </w:divBdr>
        </w:div>
        <w:div w:id="1124154529">
          <w:marLeft w:val="0"/>
          <w:marRight w:val="0"/>
          <w:marTop w:val="0"/>
          <w:marBottom w:val="0"/>
          <w:divBdr>
            <w:top w:val="none" w:sz="0" w:space="0" w:color="auto"/>
            <w:left w:val="none" w:sz="0" w:space="0" w:color="auto"/>
            <w:bottom w:val="none" w:sz="0" w:space="0" w:color="auto"/>
            <w:right w:val="none" w:sz="0" w:space="0" w:color="auto"/>
          </w:divBdr>
        </w:div>
        <w:div w:id="347217081">
          <w:marLeft w:val="0"/>
          <w:marRight w:val="0"/>
          <w:marTop w:val="0"/>
          <w:marBottom w:val="0"/>
          <w:divBdr>
            <w:top w:val="none" w:sz="0" w:space="0" w:color="auto"/>
            <w:left w:val="none" w:sz="0" w:space="0" w:color="auto"/>
            <w:bottom w:val="none" w:sz="0" w:space="0" w:color="auto"/>
            <w:right w:val="none" w:sz="0" w:space="0" w:color="auto"/>
          </w:divBdr>
        </w:div>
        <w:div w:id="2116633412">
          <w:marLeft w:val="0"/>
          <w:marRight w:val="0"/>
          <w:marTop w:val="0"/>
          <w:marBottom w:val="0"/>
          <w:divBdr>
            <w:top w:val="none" w:sz="0" w:space="0" w:color="auto"/>
            <w:left w:val="none" w:sz="0" w:space="0" w:color="auto"/>
            <w:bottom w:val="none" w:sz="0" w:space="0" w:color="auto"/>
            <w:right w:val="none" w:sz="0" w:space="0" w:color="auto"/>
          </w:divBdr>
        </w:div>
        <w:div w:id="398677886">
          <w:marLeft w:val="0"/>
          <w:marRight w:val="0"/>
          <w:marTop w:val="0"/>
          <w:marBottom w:val="0"/>
          <w:divBdr>
            <w:top w:val="none" w:sz="0" w:space="0" w:color="auto"/>
            <w:left w:val="none" w:sz="0" w:space="0" w:color="auto"/>
            <w:bottom w:val="none" w:sz="0" w:space="0" w:color="auto"/>
            <w:right w:val="none" w:sz="0" w:space="0" w:color="auto"/>
          </w:divBdr>
        </w:div>
        <w:div w:id="552229083">
          <w:marLeft w:val="0"/>
          <w:marRight w:val="0"/>
          <w:marTop w:val="0"/>
          <w:marBottom w:val="0"/>
          <w:divBdr>
            <w:top w:val="none" w:sz="0" w:space="0" w:color="auto"/>
            <w:left w:val="none" w:sz="0" w:space="0" w:color="auto"/>
            <w:bottom w:val="none" w:sz="0" w:space="0" w:color="auto"/>
            <w:right w:val="none" w:sz="0" w:space="0" w:color="auto"/>
          </w:divBdr>
        </w:div>
        <w:div w:id="1620990611">
          <w:marLeft w:val="0"/>
          <w:marRight w:val="0"/>
          <w:marTop w:val="0"/>
          <w:marBottom w:val="0"/>
          <w:divBdr>
            <w:top w:val="none" w:sz="0" w:space="0" w:color="auto"/>
            <w:left w:val="none" w:sz="0" w:space="0" w:color="auto"/>
            <w:bottom w:val="none" w:sz="0" w:space="0" w:color="auto"/>
            <w:right w:val="none" w:sz="0" w:space="0" w:color="auto"/>
          </w:divBdr>
        </w:div>
        <w:div w:id="1625892637">
          <w:marLeft w:val="0"/>
          <w:marRight w:val="0"/>
          <w:marTop w:val="0"/>
          <w:marBottom w:val="0"/>
          <w:divBdr>
            <w:top w:val="none" w:sz="0" w:space="0" w:color="auto"/>
            <w:left w:val="none" w:sz="0" w:space="0" w:color="auto"/>
            <w:bottom w:val="none" w:sz="0" w:space="0" w:color="auto"/>
            <w:right w:val="none" w:sz="0" w:space="0" w:color="auto"/>
          </w:divBdr>
        </w:div>
        <w:div w:id="655106140">
          <w:marLeft w:val="0"/>
          <w:marRight w:val="0"/>
          <w:marTop w:val="0"/>
          <w:marBottom w:val="0"/>
          <w:divBdr>
            <w:top w:val="none" w:sz="0" w:space="0" w:color="auto"/>
            <w:left w:val="none" w:sz="0" w:space="0" w:color="auto"/>
            <w:bottom w:val="none" w:sz="0" w:space="0" w:color="auto"/>
            <w:right w:val="none" w:sz="0" w:space="0" w:color="auto"/>
          </w:divBdr>
        </w:div>
      </w:divsChild>
    </w:div>
    <w:div w:id="272976393">
      <w:bodyDiv w:val="1"/>
      <w:marLeft w:val="0"/>
      <w:marRight w:val="0"/>
      <w:marTop w:val="0"/>
      <w:marBottom w:val="0"/>
      <w:divBdr>
        <w:top w:val="none" w:sz="0" w:space="0" w:color="auto"/>
        <w:left w:val="none" w:sz="0" w:space="0" w:color="auto"/>
        <w:bottom w:val="none" w:sz="0" w:space="0" w:color="auto"/>
        <w:right w:val="none" w:sz="0" w:space="0" w:color="auto"/>
      </w:divBdr>
    </w:div>
    <w:div w:id="286667913">
      <w:bodyDiv w:val="1"/>
      <w:marLeft w:val="0"/>
      <w:marRight w:val="0"/>
      <w:marTop w:val="0"/>
      <w:marBottom w:val="0"/>
      <w:divBdr>
        <w:top w:val="none" w:sz="0" w:space="0" w:color="auto"/>
        <w:left w:val="none" w:sz="0" w:space="0" w:color="auto"/>
        <w:bottom w:val="none" w:sz="0" w:space="0" w:color="auto"/>
        <w:right w:val="none" w:sz="0" w:space="0" w:color="auto"/>
      </w:divBdr>
      <w:divsChild>
        <w:div w:id="35857798">
          <w:marLeft w:val="547"/>
          <w:marRight w:val="0"/>
          <w:marTop w:val="0"/>
          <w:marBottom w:val="0"/>
          <w:divBdr>
            <w:top w:val="none" w:sz="0" w:space="0" w:color="auto"/>
            <w:left w:val="none" w:sz="0" w:space="0" w:color="auto"/>
            <w:bottom w:val="none" w:sz="0" w:space="0" w:color="auto"/>
            <w:right w:val="none" w:sz="0" w:space="0" w:color="auto"/>
          </w:divBdr>
        </w:div>
        <w:div w:id="570851047">
          <w:marLeft w:val="547"/>
          <w:marRight w:val="0"/>
          <w:marTop w:val="0"/>
          <w:marBottom w:val="0"/>
          <w:divBdr>
            <w:top w:val="none" w:sz="0" w:space="0" w:color="auto"/>
            <w:left w:val="none" w:sz="0" w:space="0" w:color="auto"/>
            <w:bottom w:val="none" w:sz="0" w:space="0" w:color="auto"/>
            <w:right w:val="none" w:sz="0" w:space="0" w:color="auto"/>
          </w:divBdr>
        </w:div>
        <w:div w:id="91052772">
          <w:marLeft w:val="547"/>
          <w:marRight w:val="0"/>
          <w:marTop w:val="0"/>
          <w:marBottom w:val="0"/>
          <w:divBdr>
            <w:top w:val="none" w:sz="0" w:space="0" w:color="auto"/>
            <w:left w:val="none" w:sz="0" w:space="0" w:color="auto"/>
            <w:bottom w:val="none" w:sz="0" w:space="0" w:color="auto"/>
            <w:right w:val="none" w:sz="0" w:space="0" w:color="auto"/>
          </w:divBdr>
        </w:div>
      </w:divsChild>
    </w:div>
    <w:div w:id="359358159">
      <w:bodyDiv w:val="1"/>
      <w:marLeft w:val="0"/>
      <w:marRight w:val="0"/>
      <w:marTop w:val="0"/>
      <w:marBottom w:val="0"/>
      <w:divBdr>
        <w:top w:val="none" w:sz="0" w:space="0" w:color="auto"/>
        <w:left w:val="none" w:sz="0" w:space="0" w:color="auto"/>
        <w:bottom w:val="none" w:sz="0" w:space="0" w:color="auto"/>
        <w:right w:val="none" w:sz="0" w:space="0" w:color="auto"/>
      </w:divBdr>
      <w:divsChild>
        <w:div w:id="684746903">
          <w:marLeft w:val="547"/>
          <w:marRight w:val="0"/>
          <w:marTop w:val="0"/>
          <w:marBottom w:val="0"/>
          <w:divBdr>
            <w:top w:val="none" w:sz="0" w:space="0" w:color="auto"/>
            <w:left w:val="none" w:sz="0" w:space="0" w:color="auto"/>
            <w:bottom w:val="none" w:sz="0" w:space="0" w:color="auto"/>
            <w:right w:val="none" w:sz="0" w:space="0" w:color="auto"/>
          </w:divBdr>
        </w:div>
        <w:div w:id="1552301142">
          <w:marLeft w:val="547"/>
          <w:marRight w:val="0"/>
          <w:marTop w:val="0"/>
          <w:marBottom w:val="0"/>
          <w:divBdr>
            <w:top w:val="none" w:sz="0" w:space="0" w:color="auto"/>
            <w:left w:val="none" w:sz="0" w:space="0" w:color="auto"/>
            <w:bottom w:val="none" w:sz="0" w:space="0" w:color="auto"/>
            <w:right w:val="none" w:sz="0" w:space="0" w:color="auto"/>
          </w:divBdr>
        </w:div>
        <w:div w:id="1322806593">
          <w:marLeft w:val="547"/>
          <w:marRight w:val="0"/>
          <w:marTop w:val="0"/>
          <w:marBottom w:val="0"/>
          <w:divBdr>
            <w:top w:val="none" w:sz="0" w:space="0" w:color="auto"/>
            <w:left w:val="none" w:sz="0" w:space="0" w:color="auto"/>
            <w:bottom w:val="none" w:sz="0" w:space="0" w:color="auto"/>
            <w:right w:val="none" w:sz="0" w:space="0" w:color="auto"/>
          </w:divBdr>
        </w:div>
        <w:div w:id="2142114483">
          <w:marLeft w:val="547"/>
          <w:marRight w:val="0"/>
          <w:marTop w:val="0"/>
          <w:marBottom w:val="0"/>
          <w:divBdr>
            <w:top w:val="none" w:sz="0" w:space="0" w:color="auto"/>
            <w:left w:val="none" w:sz="0" w:space="0" w:color="auto"/>
            <w:bottom w:val="none" w:sz="0" w:space="0" w:color="auto"/>
            <w:right w:val="none" w:sz="0" w:space="0" w:color="auto"/>
          </w:divBdr>
        </w:div>
        <w:div w:id="1643344309">
          <w:marLeft w:val="547"/>
          <w:marRight w:val="0"/>
          <w:marTop w:val="0"/>
          <w:marBottom w:val="0"/>
          <w:divBdr>
            <w:top w:val="none" w:sz="0" w:space="0" w:color="auto"/>
            <w:left w:val="none" w:sz="0" w:space="0" w:color="auto"/>
            <w:bottom w:val="none" w:sz="0" w:space="0" w:color="auto"/>
            <w:right w:val="none" w:sz="0" w:space="0" w:color="auto"/>
          </w:divBdr>
        </w:div>
        <w:div w:id="1362126906">
          <w:marLeft w:val="547"/>
          <w:marRight w:val="0"/>
          <w:marTop w:val="0"/>
          <w:marBottom w:val="0"/>
          <w:divBdr>
            <w:top w:val="none" w:sz="0" w:space="0" w:color="auto"/>
            <w:left w:val="none" w:sz="0" w:space="0" w:color="auto"/>
            <w:bottom w:val="none" w:sz="0" w:space="0" w:color="auto"/>
            <w:right w:val="none" w:sz="0" w:space="0" w:color="auto"/>
          </w:divBdr>
        </w:div>
        <w:div w:id="607585340">
          <w:marLeft w:val="547"/>
          <w:marRight w:val="0"/>
          <w:marTop w:val="0"/>
          <w:marBottom w:val="0"/>
          <w:divBdr>
            <w:top w:val="none" w:sz="0" w:space="0" w:color="auto"/>
            <w:left w:val="none" w:sz="0" w:space="0" w:color="auto"/>
            <w:bottom w:val="none" w:sz="0" w:space="0" w:color="auto"/>
            <w:right w:val="none" w:sz="0" w:space="0" w:color="auto"/>
          </w:divBdr>
        </w:div>
        <w:div w:id="1940331494">
          <w:marLeft w:val="547"/>
          <w:marRight w:val="0"/>
          <w:marTop w:val="0"/>
          <w:marBottom w:val="0"/>
          <w:divBdr>
            <w:top w:val="none" w:sz="0" w:space="0" w:color="auto"/>
            <w:left w:val="none" w:sz="0" w:space="0" w:color="auto"/>
            <w:bottom w:val="none" w:sz="0" w:space="0" w:color="auto"/>
            <w:right w:val="none" w:sz="0" w:space="0" w:color="auto"/>
          </w:divBdr>
        </w:div>
        <w:div w:id="1383362465">
          <w:marLeft w:val="547"/>
          <w:marRight w:val="0"/>
          <w:marTop w:val="0"/>
          <w:marBottom w:val="0"/>
          <w:divBdr>
            <w:top w:val="none" w:sz="0" w:space="0" w:color="auto"/>
            <w:left w:val="none" w:sz="0" w:space="0" w:color="auto"/>
            <w:bottom w:val="none" w:sz="0" w:space="0" w:color="auto"/>
            <w:right w:val="none" w:sz="0" w:space="0" w:color="auto"/>
          </w:divBdr>
        </w:div>
      </w:divsChild>
    </w:div>
    <w:div w:id="373576989">
      <w:bodyDiv w:val="1"/>
      <w:marLeft w:val="0"/>
      <w:marRight w:val="0"/>
      <w:marTop w:val="0"/>
      <w:marBottom w:val="0"/>
      <w:divBdr>
        <w:top w:val="none" w:sz="0" w:space="0" w:color="auto"/>
        <w:left w:val="none" w:sz="0" w:space="0" w:color="auto"/>
        <w:bottom w:val="none" w:sz="0" w:space="0" w:color="auto"/>
        <w:right w:val="none" w:sz="0" w:space="0" w:color="auto"/>
      </w:divBdr>
    </w:div>
    <w:div w:id="406223209">
      <w:bodyDiv w:val="1"/>
      <w:marLeft w:val="0"/>
      <w:marRight w:val="0"/>
      <w:marTop w:val="0"/>
      <w:marBottom w:val="0"/>
      <w:divBdr>
        <w:top w:val="none" w:sz="0" w:space="0" w:color="auto"/>
        <w:left w:val="none" w:sz="0" w:space="0" w:color="auto"/>
        <w:bottom w:val="none" w:sz="0" w:space="0" w:color="auto"/>
        <w:right w:val="none" w:sz="0" w:space="0" w:color="auto"/>
      </w:divBdr>
      <w:divsChild>
        <w:div w:id="1968199957">
          <w:marLeft w:val="0"/>
          <w:marRight w:val="0"/>
          <w:marTop w:val="0"/>
          <w:marBottom w:val="0"/>
          <w:divBdr>
            <w:top w:val="none" w:sz="0" w:space="0" w:color="auto"/>
            <w:left w:val="none" w:sz="0" w:space="0" w:color="auto"/>
            <w:bottom w:val="none" w:sz="0" w:space="0" w:color="auto"/>
            <w:right w:val="none" w:sz="0" w:space="0" w:color="auto"/>
          </w:divBdr>
          <w:divsChild>
            <w:div w:id="1936787570">
              <w:marLeft w:val="0"/>
              <w:marRight w:val="0"/>
              <w:marTop w:val="0"/>
              <w:marBottom w:val="0"/>
              <w:divBdr>
                <w:top w:val="none" w:sz="0" w:space="0" w:color="auto"/>
                <w:left w:val="none" w:sz="0" w:space="0" w:color="auto"/>
                <w:bottom w:val="none" w:sz="0" w:space="0" w:color="auto"/>
                <w:right w:val="none" w:sz="0" w:space="0" w:color="auto"/>
              </w:divBdr>
              <w:divsChild>
                <w:div w:id="2069378518">
                  <w:marLeft w:val="0"/>
                  <w:marRight w:val="0"/>
                  <w:marTop w:val="0"/>
                  <w:marBottom w:val="0"/>
                  <w:divBdr>
                    <w:top w:val="none" w:sz="0" w:space="0" w:color="auto"/>
                    <w:left w:val="none" w:sz="0" w:space="0" w:color="auto"/>
                    <w:bottom w:val="none" w:sz="0" w:space="0" w:color="auto"/>
                    <w:right w:val="none" w:sz="0" w:space="0" w:color="auto"/>
                  </w:divBdr>
                  <w:divsChild>
                    <w:div w:id="505904744">
                      <w:marLeft w:val="0"/>
                      <w:marRight w:val="0"/>
                      <w:marTop w:val="0"/>
                      <w:marBottom w:val="0"/>
                      <w:divBdr>
                        <w:top w:val="none" w:sz="0" w:space="0" w:color="auto"/>
                        <w:left w:val="none" w:sz="0" w:space="0" w:color="auto"/>
                        <w:bottom w:val="none" w:sz="0" w:space="0" w:color="auto"/>
                        <w:right w:val="none" w:sz="0" w:space="0" w:color="auto"/>
                      </w:divBdr>
                      <w:divsChild>
                        <w:div w:id="1837379655">
                          <w:marLeft w:val="0"/>
                          <w:marRight w:val="0"/>
                          <w:marTop w:val="0"/>
                          <w:marBottom w:val="0"/>
                          <w:divBdr>
                            <w:top w:val="none" w:sz="0" w:space="0" w:color="auto"/>
                            <w:left w:val="none" w:sz="0" w:space="0" w:color="auto"/>
                            <w:bottom w:val="none" w:sz="0" w:space="0" w:color="auto"/>
                            <w:right w:val="none" w:sz="0" w:space="0" w:color="auto"/>
                          </w:divBdr>
                          <w:divsChild>
                            <w:div w:id="15950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017786">
          <w:marLeft w:val="-15"/>
          <w:marRight w:val="-15"/>
          <w:marTop w:val="0"/>
          <w:marBottom w:val="0"/>
          <w:divBdr>
            <w:top w:val="none" w:sz="0" w:space="0" w:color="auto"/>
            <w:left w:val="none" w:sz="0" w:space="0" w:color="auto"/>
            <w:bottom w:val="none" w:sz="0" w:space="0" w:color="auto"/>
            <w:right w:val="none" w:sz="0" w:space="0" w:color="auto"/>
          </w:divBdr>
        </w:div>
      </w:divsChild>
    </w:div>
    <w:div w:id="448284009">
      <w:bodyDiv w:val="1"/>
      <w:marLeft w:val="0"/>
      <w:marRight w:val="0"/>
      <w:marTop w:val="0"/>
      <w:marBottom w:val="0"/>
      <w:divBdr>
        <w:top w:val="none" w:sz="0" w:space="0" w:color="auto"/>
        <w:left w:val="none" w:sz="0" w:space="0" w:color="auto"/>
        <w:bottom w:val="none" w:sz="0" w:space="0" w:color="auto"/>
        <w:right w:val="none" w:sz="0" w:space="0" w:color="auto"/>
      </w:divBdr>
    </w:div>
    <w:div w:id="450436637">
      <w:bodyDiv w:val="1"/>
      <w:marLeft w:val="0"/>
      <w:marRight w:val="0"/>
      <w:marTop w:val="0"/>
      <w:marBottom w:val="0"/>
      <w:divBdr>
        <w:top w:val="none" w:sz="0" w:space="0" w:color="auto"/>
        <w:left w:val="none" w:sz="0" w:space="0" w:color="auto"/>
        <w:bottom w:val="none" w:sz="0" w:space="0" w:color="auto"/>
        <w:right w:val="none" w:sz="0" w:space="0" w:color="auto"/>
      </w:divBdr>
      <w:divsChild>
        <w:div w:id="382674895">
          <w:marLeft w:val="547"/>
          <w:marRight w:val="0"/>
          <w:marTop w:val="0"/>
          <w:marBottom w:val="0"/>
          <w:divBdr>
            <w:top w:val="none" w:sz="0" w:space="0" w:color="auto"/>
            <w:left w:val="none" w:sz="0" w:space="0" w:color="auto"/>
            <w:bottom w:val="none" w:sz="0" w:space="0" w:color="auto"/>
            <w:right w:val="none" w:sz="0" w:space="0" w:color="auto"/>
          </w:divBdr>
        </w:div>
        <w:div w:id="1034774788">
          <w:marLeft w:val="547"/>
          <w:marRight w:val="0"/>
          <w:marTop w:val="0"/>
          <w:marBottom w:val="0"/>
          <w:divBdr>
            <w:top w:val="none" w:sz="0" w:space="0" w:color="auto"/>
            <w:left w:val="none" w:sz="0" w:space="0" w:color="auto"/>
            <w:bottom w:val="none" w:sz="0" w:space="0" w:color="auto"/>
            <w:right w:val="none" w:sz="0" w:space="0" w:color="auto"/>
          </w:divBdr>
        </w:div>
        <w:div w:id="1692604425">
          <w:marLeft w:val="547"/>
          <w:marRight w:val="0"/>
          <w:marTop w:val="0"/>
          <w:marBottom w:val="0"/>
          <w:divBdr>
            <w:top w:val="none" w:sz="0" w:space="0" w:color="auto"/>
            <w:left w:val="none" w:sz="0" w:space="0" w:color="auto"/>
            <w:bottom w:val="none" w:sz="0" w:space="0" w:color="auto"/>
            <w:right w:val="none" w:sz="0" w:space="0" w:color="auto"/>
          </w:divBdr>
        </w:div>
      </w:divsChild>
    </w:div>
    <w:div w:id="475488926">
      <w:bodyDiv w:val="1"/>
      <w:marLeft w:val="0"/>
      <w:marRight w:val="0"/>
      <w:marTop w:val="0"/>
      <w:marBottom w:val="0"/>
      <w:divBdr>
        <w:top w:val="none" w:sz="0" w:space="0" w:color="auto"/>
        <w:left w:val="none" w:sz="0" w:space="0" w:color="auto"/>
        <w:bottom w:val="none" w:sz="0" w:space="0" w:color="auto"/>
        <w:right w:val="none" w:sz="0" w:space="0" w:color="auto"/>
      </w:divBdr>
    </w:div>
    <w:div w:id="706372975">
      <w:bodyDiv w:val="1"/>
      <w:marLeft w:val="0"/>
      <w:marRight w:val="0"/>
      <w:marTop w:val="0"/>
      <w:marBottom w:val="0"/>
      <w:divBdr>
        <w:top w:val="none" w:sz="0" w:space="0" w:color="auto"/>
        <w:left w:val="none" w:sz="0" w:space="0" w:color="auto"/>
        <w:bottom w:val="none" w:sz="0" w:space="0" w:color="auto"/>
        <w:right w:val="none" w:sz="0" w:space="0" w:color="auto"/>
      </w:divBdr>
    </w:div>
    <w:div w:id="711346368">
      <w:bodyDiv w:val="1"/>
      <w:marLeft w:val="0"/>
      <w:marRight w:val="0"/>
      <w:marTop w:val="0"/>
      <w:marBottom w:val="0"/>
      <w:divBdr>
        <w:top w:val="none" w:sz="0" w:space="0" w:color="auto"/>
        <w:left w:val="none" w:sz="0" w:space="0" w:color="auto"/>
        <w:bottom w:val="none" w:sz="0" w:space="0" w:color="auto"/>
        <w:right w:val="none" w:sz="0" w:space="0" w:color="auto"/>
      </w:divBdr>
    </w:div>
    <w:div w:id="877546548">
      <w:bodyDiv w:val="1"/>
      <w:marLeft w:val="0"/>
      <w:marRight w:val="0"/>
      <w:marTop w:val="0"/>
      <w:marBottom w:val="0"/>
      <w:divBdr>
        <w:top w:val="none" w:sz="0" w:space="0" w:color="auto"/>
        <w:left w:val="none" w:sz="0" w:space="0" w:color="auto"/>
        <w:bottom w:val="none" w:sz="0" w:space="0" w:color="auto"/>
        <w:right w:val="none" w:sz="0" w:space="0" w:color="auto"/>
      </w:divBdr>
      <w:divsChild>
        <w:div w:id="1136407941">
          <w:marLeft w:val="547"/>
          <w:marRight w:val="0"/>
          <w:marTop w:val="0"/>
          <w:marBottom w:val="0"/>
          <w:divBdr>
            <w:top w:val="none" w:sz="0" w:space="0" w:color="auto"/>
            <w:left w:val="none" w:sz="0" w:space="0" w:color="auto"/>
            <w:bottom w:val="none" w:sz="0" w:space="0" w:color="auto"/>
            <w:right w:val="none" w:sz="0" w:space="0" w:color="auto"/>
          </w:divBdr>
        </w:div>
      </w:divsChild>
    </w:div>
    <w:div w:id="885609398">
      <w:bodyDiv w:val="1"/>
      <w:marLeft w:val="0"/>
      <w:marRight w:val="0"/>
      <w:marTop w:val="0"/>
      <w:marBottom w:val="0"/>
      <w:divBdr>
        <w:top w:val="none" w:sz="0" w:space="0" w:color="auto"/>
        <w:left w:val="none" w:sz="0" w:space="0" w:color="auto"/>
        <w:bottom w:val="none" w:sz="0" w:space="0" w:color="auto"/>
        <w:right w:val="none" w:sz="0" w:space="0" w:color="auto"/>
      </w:divBdr>
    </w:div>
    <w:div w:id="991715126">
      <w:bodyDiv w:val="1"/>
      <w:marLeft w:val="0"/>
      <w:marRight w:val="0"/>
      <w:marTop w:val="0"/>
      <w:marBottom w:val="0"/>
      <w:divBdr>
        <w:top w:val="none" w:sz="0" w:space="0" w:color="auto"/>
        <w:left w:val="none" w:sz="0" w:space="0" w:color="auto"/>
        <w:bottom w:val="none" w:sz="0" w:space="0" w:color="auto"/>
        <w:right w:val="none" w:sz="0" w:space="0" w:color="auto"/>
      </w:divBdr>
      <w:divsChild>
        <w:div w:id="423233858">
          <w:marLeft w:val="547"/>
          <w:marRight w:val="0"/>
          <w:marTop w:val="0"/>
          <w:marBottom w:val="0"/>
          <w:divBdr>
            <w:top w:val="none" w:sz="0" w:space="0" w:color="auto"/>
            <w:left w:val="none" w:sz="0" w:space="0" w:color="auto"/>
            <w:bottom w:val="none" w:sz="0" w:space="0" w:color="auto"/>
            <w:right w:val="none" w:sz="0" w:space="0" w:color="auto"/>
          </w:divBdr>
        </w:div>
      </w:divsChild>
    </w:div>
    <w:div w:id="1004435729">
      <w:bodyDiv w:val="1"/>
      <w:marLeft w:val="0"/>
      <w:marRight w:val="0"/>
      <w:marTop w:val="0"/>
      <w:marBottom w:val="0"/>
      <w:divBdr>
        <w:top w:val="none" w:sz="0" w:space="0" w:color="auto"/>
        <w:left w:val="none" w:sz="0" w:space="0" w:color="auto"/>
        <w:bottom w:val="none" w:sz="0" w:space="0" w:color="auto"/>
        <w:right w:val="none" w:sz="0" w:space="0" w:color="auto"/>
      </w:divBdr>
    </w:div>
    <w:div w:id="1120955262">
      <w:bodyDiv w:val="1"/>
      <w:marLeft w:val="0"/>
      <w:marRight w:val="0"/>
      <w:marTop w:val="0"/>
      <w:marBottom w:val="0"/>
      <w:divBdr>
        <w:top w:val="none" w:sz="0" w:space="0" w:color="auto"/>
        <w:left w:val="none" w:sz="0" w:space="0" w:color="auto"/>
        <w:bottom w:val="none" w:sz="0" w:space="0" w:color="auto"/>
        <w:right w:val="none" w:sz="0" w:space="0" w:color="auto"/>
      </w:divBdr>
      <w:divsChild>
        <w:div w:id="1878228234">
          <w:marLeft w:val="0"/>
          <w:marRight w:val="0"/>
          <w:marTop w:val="0"/>
          <w:marBottom w:val="0"/>
          <w:divBdr>
            <w:top w:val="none" w:sz="0" w:space="0" w:color="auto"/>
            <w:left w:val="none" w:sz="0" w:space="0" w:color="auto"/>
            <w:bottom w:val="none" w:sz="0" w:space="0" w:color="auto"/>
            <w:right w:val="none" w:sz="0" w:space="0" w:color="auto"/>
          </w:divBdr>
        </w:div>
        <w:div w:id="283075608">
          <w:marLeft w:val="0"/>
          <w:marRight w:val="0"/>
          <w:marTop w:val="0"/>
          <w:marBottom w:val="0"/>
          <w:divBdr>
            <w:top w:val="none" w:sz="0" w:space="0" w:color="auto"/>
            <w:left w:val="none" w:sz="0" w:space="0" w:color="auto"/>
            <w:bottom w:val="none" w:sz="0" w:space="0" w:color="auto"/>
            <w:right w:val="none" w:sz="0" w:space="0" w:color="auto"/>
          </w:divBdr>
        </w:div>
        <w:div w:id="626933555">
          <w:marLeft w:val="0"/>
          <w:marRight w:val="0"/>
          <w:marTop w:val="0"/>
          <w:marBottom w:val="0"/>
          <w:divBdr>
            <w:top w:val="none" w:sz="0" w:space="0" w:color="auto"/>
            <w:left w:val="none" w:sz="0" w:space="0" w:color="auto"/>
            <w:bottom w:val="none" w:sz="0" w:space="0" w:color="auto"/>
            <w:right w:val="none" w:sz="0" w:space="0" w:color="auto"/>
          </w:divBdr>
        </w:div>
        <w:div w:id="783815909">
          <w:marLeft w:val="0"/>
          <w:marRight w:val="0"/>
          <w:marTop w:val="0"/>
          <w:marBottom w:val="0"/>
          <w:divBdr>
            <w:top w:val="none" w:sz="0" w:space="0" w:color="auto"/>
            <w:left w:val="none" w:sz="0" w:space="0" w:color="auto"/>
            <w:bottom w:val="none" w:sz="0" w:space="0" w:color="auto"/>
            <w:right w:val="none" w:sz="0" w:space="0" w:color="auto"/>
          </w:divBdr>
        </w:div>
        <w:div w:id="577598672">
          <w:marLeft w:val="0"/>
          <w:marRight w:val="0"/>
          <w:marTop w:val="0"/>
          <w:marBottom w:val="0"/>
          <w:divBdr>
            <w:top w:val="none" w:sz="0" w:space="0" w:color="auto"/>
            <w:left w:val="none" w:sz="0" w:space="0" w:color="auto"/>
            <w:bottom w:val="none" w:sz="0" w:space="0" w:color="auto"/>
            <w:right w:val="none" w:sz="0" w:space="0" w:color="auto"/>
          </w:divBdr>
        </w:div>
        <w:div w:id="1747678332">
          <w:marLeft w:val="0"/>
          <w:marRight w:val="0"/>
          <w:marTop w:val="0"/>
          <w:marBottom w:val="0"/>
          <w:divBdr>
            <w:top w:val="none" w:sz="0" w:space="0" w:color="auto"/>
            <w:left w:val="none" w:sz="0" w:space="0" w:color="auto"/>
            <w:bottom w:val="none" w:sz="0" w:space="0" w:color="auto"/>
            <w:right w:val="none" w:sz="0" w:space="0" w:color="auto"/>
          </w:divBdr>
        </w:div>
        <w:div w:id="1912932457">
          <w:marLeft w:val="0"/>
          <w:marRight w:val="0"/>
          <w:marTop w:val="0"/>
          <w:marBottom w:val="0"/>
          <w:divBdr>
            <w:top w:val="none" w:sz="0" w:space="0" w:color="auto"/>
            <w:left w:val="none" w:sz="0" w:space="0" w:color="auto"/>
            <w:bottom w:val="none" w:sz="0" w:space="0" w:color="auto"/>
            <w:right w:val="none" w:sz="0" w:space="0" w:color="auto"/>
          </w:divBdr>
        </w:div>
        <w:div w:id="465316462">
          <w:marLeft w:val="0"/>
          <w:marRight w:val="0"/>
          <w:marTop w:val="0"/>
          <w:marBottom w:val="0"/>
          <w:divBdr>
            <w:top w:val="none" w:sz="0" w:space="0" w:color="auto"/>
            <w:left w:val="none" w:sz="0" w:space="0" w:color="auto"/>
            <w:bottom w:val="none" w:sz="0" w:space="0" w:color="auto"/>
            <w:right w:val="none" w:sz="0" w:space="0" w:color="auto"/>
          </w:divBdr>
        </w:div>
        <w:div w:id="1683048369">
          <w:marLeft w:val="0"/>
          <w:marRight w:val="0"/>
          <w:marTop w:val="0"/>
          <w:marBottom w:val="0"/>
          <w:divBdr>
            <w:top w:val="none" w:sz="0" w:space="0" w:color="auto"/>
            <w:left w:val="none" w:sz="0" w:space="0" w:color="auto"/>
            <w:bottom w:val="none" w:sz="0" w:space="0" w:color="auto"/>
            <w:right w:val="none" w:sz="0" w:space="0" w:color="auto"/>
          </w:divBdr>
        </w:div>
        <w:div w:id="1778089532">
          <w:marLeft w:val="0"/>
          <w:marRight w:val="0"/>
          <w:marTop w:val="0"/>
          <w:marBottom w:val="0"/>
          <w:divBdr>
            <w:top w:val="none" w:sz="0" w:space="0" w:color="auto"/>
            <w:left w:val="none" w:sz="0" w:space="0" w:color="auto"/>
            <w:bottom w:val="none" w:sz="0" w:space="0" w:color="auto"/>
            <w:right w:val="none" w:sz="0" w:space="0" w:color="auto"/>
          </w:divBdr>
        </w:div>
        <w:div w:id="1789004347">
          <w:marLeft w:val="0"/>
          <w:marRight w:val="0"/>
          <w:marTop w:val="0"/>
          <w:marBottom w:val="0"/>
          <w:divBdr>
            <w:top w:val="none" w:sz="0" w:space="0" w:color="auto"/>
            <w:left w:val="none" w:sz="0" w:space="0" w:color="auto"/>
            <w:bottom w:val="none" w:sz="0" w:space="0" w:color="auto"/>
            <w:right w:val="none" w:sz="0" w:space="0" w:color="auto"/>
          </w:divBdr>
        </w:div>
        <w:div w:id="221983756">
          <w:marLeft w:val="0"/>
          <w:marRight w:val="0"/>
          <w:marTop w:val="0"/>
          <w:marBottom w:val="0"/>
          <w:divBdr>
            <w:top w:val="none" w:sz="0" w:space="0" w:color="auto"/>
            <w:left w:val="none" w:sz="0" w:space="0" w:color="auto"/>
            <w:bottom w:val="none" w:sz="0" w:space="0" w:color="auto"/>
            <w:right w:val="none" w:sz="0" w:space="0" w:color="auto"/>
          </w:divBdr>
        </w:div>
      </w:divsChild>
    </w:div>
    <w:div w:id="1158880938">
      <w:bodyDiv w:val="1"/>
      <w:marLeft w:val="0"/>
      <w:marRight w:val="0"/>
      <w:marTop w:val="0"/>
      <w:marBottom w:val="0"/>
      <w:divBdr>
        <w:top w:val="none" w:sz="0" w:space="0" w:color="auto"/>
        <w:left w:val="none" w:sz="0" w:space="0" w:color="auto"/>
        <w:bottom w:val="none" w:sz="0" w:space="0" w:color="auto"/>
        <w:right w:val="none" w:sz="0" w:space="0" w:color="auto"/>
      </w:divBdr>
    </w:div>
    <w:div w:id="1337000477">
      <w:bodyDiv w:val="1"/>
      <w:marLeft w:val="0"/>
      <w:marRight w:val="0"/>
      <w:marTop w:val="0"/>
      <w:marBottom w:val="0"/>
      <w:divBdr>
        <w:top w:val="none" w:sz="0" w:space="0" w:color="auto"/>
        <w:left w:val="none" w:sz="0" w:space="0" w:color="auto"/>
        <w:bottom w:val="none" w:sz="0" w:space="0" w:color="auto"/>
        <w:right w:val="none" w:sz="0" w:space="0" w:color="auto"/>
      </w:divBdr>
    </w:div>
    <w:div w:id="1409494377">
      <w:bodyDiv w:val="1"/>
      <w:marLeft w:val="0"/>
      <w:marRight w:val="0"/>
      <w:marTop w:val="0"/>
      <w:marBottom w:val="0"/>
      <w:divBdr>
        <w:top w:val="none" w:sz="0" w:space="0" w:color="auto"/>
        <w:left w:val="none" w:sz="0" w:space="0" w:color="auto"/>
        <w:bottom w:val="none" w:sz="0" w:space="0" w:color="auto"/>
        <w:right w:val="none" w:sz="0" w:space="0" w:color="auto"/>
      </w:divBdr>
      <w:divsChild>
        <w:div w:id="1424648892">
          <w:marLeft w:val="547"/>
          <w:marRight w:val="0"/>
          <w:marTop w:val="0"/>
          <w:marBottom w:val="0"/>
          <w:divBdr>
            <w:top w:val="none" w:sz="0" w:space="0" w:color="auto"/>
            <w:left w:val="none" w:sz="0" w:space="0" w:color="auto"/>
            <w:bottom w:val="none" w:sz="0" w:space="0" w:color="auto"/>
            <w:right w:val="none" w:sz="0" w:space="0" w:color="auto"/>
          </w:divBdr>
        </w:div>
        <w:div w:id="1364212961">
          <w:marLeft w:val="1166"/>
          <w:marRight w:val="0"/>
          <w:marTop w:val="0"/>
          <w:marBottom w:val="0"/>
          <w:divBdr>
            <w:top w:val="none" w:sz="0" w:space="0" w:color="auto"/>
            <w:left w:val="none" w:sz="0" w:space="0" w:color="auto"/>
            <w:bottom w:val="none" w:sz="0" w:space="0" w:color="auto"/>
            <w:right w:val="none" w:sz="0" w:space="0" w:color="auto"/>
          </w:divBdr>
        </w:div>
        <w:div w:id="709262710">
          <w:marLeft w:val="1166"/>
          <w:marRight w:val="0"/>
          <w:marTop w:val="0"/>
          <w:marBottom w:val="0"/>
          <w:divBdr>
            <w:top w:val="none" w:sz="0" w:space="0" w:color="auto"/>
            <w:left w:val="none" w:sz="0" w:space="0" w:color="auto"/>
            <w:bottom w:val="none" w:sz="0" w:space="0" w:color="auto"/>
            <w:right w:val="none" w:sz="0" w:space="0" w:color="auto"/>
          </w:divBdr>
        </w:div>
      </w:divsChild>
    </w:div>
    <w:div w:id="1661419285">
      <w:bodyDiv w:val="1"/>
      <w:marLeft w:val="0"/>
      <w:marRight w:val="0"/>
      <w:marTop w:val="0"/>
      <w:marBottom w:val="0"/>
      <w:divBdr>
        <w:top w:val="none" w:sz="0" w:space="0" w:color="auto"/>
        <w:left w:val="none" w:sz="0" w:space="0" w:color="auto"/>
        <w:bottom w:val="none" w:sz="0" w:space="0" w:color="auto"/>
        <w:right w:val="none" w:sz="0" w:space="0" w:color="auto"/>
      </w:divBdr>
      <w:divsChild>
        <w:div w:id="1245917486">
          <w:marLeft w:val="0"/>
          <w:marRight w:val="0"/>
          <w:marTop w:val="0"/>
          <w:marBottom w:val="0"/>
          <w:divBdr>
            <w:top w:val="none" w:sz="0" w:space="0" w:color="auto"/>
            <w:left w:val="none" w:sz="0" w:space="0" w:color="auto"/>
            <w:bottom w:val="none" w:sz="0" w:space="0" w:color="auto"/>
            <w:right w:val="none" w:sz="0" w:space="0" w:color="auto"/>
          </w:divBdr>
          <w:divsChild>
            <w:div w:id="1778528054">
              <w:marLeft w:val="0"/>
              <w:marRight w:val="0"/>
              <w:marTop w:val="0"/>
              <w:marBottom w:val="0"/>
              <w:divBdr>
                <w:top w:val="none" w:sz="0" w:space="0" w:color="auto"/>
                <w:left w:val="none" w:sz="0" w:space="0" w:color="auto"/>
                <w:bottom w:val="none" w:sz="0" w:space="0" w:color="auto"/>
                <w:right w:val="none" w:sz="0" w:space="0" w:color="auto"/>
              </w:divBdr>
            </w:div>
          </w:divsChild>
        </w:div>
        <w:div w:id="1873885921">
          <w:marLeft w:val="0"/>
          <w:marRight w:val="0"/>
          <w:marTop w:val="0"/>
          <w:marBottom w:val="0"/>
          <w:divBdr>
            <w:top w:val="none" w:sz="0" w:space="0" w:color="auto"/>
            <w:left w:val="none" w:sz="0" w:space="0" w:color="auto"/>
            <w:bottom w:val="none" w:sz="0" w:space="0" w:color="auto"/>
            <w:right w:val="none" w:sz="0" w:space="0" w:color="auto"/>
          </w:divBdr>
          <w:divsChild>
            <w:div w:id="638145932">
              <w:marLeft w:val="0"/>
              <w:marRight w:val="0"/>
              <w:marTop w:val="0"/>
              <w:marBottom w:val="0"/>
              <w:divBdr>
                <w:top w:val="none" w:sz="0" w:space="0" w:color="auto"/>
                <w:left w:val="none" w:sz="0" w:space="0" w:color="auto"/>
                <w:bottom w:val="none" w:sz="0" w:space="0" w:color="auto"/>
                <w:right w:val="none" w:sz="0" w:space="0" w:color="auto"/>
              </w:divBdr>
              <w:divsChild>
                <w:div w:id="441851517">
                  <w:marLeft w:val="0"/>
                  <w:marRight w:val="0"/>
                  <w:marTop w:val="0"/>
                  <w:marBottom w:val="0"/>
                  <w:divBdr>
                    <w:top w:val="none" w:sz="0" w:space="0" w:color="auto"/>
                    <w:left w:val="none" w:sz="0" w:space="0" w:color="auto"/>
                    <w:bottom w:val="none" w:sz="0" w:space="0" w:color="auto"/>
                    <w:right w:val="none" w:sz="0" w:space="0" w:color="auto"/>
                  </w:divBdr>
                  <w:divsChild>
                    <w:div w:id="118308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731561">
      <w:bodyDiv w:val="1"/>
      <w:marLeft w:val="0"/>
      <w:marRight w:val="0"/>
      <w:marTop w:val="0"/>
      <w:marBottom w:val="0"/>
      <w:divBdr>
        <w:top w:val="none" w:sz="0" w:space="0" w:color="auto"/>
        <w:left w:val="none" w:sz="0" w:space="0" w:color="auto"/>
        <w:bottom w:val="none" w:sz="0" w:space="0" w:color="auto"/>
        <w:right w:val="none" w:sz="0" w:space="0" w:color="auto"/>
      </w:divBdr>
    </w:div>
    <w:div w:id="1741634444">
      <w:bodyDiv w:val="1"/>
      <w:marLeft w:val="0"/>
      <w:marRight w:val="0"/>
      <w:marTop w:val="0"/>
      <w:marBottom w:val="0"/>
      <w:divBdr>
        <w:top w:val="none" w:sz="0" w:space="0" w:color="auto"/>
        <w:left w:val="none" w:sz="0" w:space="0" w:color="auto"/>
        <w:bottom w:val="none" w:sz="0" w:space="0" w:color="auto"/>
        <w:right w:val="none" w:sz="0" w:space="0" w:color="auto"/>
      </w:divBdr>
      <w:divsChild>
        <w:div w:id="162474577">
          <w:marLeft w:val="0"/>
          <w:marRight w:val="0"/>
          <w:marTop w:val="0"/>
          <w:marBottom w:val="0"/>
          <w:divBdr>
            <w:top w:val="none" w:sz="0" w:space="0" w:color="auto"/>
            <w:left w:val="none" w:sz="0" w:space="0" w:color="auto"/>
            <w:bottom w:val="none" w:sz="0" w:space="0" w:color="auto"/>
            <w:right w:val="none" w:sz="0" w:space="0" w:color="auto"/>
          </w:divBdr>
          <w:divsChild>
            <w:div w:id="100490210">
              <w:marLeft w:val="0"/>
              <w:marRight w:val="0"/>
              <w:marTop w:val="0"/>
              <w:marBottom w:val="0"/>
              <w:divBdr>
                <w:top w:val="none" w:sz="0" w:space="0" w:color="auto"/>
                <w:left w:val="none" w:sz="0" w:space="0" w:color="auto"/>
                <w:bottom w:val="none" w:sz="0" w:space="0" w:color="auto"/>
                <w:right w:val="none" w:sz="0" w:space="0" w:color="auto"/>
              </w:divBdr>
            </w:div>
          </w:divsChild>
        </w:div>
        <w:div w:id="284896025">
          <w:marLeft w:val="0"/>
          <w:marRight w:val="0"/>
          <w:marTop w:val="0"/>
          <w:marBottom w:val="0"/>
          <w:divBdr>
            <w:top w:val="none" w:sz="0" w:space="0" w:color="auto"/>
            <w:left w:val="none" w:sz="0" w:space="0" w:color="auto"/>
            <w:bottom w:val="none" w:sz="0" w:space="0" w:color="auto"/>
            <w:right w:val="none" w:sz="0" w:space="0" w:color="auto"/>
          </w:divBdr>
          <w:divsChild>
            <w:div w:id="1750928635">
              <w:marLeft w:val="0"/>
              <w:marRight w:val="0"/>
              <w:marTop w:val="0"/>
              <w:marBottom w:val="0"/>
              <w:divBdr>
                <w:top w:val="none" w:sz="0" w:space="0" w:color="auto"/>
                <w:left w:val="none" w:sz="0" w:space="0" w:color="auto"/>
                <w:bottom w:val="none" w:sz="0" w:space="0" w:color="auto"/>
                <w:right w:val="none" w:sz="0" w:space="0" w:color="auto"/>
              </w:divBdr>
              <w:divsChild>
                <w:div w:id="1683161908">
                  <w:marLeft w:val="0"/>
                  <w:marRight w:val="0"/>
                  <w:marTop w:val="0"/>
                  <w:marBottom w:val="0"/>
                  <w:divBdr>
                    <w:top w:val="none" w:sz="0" w:space="0" w:color="auto"/>
                    <w:left w:val="none" w:sz="0" w:space="0" w:color="auto"/>
                    <w:bottom w:val="none" w:sz="0" w:space="0" w:color="auto"/>
                    <w:right w:val="none" w:sz="0" w:space="0" w:color="auto"/>
                  </w:divBdr>
                  <w:divsChild>
                    <w:div w:id="17671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1033">
      <w:bodyDiv w:val="1"/>
      <w:marLeft w:val="0"/>
      <w:marRight w:val="0"/>
      <w:marTop w:val="0"/>
      <w:marBottom w:val="0"/>
      <w:divBdr>
        <w:top w:val="none" w:sz="0" w:space="0" w:color="auto"/>
        <w:left w:val="none" w:sz="0" w:space="0" w:color="auto"/>
        <w:bottom w:val="none" w:sz="0" w:space="0" w:color="auto"/>
        <w:right w:val="none" w:sz="0" w:space="0" w:color="auto"/>
      </w:divBdr>
      <w:divsChild>
        <w:div w:id="1831946702">
          <w:marLeft w:val="547"/>
          <w:marRight w:val="0"/>
          <w:marTop w:val="0"/>
          <w:marBottom w:val="0"/>
          <w:divBdr>
            <w:top w:val="none" w:sz="0" w:space="0" w:color="auto"/>
            <w:left w:val="none" w:sz="0" w:space="0" w:color="auto"/>
            <w:bottom w:val="none" w:sz="0" w:space="0" w:color="auto"/>
            <w:right w:val="none" w:sz="0" w:space="0" w:color="auto"/>
          </w:divBdr>
        </w:div>
        <w:div w:id="1931891057">
          <w:marLeft w:val="547"/>
          <w:marRight w:val="0"/>
          <w:marTop w:val="0"/>
          <w:marBottom w:val="0"/>
          <w:divBdr>
            <w:top w:val="none" w:sz="0" w:space="0" w:color="auto"/>
            <w:left w:val="none" w:sz="0" w:space="0" w:color="auto"/>
            <w:bottom w:val="none" w:sz="0" w:space="0" w:color="auto"/>
            <w:right w:val="none" w:sz="0" w:space="0" w:color="auto"/>
          </w:divBdr>
        </w:div>
      </w:divsChild>
    </w:div>
    <w:div w:id="2053068407">
      <w:bodyDiv w:val="1"/>
      <w:marLeft w:val="0"/>
      <w:marRight w:val="0"/>
      <w:marTop w:val="0"/>
      <w:marBottom w:val="0"/>
      <w:divBdr>
        <w:top w:val="none" w:sz="0" w:space="0" w:color="auto"/>
        <w:left w:val="none" w:sz="0" w:space="0" w:color="auto"/>
        <w:bottom w:val="none" w:sz="0" w:space="0" w:color="auto"/>
        <w:right w:val="none" w:sz="0" w:space="0" w:color="auto"/>
      </w:divBdr>
    </w:div>
    <w:div w:id="2076194745">
      <w:bodyDiv w:val="1"/>
      <w:marLeft w:val="0"/>
      <w:marRight w:val="0"/>
      <w:marTop w:val="0"/>
      <w:marBottom w:val="0"/>
      <w:divBdr>
        <w:top w:val="none" w:sz="0" w:space="0" w:color="auto"/>
        <w:left w:val="none" w:sz="0" w:space="0" w:color="auto"/>
        <w:bottom w:val="none" w:sz="0" w:space="0" w:color="auto"/>
        <w:right w:val="none" w:sz="0" w:space="0" w:color="auto"/>
      </w:divBdr>
    </w:div>
    <w:div w:id="2118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mof.gov.cy/ta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F\Application%20Data\Microsoft\Templates\HO%20logotypo%20GR%20&#929;&#924;_&#915;&#9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AB625-A350-47CF-8ACB-0204711F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 logotypo GR ΡΜ_ΓΠ</Template>
  <TotalTime>49</TotalTime>
  <Pages>1</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Αρ</vt:lpstr>
    </vt:vector>
  </TitlesOfParts>
  <Company>Τμήμα Εσωτερικών Προσόδων</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dc:title>
  <dc:creator>MOF</dc:creator>
  <cp:lastModifiedBy>Vicky Aristidou</cp:lastModifiedBy>
  <cp:revision>12</cp:revision>
  <cp:lastPrinted>2026-09-09T08:37:00Z</cp:lastPrinted>
  <dcterms:created xsi:type="dcterms:W3CDTF">2026-09-09T11:08:00Z</dcterms:created>
  <dcterms:modified xsi:type="dcterms:W3CDTF">2026-09-09T17:13:00Z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2022-10-11T13:36:51Z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7e95e3fd-86c0-4c4e-9bae-318adad560e2</vt:lpwstr>
  </property>
  <property fmtid="{D5CDD505-2E9C-101B-9397-08002B2CF9AE}" pid="8" name="MSIP_Label_ea60d57e-af5b-4752-ac57-3e4f28ca11dc_ContentBits">
    <vt:lpwstr>0</vt:lpwstr>
  </property>
</Properties>
</file>