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pPr w:leftFromText="180" w:rightFromText="180" w:tblpY="-426"/>
        <w:tblW w:w="9480" w:type="dxa"/>
        <w:tblLook w:val="0620" w:firstRow="1" w:lastRow="0" w:firstColumn="0" w:lastColumn="0" w:noHBand="1" w:noVBand="1"/>
        <w:tblDescription w:val="This table contains the logo of the European Commission in the left column and information about the organisational entity of the signatory in the right column."/>
      </w:tblPr>
      <w:tblGrid>
        <w:gridCol w:w="2400"/>
        <w:gridCol w:w="7080"/>
      </w:tblGrid>
      <w:tr w:rsidR="00AC6290" w14:paraId="4A88DBB1" w14:textId="77777777" w:rsidTr="00AC6290">
        <w:trPr>
          <w:cantSplit/>
        </w:trPr>
        <w:tc>
          <w:tcPr>
            <w:tcW w:w="2400" w:type="dxa"/>
          </w:tcPr>
          <w:p w14:paraId="62799F81" w14:textId="77777777" w:rsidR="00AC6290" w:rsidRDefault="00AC6290" w:rsidP="00AC6290">
            <w:pPr>
              <w:pStyle w:val="ZFlag"/>
            </w:pPr>
            <w:r>
              <w:rPr>
                <w:noProof/>
              </w:rPr>
              <w:drawing>
                <wp:inline distT="0" distB="0" distL="0" distR="0" wp14:anchorId="7F60E09A" wp14:editId="429562D7">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EE8F11A" w14:textId="77777777" w:rsidR="00AC6290" w:rsidRDefault="0088126D" w:rsidP="5FB61719">
            <w:pPr>
              <w:pStyle w:val="ZCom"/>
              <w:jc w:val="both"/>
            </w:pPr>
            <w:sdt>
              <w:sdtPr>
                <w:id w:val="520281106"/>
                <w:dataBinding w:xpath="/Texts/OrgaRoot" w:storeItemID="{4EF90DE6-88B6-4264-9629-4D8DFDFE87D2}"/>
                <w:text w:multiLine="1"/>
              </w:sdtPr>
              <w:sdtEndPr/>
              <w:sdtContent>
                <w:r w:rsidR="00AC6290">
                  <w:t>EUROPEAN COMMISSION</w:t>
                </w:r>
              </w:sdtContent>
            </w:sdt>
          </w:p>
          <w:p w14:paraId="79765918" w14:textId="77777777" w:rsidR="00AC6290" w:rsidRDefault="0088126D" w:rsidP="5FB61719">
            <w:pPr>
              <w:pStyle w:val="ZDGName"/>
              <w:jc w:val="both"/>
              <w:rPr>
                <w:caps/>
              </w:rPr>
            </w:pPr>
            <w:sdt>
              <w:sdtPr>
                <w:rPr>
                  <w:caps/>
                </w:rPr>
                <w:id w:val="203305294"/>
                <w:dataBinding w:xpath="/Author/OrgaEntity1/HeadLine1" w:storeItemID="{31DA8D5E-41DE-4E78-B057-B00B498D4984}"/>
                <w:text w:multiLine="1"/>
              </w:sdtPr>
              <w:sdtEndPr/>
              <w:sdtContent>
                <w:r w:rsidR="00AC6290">
                  <w:rPr>
                    <w:caps/>
                  </w:rPr>
                  <w:t>Directorate-General Internal Market, Industry, Entrepreneurship</w:t>
                </w:r>
              </w:sdtContent>
            </w:sdt>
          </w:p>
          <w:p w14:paraId="4C44E83A" w14:textId="77777777" w:rsidR="00AC6290" w:rsidRDefault="0088126D" w:rsidP="5FB61719">
            <w:pPr>
              <w:pStyle w:val="ZDGName"/>
              <w:jc w:val="both"/>
              <w:rPr>
                <w:caps/>
              </w:rPr>
            </w:pPr>
            <w:sdt>
              <w:sdtPr>
                <w:rPr>
                  <w:caps/>
                </w:rPr>
                <w:id w:val="-1002659584"/>
                <w:dataBinding w:xpath="/Author/OrgaEntity1/HeadLine2" w:storeItemID="{31DA8D5E-41DE-4E78-B057-B00B498D4984}"/>
                <w:text w:multiLine="1"/>
              </w:sdtPr>
              <w:sdtEndPr/>
              <w:sdtContent>
                <w:r w:rsidR="00AC6290">
                  <w:rPr>
                    <w:caps/>
                  </w:rPr>
                  <w:t>and SMEs</w:t>
                </w:r>
              </w:sdtContent>
            </w:sdt>
          </w:p>
          <w:p w14:paraId="0A8DD250" w14:textId="77777777" w:rsidR="00AC6290" w:rsidRDefault="00AC6290" w:rsidP="5FB61719">
            <w:pPr>
              <w:pStyle w:val="ZDGName"/>
              <w:jc w:val="both"/>
            </w:pPr>
          </w:p>
          <w:p w14:paraId="7DCA0759" w14:textId="77777777" w:rsidR="00AC6290" w:rsidRDefault="0088126D" w:rsidP="5FB61719">
            <w:pPr>
              <w:pStyle w:val="ZDGName"/>
              <w:jc w:val="both"/>
            </w:pPr>
            <w:sdt>
              <w:sdtPr>
                <w:id w:val="-565030088"/>
                <w:dataBinding w:xpath="/Author/Function/@HeaderText" w:storeItemID="{31DA8D5E-41DE-4E78-B057-B00B498D4984}"/>
                <w:text w:multiLine="1"/>
              </w:sdtPr>
              <w:sdtEndPr/>
              <w:sdtContent>
                <w:r w:rsidR="00AC6290">
                  <w:t>The Director-General</w:t>
                </w:r>
              </w:sdtContent>
            </w:sdt>
          </w:p>
        </w:tc>
      </w:tr>
    </w:tbl>
    <w:p w14:paraId="7C72C3B1" w14:textId="77777777" w:rsidR="003807C4" w:rsidRDefault="003807C4" w:rsidP="5FB61719">
      <w:pPr>
        <w:spacing w:after="0"/>
        <w:jc w:val="both"/>
        <w:rPr>
          <w:rFonts w:ascii="Times New Roman" w:eastAsia="Aptos" w:hAnsi="Times New Roman" w:cs="Times New Roman"/>
          <w:b/>
          <w:bCs/>
          <w:color w:val="000000" w:themeColor="text1"/>
        </w:rPr>
      </w:pPr>
    </w:p>
    <w:p w14:paraId="435530E7" w14:textId="009E4DE6" w:rsidR="003807C4" w:rsidRDefault="001F4195" w:rsidP="5FB61719">
      <w:pPr>
        <w:spacing w:after="0"/>
        <w:jc w:val="both"/>
        <w:rPr>
          <w:rFonts w:ascii="Times New Roman" w:eastAsia="Aptos" w:hAnsi="Times New Roman" w:cs="Times New Roman"/>
          <w:b/>
          <w:bCs/>
          <w:color w:val="000000" w:themeColor="text1"/>
        </w:rPr>
      </w:pP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p>
    <w:sdt>
      <w:sdtPr>
        <w:alias w:val="Date &amp; Location - Location"/>
        <w:tag w:val="ggweWNz4R2PF8myPezMsmJ-z0jfFkX8xo5Q7sjQESi5Y4"/>
        <w:id w:val="1503937236"/>
      </w:sdtPr>
      <w:sdtEndPr/>
      <w:sdtContent>
        <w:p w14:paraId="771ABD77" w14:textId="77777777" w:rsidR="00BD78A6" w:rsidRDefault="0088126D" w:rsidP="00BD78A6">
          <w:pPr>
            <w:pStyle w:val="Date"/>
          </w:pPr>
          <w:sdt>
            <w:sdtPr>
              <w:id w:val="-565955663"/>
              <w:dataBinding w:xpath="/Author/Addresses/Address[Id=/Author/Workplaces/Workplace[@IsMain='true']/AddressId]/TranslatedName" w:storeItemID="{31DA8D5E-41DE-4E78-B057-B00B498D4984}"/>
              <w:text w:multiLine="1"/>
            </w:sdtPr>
            <w:sdtEndPr/>
            <w:sdtContent>
              <w:r w:rsidR="00BD78A6">
                <w:t>Brussels</w:t>
              </w:r>
            </w:sdtContent>
          </w:sdt>
          <w:r w:rsidR="00BD78A6">
            <w:t xml:space="preserve"> </w:t>
          </w:r>
        </w:p>
      </w:sdtContent>
    </w:sdt>
    <w:sdt>
      <w:sdtPr>
        <w:alias w:val="My References - Standard"/>
        <w:tag w:val="u4IiqbpvkaY5TdTKqT0m30-5wXgF9DUfqMyfP6Em4RqY4"/>
        <w:id w:val="5482913"/>
      </w:sdtPr>
      <w:sdtEndPr/>
      <w:sdtContent>
        <w:p w14:paraId="57E37A76" w14:textId="77777777" w:rsidR="00BD78A6" w:rsidRDefault="0088126D" w:rsidP="00BD78A6">
          <w:pPr>
            <w:pStyle w:val="References"/>
          </w:pPr>
          <w:sdt>
            <w:sdtPr>
              <w:id w:val="144400780"/>
              <w:dataBinding w:xpath="/Author/Service" w:storeItemID="{80E20B0F-76EA-4D73-A6D5-1C0A42D9D37A}"/>
              <w:text w:multiLine="1"/>
            </w:sdtPr>
            <w:sdtEndPr/>
            <w:sdtContent>
              <w:r w:rsidR="00BD78A6">
                <w:t>GROW.B.1</w:t>
              </w:r>
            </w:sdtContent>
          </w:sdt>
          <w:r w:rsidR="00BD78A6">
            <w:t>/</w:t>
          </w:r>
          <w:sdt>
            <w:sdtPr>
              <w:rPr>
                <w:caps/>
              </w:rPr>
              <w:id w:val="-1598157815"/>
              <w:dataBinding w:xpath="/Author/Initials" w:storeItemID="{80E20B0F-76EA-4D73-A6D5-1C0A42D9D37A}"/>
              <w:text w:multiLine="1"/>
            </w:sdtPr>
            <w:sdtEndPr/>
            <w:sdtContent>
              <w:r w:rsidR="00BD78A6">
                <w:rPr>
                  <w:caps/>
                </w:rPr>
                <w:t>LK</w:t>
              </w:r>
            </w:sdtContent>
          </w:sdt>
        </w:p>
      </w:sdtContent>
    </w:sdt>
    <w:sdt>
      <w:sdtPr>
        <w:alias w:val="Subject"/>
        <w:tag w:val="iOuiyK5FJ29Bh18HFwenY2"/>
        <w:id w:val="-2037033525"/>
      </w:sdtPr>
      <w:sdtEndPr/>
      <w:sdtContent>
        <w:p w14:paraId="770D988F" w14:textId="34DB9A84" w:rsidR="00BD78A6" w:rsidRDefault="0088126D" w:rsidP="00BD78A6">
          <w:pPr>
            <w:pStyle w:val="Subject"/>
          </w:pPr>
          <w:sdt>
            <w:sdtPr>
              <w:id w:val="292715468"/>
              <w:dataBinding w:xpath="/Texts/NoteSubject" w:storeItemID="{4EF90DE6-88B6-4264-9629-4D8DFDFE87D2}"/>
              <w:text w:multiLine="1"/>
            </w:sdtPr>
            <w:sdtEndPr/>
            <w:sdtContent>
              <w:r w:rsidR="00BD78A6">
                <w:t>Subject:</w:t>
              </w:r>
            </w:sdtContent>
          </w:sdt>
          <w:r w:rsidR="00BD78A6">
            <w:tab/>
          </w:r>
          <w:r w:rsidR="00E13731" w:rsidRPr="00E13731">
            <w:t>EU Questionnaire to Member States on gold-plating</w:t>
          </w:r>
        </w:p>
        <w:p w14:paraId="560056CF" w14:textId="77777777" w:rsidR="00BD372A" w:rsidRDefault="0088126D" w:rsidP="00BD78A6">
          <w:pPr>
            <w:pStyle w:val="Subject"/>
          </w:pPr>
        </w:p>
      </w:sdtContent>
    </w:sdt>
    <w:p w14:paraId="118659CB" w14:textId="0BE1E75F" w:rsidR="23F2B82F" w:rsidRDefault="0088126D" w:rsidP="00E87B18">
      <w:pPr>
        <w:pStyle w:val="Opening"/>
        <w:spacing w:after="0"/>
      </w:pPr>
      <w:sdt>
        <w:sdtPr>
          <w:alias w:val="Opening - Individuals"/>
          <w:tag w:val="oCJ1otfdygP9OLwgGtJS34-cG7eXaUzwIH0nqgfOsSDe4"/>
          <w:id w:val="-1581360079"/>
          <w:comboBox>
            <w:listItem w:displayText="Dear Mr [surname], / Dear Ms [surname]," w:value="Dear Mr [surname], / Dear Ms [surname],"/>
            <w:listItem w:displayText="Dear Sir, / Dear Madam," w:value="Dear Sir, / Dear Madam,"/>
            <w:listItem w:displayText="Dear Sir," w:value="Dear Sir,"/>
            <w:listItem w:displayText="Dear Madam," w:value="Dear Madam,"/>
            <w:listItem w:displayText="Dear Mr [surname]," w:value="Dear Mr [surname],"/>
            <w:listItem w:displayText="Dear Ms [surname]," w:value="Dear Ms [surname],"/>
            <w:listItem w:displayText="Dear Sirs," w:value="Dear Sirs,"/>
            <w:listItem w:displayText="Dear Sir or Madam," w:value="Dear Sir or Madam,"/>
          </w:comboBox>
        </w:sdtPr>
        <w:sdtEndPr/>
        <w:sdtContent>
          <w:r w:rsidR="23F2B82F">
            <w:t>Dear M</w:t>
          </w:r>
          <w:r w:rsidR="62AC3AA6">
            <w:t>adam / Sir</w:t>
          </w:r>
          <w:r w:rsidR="23F2B82F">
            <w:t>,</w:t>
          </w:r>
        </w:sdtContent>
      </w:sdt>
      <w:r w:rsidR="23F2B82F">
        <w:br/>
      </w:r>
    </w:p>
    <w:p w14:paraId="5D53B7C5" w14:textId="1875A8E8" w:rsidR="76C2D226" w:rsidRPr="00131D27" w:rsidRDefault="05813E4D" w:rsidP="7DB9E737">
      <w:pPr>
        <w:spacing w:after="0"/>
        <w:jc w:val="both"/>
        <w:rPr>
          <w:rFonts w:ascii="Times New Roman" w:eastAsia="Aptos" w:hAnsi="Times New Roman" w:cs="Times New Roman"/>
          <w:color w:val="000000" w:themeColor="text1"/>
        </w:rPr>
      </w:pPr>
      <w:r w:rsidRPr="65B8E08E">
        <w:rPr>
          <w:rFonts w:ascii="Times New Roman" w:eastAsia="Aptos" w:hAnsi="Times New Roman" w:cs="Times New Roman"/>
          <w:color w:val="000000" w:themeColor="text1"/>
        </w:rPr>
        <w:t xml:space="preserve">As </w:t>
      </w:r>
      <w:r w:rsidR="2D0A4944" w:rsidRPr="65B8E08E">
        <w:rPr>
          <w:rFonts w:ascii="Times New Roman" w:eastAsia="Aptos" w:hAnsi="Times New Roman" w:cs="Times New Roman"/>
          <w:color w:val="000000" w:themeColor="text1"/>
        </w:rPr>
        <w:t xml:space="preserve">announced </w:t>
      </w:r>
      <w:r w:rsidRPr="65B8E08E">
        <w:rPr>
          <w:rFonts w:ascii="Times New Roman" w:eastAsia="Aptos" w:hAnsi="Times New Roman" w:cs="Times New Roman"/>
          <w:color w:val="000000" w:themeColor="text1"/>
        </w:rPr>
        <w:t xml:space="preserve">in the Better Regulation Council Working Party of 11 </w:t>
      </w:r>
      <w:r w:rsidR="1C1E5B11" w:rsidRPr="65B8E08E">
        <w:rPr>
          <w:rFonts w:ascii="Times New Roman" w:eastAsia="Aptos" w:hAnsi="Times New Roman" w:cs="Times New Roman"/>
          <w:color w:val="000000" w:themeColor="text1"/>
        </w:rPr>
        <w:t>J</w:t>
      </w:r>
      <w:r w:rsidRPr="65B8E08E">
        <w:rPr>
          <w:rFonts w:ascii="Times New Roman" w:eastAsia="Aptos" w:hAnsi="Times New Roman" w:cs="Times New Roman"/>
          <w:color w:val="000000" w:themeColor="text1"/>
        </w:rPr>
        <w:t xml:space="preserve">une and the EU Law Network meeting of 15 June, </w:t>
      </w:r>
      <w:r w:rsidR="55E72F96" w:rsidRPr="65B8E08E">
        <w:rPr>
          <w:rFonts w:ascii="Times New Roman" w:eastAsia="Aptos" w:hAnsi="Times New Roman" w:cs="Times New Roman"/>
          <w:color w:val="000000" w:themeColor="text1"/>
        </w:rPr>
        <w:t xml:space="preserve">the Commission (DG GROW) is </w:t>
      </w:r>
      <w:r w:rsidR="4271D142" w:rsidRPr="65B8E08E">
        <w:rPr>
          <w:rFonts w:ascii="Times New Roman" w:eastAsia="Aptos" w:hAnsi="Times New Roman" w:cs="Times New Roman"/>
          <w:color w:val="000000" w:themeColor="text1"/>
        </w:rPr>
        <w:t xml:space="preserve">seeking feedback from Member States authorities </w:t>
      </w:r>
      <w:r w:rsidR="28A283E8" w:rsidRPr="65B8E08E">
        <w:rPr>
          <w:rFonts w:ascii="Times New Roman" w:eastAsia="Aptos" w:hAnsi="Times New Roman" w:cs="Times New Roman"/>
          <w:color w:val="000000" w:themeColor="text1"/>
        </w:rPr>
        <w:t xml:space="preserve">through an </w:t>
      </w:r>
      <w:r w:rsidR="28A283E8" w:rsidRPr="65B8E08E">
        <w:rPr>
          <w:rFonts w:ascii="Times New Roman" w:eastAsia="Aptos" w:hAnsi="Times New Roman" w:cs="Times New Roman"/>
          <w:b/>
          <w:bCs/>
          <w:color w:val="000000" w:themeColor="text1"/>
        </w:rPr>
        <w:t>EU Survey</w:t>
      </w:r>
      <w:r w:rsidR="5DA50AF0" w:rsidRPr="65B8E08E">
        <w:rPr>
          <w:rFonts w:ascii="Times New Roman" w:eastAsia="Aptos" w:hAnsi="Times New Roman" w:cs="Times New Roman"/>
          <w:b/>
          <w:bCs/>
          <w:color w:val="000000" w:themeColor="text1"/>
        </w:rPr>
        <w:t xml:space="preserve"> on “gold-plating”</w:t>
      </w:r>
      <w:r w:rsidR="584A26E5" w:rsidRPr="65B8E08E">
        <w:rPr>
          <w:rFonts w:ascii="Times New Roman" w:eastAsia="Aptos" w:hAnsi="Times New Roman" w:cs="Times New Roman"/>
          <w:b/>
          <w:bCs/>
          <w:color w:val="000000" w:themeColor="text1"/>
        </w:rPr>
        <w:t>.</w:t>
      </w:r>
      <w:r w:rsidR="584A26E5" w:rsidRPr="65B8E08E">
        <w:rPr>
          <w:rFonts w:ascii="Times New Roman" w:eastAsia="Aptos" w:hAnsi="Times New Roman" w:cs="Times New Roman"/>
          <w:color w:val="000000" w:themeColor="text1"/>
        </w:rPr>
        <w:t xml:space="preserve"> The objective is to gather the necessary information </w:t>
      </w:r>
      <w:r w:rsidR="4271D142" w:rsidRPr="65B8E08E">
        <w:rPr>
          <w:rFonts w:ascii="Times New Roman" w:eastAsia="Aptos" w:hAnsi="Times New Roman" w:cs="Times New Roman"/>
          <w:color w:val="000000" w:themeColor="text1"/>
        </w:rPr>
        <w:t xml:space="preserve">to </w:t>
      </w:r>
      <w:r w:rsidR="633B5D53" w:rsidRPr="65B8E08E">
        <w:rPr>
          <w:rFonts w:ascii="Times New Roman" w:eastAsia="Aptos" w:hAnsi="Times New Roman" w:cs="Times New Roman"/>
          <w:color w:val="000000" w:themeColor="text1"/>
        </w:rPr>
        <w:t xml:space="preserve">support Member States in their efforts to </w:t>
      </w:r>
      <w:r w:rsidR="4271D142" w:rsidRPr="65B8E08E">
        <w:rPr>
          <w:rFonts w:ascii="Times New Roman" w:eastAsia="Aptos" w:hAnsi="Times New Roman" w:cs="Times New Roman"/>
          <w:color w:val="000000" w:themeColor="text1"/>
        </w:rPr>
        <w:t xml:space="preserve">prevent </w:t>
      </w:r>
      <w:r w:rsidR="68C1FDD3" w:rsidRPr="65B8E08E">
        <w:rPr>
          <w:rFonts w:ascii="Times New Roman" w:eastAsia="Aptos" w:hAnsi="Times New Roman" w:cs="Times New Roman"/>
          <w:color w:val="000000" w:themeColor="text1"/>
        </w:rPr>
        <w:t xml:space="preserve">and identify </w:t>
      </w:r>
      <w:r w:rsidR="03241A23" w:rsidRPr="65B8E08E">
        <w:rPr>
          <w:rFonts w:ascii="Times New Roman" w:eastAsia="Aptos" w:hAnsi="Times New Roman" w:cs="Times New Roman"/>
          <w:color w:val="000000" w:themeColor="text1"/>
        </w:rPr>
        <w:t>g</w:t>
      </w:r>
      <w:r w:rsidR="38833712" w:rsidRPr="65B8E08E">
        <w:rPr>
          <w:rFonts w:ascii="Times New Roman" w:eastAsia="Aptos" w:hAnsi="Times New Roman" w:cs="Times New Roman"/>
          <w:color w:val="000000" w:themeColor="text1"/>
        </w:rPr>
        <w:t>old</w:t>
      </w:r>
      <w:r w:rsidR="4271D142" w:rsidRPr="65B8E08E">
        <w:rPr>
          <w:rFonts w:ascii="Times New Roman" w:eastAsia="Aptos" w:hAnsi="Times New Roman" w:cs="Times New Roman"/>
          <w:color w:val="000000" w:themeColor="text1"/>
        </w:rPr>
        <w:t xml:space="preserve">-plating </w:t>
      </w:r>
      <w:r w:rsidR="060FC033" w:rsidRPr="65B8E08E">
        <w:rPr>
          <w:rFonts w:ascii="Times New Roman" w:eastAsia="Aptos" w:hAnsi="Times New Roman" w:cs="Times New Roman"/>
          <w:color w:val="000000" w:themeColor="text1"/>
        </w:rPr>
        <w:t xml:space="preserve">practices </w:t>
      </w:r>
      <w:r w:rsidR="44537CE7" w:rsidRPr="65B8E08E">
        <w:rPr>
          <w:rFonts w:ascii="Times New Roman" w:eastAsia="Aptos" w:hAnsi="Times New Roman" w:cs="Times New Roman"/>
          <w:color w:val="000000" w:themeColor="text1"/>
        </w:rPr>
        <w:t>in Member States</w:t>
      </w:r>
      <w:r w:rsidR="13CDB954" w:rsidRPr="65B8E08E">
        <w:rPr>
          <w:rFonts w:ascii="Times New Roman" w:eastAsia="Aptos" w:hAnsi="Times New Roman" w:cs="Times New Roman"/>
          <w:color w:val="000000" w:themeColor="text1"/>
        </w:rPr>
        <w:t>.</w:t>
      </w:r>
      <w:r w:rsidR="44537CE7" w:rsidRPr="65B8E08E">
        <w:rPr>
          <w:rFonts w:ascii="Times New Roman" w:eastAsia="Aptos" w:hAnsi="Times New Roman" w:cs="Times New Roman"/>
          <w:color w:val="000000" w:themeColor="text1"/>
        </w:rPr>
        <w:t xml:space="preserve"> </w:t>
      </w:r>
      <w:r w:rsidR="542DE027" w:rsidRPr="65B8E08E">
        <w:rPr>
          <w:rFonts w:ascii="Times New Roman" w:eastAsia="Aptos" w:hAnsi="Times New Roman" w:cs="Times New Roman"/>
          <w:color w:val="000000" w:themeColor="text1"/>
        </w:rPr>
        <w:t>Gold-plating</w:t>
      </w:r>
      <w:r w:rsidR="44537CE7" w:rsidRPr="65B8E08E">
        <w:rPr>
          <w:rFonts w:ascii="Times New Roman" w:eastAsia="Aptos" w:hAnsi="Times New Roman" w:cs="Times New Roman"/>
          <w:color w:val="000000" w:themeColor="text1"/>
        </w:rPr>
        <w:t xml:space="preserve"> impact</w:t>
      </w:r>
      <w:r w:rsidR="6822BDBE" w:rsidRPr="65B8E08E">
        <w:rPr>
          <w:rFonts w:ascii="Times New Roman" w:eastAsia="Aptos" w:hAnsi="Times New Roman" w:cs="Times New Roman"/>
          <w:color w:val="000000" w:themeColor="text1"/>
        </w:rPr>
        <w:t>s</w:t>
      </w:r>
      <w:r w:rsidR="44537CE7" w:rsidRPr="65B8E08E">
        <w:rPr>
          <w:rFonts w:ascii="Times New Roman" w:eastAsia="Aptos" w:hAnsi="Times New Roman" w:cs="Times New Roman"/>
          <w:color w:val="000000" w:themeColor="text1"/>
        </w:rPr>
        <w:t xml:space="preserve"> </w:t>
      </w:r>
      <w:r w:rsidR="50F73727" w:rsidRPr="5FB61719">
        <w:rPr>
          <w:rFonts w:ascii="Times New Roman" w:eastAsia="Aptos" w:hAnsi="Times New Roman" w:cs="Times New Roman"/>
          <w:color w:val="000000" w:themeColor="text1"/>
        </w:rPr>
        <w:t xml:space="preserve">functioning of </w:t>
      </w:r>
      <w:r w:rsidR="75BE4539" w:rsidRPr="5FB61719">
        <w:rPr>
          <w:rFonts w:ascii="Times New Roman" w:eastAsia="Aptos" w:hAnsi="Times New Roman" w:cs="Times New Roman"/>
          <w:color w:val="000000" w:themeColor="text1"/>
        </w:rPr>
        <w:t xml:space="preserve">the </w:t>
      </w:r>
      <w:r w:rsidR="4271D142" w:rsidRPr="5FB61719">
        <w:rPr>
          <w:rFonts w:ascii="Times New Roman" w:eastAsia="Aptos" w:hAnsi="Times New Roman" w:cs="Times New Roman"/>
          <w:color w:val="000000" w:themeColor="text1"/>
        </w:rPr>
        <w:t>EU</w:t>
      </w:r>
      <w:r w:rsidR="7700F8CC" w:rsidRPr="5FB61719">
        <w:rPr>
          <w:rFonts w:ascii="Times New Roman" w:eastAsia="Aptos" w:hAnsi="Times New Roman" w:cs="Times New Roman"/>
          <w:color w:val="000000" w:themeColor="text1"/>
        </w:rPr>
        <w:t xml:space="preserve"> </w:t>
      </w:r>
      <w:r w:rsidR="4271D142" w:rsidRPr="5FB61719">
        <w:rPr>
          <w:rFonts w:ascii="Times New Roman" w:eastAsia="Aptos" w:hAnsi="Times New Roman" w:cs="Times New Roman"/>
          <w:color w:val="000000" w:themeColor="text1"/>
        </w:rPr>
        <w:t>Single Market</w:t>
      </w:r>
      <w:r w:rsidR="06DB1FFD" w:rsidRPr="65B8E08E">
        <w:rPr>
          <w:rFonts w:ascii="Times New Roman" w:eastAsia="Aptos" w:hAnsi="Times New Roman" w:cs="Times New Roman"/>
          <w:color w:val="000000" w:themeColor="text1"/>
        </w:rPr>
        <w:t xml:space="preserve"> and </w:t>
      </w:r>
      <w:r w:rsidR="534FA443" w:rsidRPr="65B8E08E">
        <w:rPr>
          <w:rFonts w:ascii="Times New Roman" w:eastAsia="Aptos" w:hAnsi="Times New Roman" w:cs="Times New Roman"/>
          <w:color w:val="000000" w:themeColor="text1"/>
        </w:rPr>
        <w:t xml:space="preserve">the competitiveness of </w:t>
      </w:r>
      <w:r w:rsidR="585EE8D6" w:rsidRPr="65B8E08E">
        <w:rPr>
          <w:rFonts w:ascii="Times New Roman" w:eastAsia="Aptos" w:hAnsi="Times New Roman" w:cs="Times New Roman"/>
          <w:color w:val="000000" w:themeColor="text1"/>
        </w:rPr>
        <w:t xml:space="preserve">EU </w:t>
      </w:r>
      <w:r w:rsidR="06DB1FFD" w:rsidRPr="65B8E08E">
        <w:rPr>
          <w:rFonts w:ascii="Times New Roman" w:eastAsia="Aptos" w:hAnsi="Times New Roman" w:cs="Times New Roman"/>
          <w:color w:val="000000" w:themeColor="text1"/>
        </w:rPr>
        <w:t>businesses</w:t>
      </w:r>
      <w:r w:rsidR="30CCBC91" w:rsidRPr="65B8E08E">
        <w:rPr>
          <w:rFonts w:ascii="Times New Roman" w:eastAsia="Aptos" w:hAnsi="Times New Roman" w:cs="Times New Roman"/>
          <w:color w:val="000000" w:themeColor="text1"/>
        </w:rPr>
        <w:t xml:space="preserve"> and small and medium enterprises</w:t>
      </w:r>
      <w:r w:rsidR="06DB1FFD" w:rsidRPr="65B8E08E">
        <w:rPr>
          <w:rFonts w:ascii="Times New Roman" w:eastAsia="Aptos" w:hAnsi="Times New Roman" w:cs="Times New Roman"/>
          <w:color w:val="000000" w:themeColor="text1"/>
        </w:rPr>
        <w:t>.</w:t>
      </w:r>
      <w:r w:rsidR="4271D142" w:rsidRPr="65B8E08E">
        <w:rPr>
          <w:rFonts w:ascii="Times New Roman" w:eastAsia="Aptos" w:hAnsi="Times New Roman" w:cs="Times New Roman"/>
          <w:color w:val="000000" w:themeColor="text1"/>
        </w:rPr>
        <w:t xml:space="preserve"> </w:t>
      </w:r>
    </w:p>
    <w:p w14:paraId="559AC027" w14:textId="74D821AB" w:rsidR="7DB9E737" w:rsidRPr="00131D27" w:rsidRDefault="7DB9E737" w:rsidP="7DB9E737">
      <w:pPr>
        <w:spacing w:after="0"/>
        <w:jc w:val="both"/>
        <w:rPr>
          <w:rFonts w:ascii="Times New Roman" w:eastAsia="Aptos" w:hAnsi="Times New Roman" w:cs="Times New Roman"/>
          <w:color w:val="000000" w:themeColor="text1"/>
        </w:rPr>
      </w:pPr>
    </w:p>
    <w:p w14:paraId="746AD6E6" w14:textId="5E9D142F" w:rsidR="00312584" w:rsidRPr="00131D27" w:rsidRDefault="5EA5CB7F" w:rsidP="7DB9E737">
      <w:pPr>
        <w:spacing w:line="278" w:lineRule="auto"/>
        <w:jc w:val="both"/>
        <w:rPr>
          <w:rFonts w:ascii="Times New Roman" w:eastAsia="Aptos" w:hAnsi="Times New Roman" w:cs="Times New Roman"/>
          <w:color w:val="000000" w:themeColor="text1"/>
        </w:rPr>
      </w:pPr>
      <w:r w:rsidRPr="2E3B3724">
        <w:rPr>
          <w:rFonts w:ascii="Times New Roman" w:eastAsia="Aptos" w:hAnsi="Times New Roman" w:cs="Times New Roman"/>
          <w:color w:val="000000" w:themeColor="text1"/>
        </w:rPr>
        <w:t xml:space="preserve">The </w:t>
      </w:r>
      <w:hyperlink r:id="rId12">
        <w:r w:rsidRPr="2E3B3724">
          <w:rPr>
            <w:rStyle w:val="Hyperlink"/>
            <w:rFonts w:ascii="Times New Roman" w:hAnsi="Times New Roman" w:cs="Times New Roman"/>
          </w:rPr>
          <w:t>EU Single Market Strategy</w:t>
        </w:r>
      </w:hyperlink>
      <w:r w:rsidRPr="2E3B3724">
        <w:rPr>
          <w:rFonts w:ascii="Times New Roman" w:eastAsia="Aptos" w:hAnsi="Times New Roman" w:cs="Times New Roman"/>
          <w:color w:val="000000" w:themeColor="text1"/>
        </w:rPr>
        <w:t xml:space="preserve"> adopted in May 2025, identified the “</w:t>
      </w:r>
      <w:r w:rsidRPr="2E3B3724">
        <w:rPr>
          <w:rFonts w:ascii="Times New Roman" w:eastAsia="Aptos" w:hAnsi="Times New Roman" w:cs="Times New Roman"/>
          <w:i/>
          <w:iCs/>
          <w:color w:val="000000" w:themeColor="text1"/>
        </w:rPr>
        <w:t>Lack of Single Market ownership by Member States: Gold-plating”</w:t>
      </w:r>
      <w:r w:rsidRPr="2E3B3724">
        <w:rPr>
          <w:rFonts w:ascii="Times New Roman" w:eastAsia="Aptos" w:hAnsi="Times New Roman" w:cs="Times New Roman"/>
          <w:color w:val="000000" w:themeColor="text1"/>
        </w:rPr>
        <w:t xml:space="preserve"> as barrier no. 2 among the Terrible Ten barriers. </w:t>
      </w:r>
      <w:r w:rsidR="14F16241" w:rsidRPr="2E3B3724">
        <w:rPr>
          <w:rFonts w:ascii="Times New Roman" w:eastAsia="Aptos" w:hAnsi="Times New Roman" w:cs="Times New Roman"/>
          <w:color w:val="000000" w:themeColor="text1"/>
        </w:rPr>
        <w:t>T</w:t>
      </w:r>
      <w:r w:rsidRPr="2E3B3724">
        <w:rPr>
          <w:rFonts w:ascii="Times New Roman" w:eastAsia="Aptos" w:hAnsi="Times New Roman" w:cs="Times New Roman"/>
          <w:color w:val="000000" w:themeColor="text1"/>
        </w:rPr>
        <w:t xml:space="preserve">he European Council in its conclusions of 19 March 2026 </w:t>
      </w:r>
      <w:r w:rsidRPr="2E3B3724">
        <w:rPr>
          <w:rFonts w:ascii="Times New Roman" w:eastAsia="Aptos" w:hAnsi="Times New Roman" w:cs="Times New Roman"/>
          <w:i/>
          <w:iCs/>
          <w:color w:val="000000" w:themeColor="text1"/>
        </w:rPr>
        <w:t xml:space="preserve">“calls on Member States to avoid gold-plating and disproportionate national requirements when transposing and implementing EU rules”. </w:t>
      </w:r>
      <w:r w:rsidR="6B403DE0" w:rsidRPr="2E3B3724">
        <w:rPr>
          <w:rFonts w:ascii="Times New Roman" w:eastAsia="Aptos" w:hAnsi="Times New Roman" w:cs="Times New Roman"/>
          <w:color w:val="000000" w:themeColor="text1"/>
        </w:rPr>
        <w:t>More recently, t</w:t>
      </w:r>
      <w:r w:rsidRPr="2E3B3724">
        <w:rPr>
          <w:rFonts w:ascii="Times New Roman" w:eastAsia="Aptos" w:hAnsi="Times New Roman" w:cs="Times New Roman"/>
          <w:color w:val="000000" w:themeColor="text1"/>
        </w:rPr>
        <w:t xml:space="preserve">he European Council conclusions of 18 and 19 June </w:t>
      </w:r>
      <w:r w:rsidR="3404DC0D" w:rsidRPr="2E3B3724">
        <w:rPr>
          <w:rFonts w:ascii="Times New Roman" w:eastAsia="Aptos" w:hAnsi="Times New Roman" w:cs="Times New Roman"/>
          <w:color w:val="000000" w:themeColor="text1"/>
        </w:rPr>
        <w:t xml:space="preserve">2026 </w:t>
      </w:r>
      <w:r w:rsidRPr="2E3B3724">
        <w:rPr>
          <w:rFonts w:ascii="Times New Roman" w:eastAsia="Aptos" w:hAnsi="Times New Roman" w:cs="Times New Roman"/>
          <w:color w:val="000000" w:themeColor="text1"/>
        </w:rPr>
        <w:t xml:space="preserve">continue calling on advancing the simplification agenda, including on gold-plating, to support </w:t>
      </w:r>
      <w:r w:rsidRPr="5FB61719">
        <w:rPr>
          <w:rFonts w:ascii="Times New Roman" w:eastAsia="Aptos" w:hAnsi="Times New Roman" w:cs="Times New Roman"/>
          <w:color w:val="000000" w:themeColor="text1"/>
        </w:rPr>
        <w:t>competitiveness</w:t>
      </w:r>
      <w:r w:rsidR="5768EED5" w:rsidRPr="2E3B3724">
        <w:rPr>
          <w:rFonts w:ascii="Times New Roman" w:eastAsia="Aptos" w:hAnsi="Times New Roman" w:cs="Times New Roman"/>
          <w:color w:val="000000" w:themeColor="text1"/>
        </w:rPr>
        <w:t>.</w:t>
      </w:r>
    </w:p>
    <w:p w14:paraId="222A8A65" w14:textId="0BA222A5" w:rsidR="73658550" w:rsidRPr="00131D27" w:rsidRDefault="6DFF494B" w:rsidP="51AB1B73">
      <w:pPr>
        <w:pStyle w:val="Footer"/>
        <w:spacing w:line="278" w:lineRule="auto"/>
        <w:jc w:val="both"/>
        <w:rPr>
          <w:rFonts w:ascii="Times New Roman" w:eastAsia="Aptos" w:hAnsi="Times New Roman" w:cs="Times New Roman"/>
          <w:i/>
          <w:iCs/>
          <w:color w:val="000000" w:themeColor="text1"/>
        </w:rPr>
      </w:pPr>
      <w:r w:rsidRPr="51AB1B73">
        <w:rPr>
          <w:rFonts w:ascii="Times New Roman" w:eastAsia="Aptos" w:hAnsi="Times New Roman" w:cs="Times New Roman"/>
          <w:color w:val="000000" w:themeColor="text1"/>
        </w:rPr>
        <w:t xml:space="preserve">According to </w:t>
      </w:r>
      <w:r w:rsidR="115C1469" w:rsidRPr="3171E3CD">
        <w:rPr>
          <w:rFonts w:ascii="Times New Roman" w:eastAsia="Aptos" w:hAnsi="Times New Roman" w:cs="Times New Roman"/>
          <w:color w:val="000000" w:themeColor="text1"/>
        </w:rPr>
        <w:t>t</w:t>
      </w:r>
      <w:r w:rsidR="02B31699" w:rsidRPr="3171E3CD">
        <w:rPr>
          <w:rFonts w:ascii="Times New Roman" w:eastAsia="Aptos" w:hAnsi="Times New Roman" w:cs="Times New Roman"/>
          <w:color w:val="000000" w:themeColor="text1"/>
        </w:rPr>
        <w:t>he</w:t>
      </w:r>
      <w:r w:rsidR="65EFED72" w:rsidRPr="51AB1B73">
        <w:rPr>
          <w:rFonts w:ascii="Times New Roman" w:eastAsia="Aptos" w:hAnsi="Times New Roman" w:cs="Times New Roman"/>
          <w:color w:val="000000" w:themeColor="text1"/>
        </w:rPr>
        <w:t xml:space="preserve"> Communication </w:t>
      </w:r>
      <w:hyperlink r:id="rId13">
        <w:r w:rsidR="65EFED72" w:rsidRPr="51AB1B73">
          <w:rPr>
            <w:rStyle w:val="Hyperlink"/>
            <w:rFonts w:ascii="Times New Roman" w:hAnsi="Times New Roman" w:cs="Times New Roman"/>
          </w:rPr>
          <w:t>A Simpler, Clearer and Better Enforced EU Rulebook</w:t>
        </w:r>
      </w:hyperlink>
      <w:r w:rsidR="65EFED72" w:rsidRPr="51AB1B73">
        <w:rPr>
          <w:rFonts w:ascii="Times New Roman" w:eastAsia="Aptos" w:hAnsi="Times New Roman" w:cs="Times New Roman"/>
          <w:color w:val="000000" w:themeColor="text1"/>
        </w:rPr>
        <w:t xml:space="preserve"> </w:t>
      </w:r>
      <w:r w:rsidR="3ADAC374" w:rsidRPr="51AB1B73">
        <w:rPr>
          <w:rFonts w:ascii="Times New Roman" w:eastAsia="Aptos" w:hAnsi="Times New Roman" w:cs="Times New Roman"/>
          <w:i/>
          <w:iCs/>
          <w:color w:val="000000" w:themeColor="text1"/>
        </w:rPr>
        <w:t>COM(2026) 380 final</w:t>
      </w:r>
      <w:r w:rsidRPr="51AB1B73">
        <w:rPr>
          <w:rFonts w:ascii="Times New Roman" w:eastAsia="Aptos" w:hAnsi="Times New Roman" w:cs="Times New Roman"/>
          <w:color w:val="000000" w:themeColor="text1"/>
        </w:rPr>
        <w:t>, gold-plating occurs “</w:t>
      </w:r>
      <w:r w:rsidRPr="51AB1B73">
        <w:rPr>
          <w:rFonts w:ascii="Times New Roman" w:eastAsia="Aptos" w:hAnsi="Times New Roman" w:cs="Times New Roman"/>
          <w:i/>
          <w:iCs/>
          <w:color w:val="000000" w:themeColor="text1"/>
        </w:rPr>
        <w:t>where a Member State, when transposing or implementing EU law in a given policy area, introduces a wider scope, stricter rules or obligations that go beyond the requirements set by the EU legal act. Creating more burdensome procedures than what is necessary to implement the EU law can also be considered gold-plating</w:t>
      </w:r>
      <w:r w:rsidRPr="51AB1B73">
        <w:rPr>
          <w:rFonts w:ascii="Times New Roman" w:eastAsia="Aptos" w:hAnsi="Times New Roman" w:cs="Times New Roman"/>
          <w:color w:val="000000" w:themeColor="text1"/>
        </w:rPr>
        <w:t>.”</w:t>
      </w:r>
      <w:r>
        <w:br/>
      </w:r>
    </w:p>
    <w:p w14:paraId="5BEE79D9" w14:textId="41B7EF55" w:rsidR="6512DDD1" w:rsidRPr="00131D27" w:rsidRDefault="1DF25885" w:rsidP="56EB32BA">
      <w:pPr>
        <w:spacing w:after="0"/>
        <w:jc w:val="both"/>
        <w:rPr>
          <w:rFonts w:ascii="Times New Roman" w:eastAsia="Aptos" w:hAnsi="Times New Roman" w:cs="Times New Roman"/>
          <w:b/>
        </w:rPr>
      </w:pPr>
      <w:r w:rsidRPr="00131D27">
        <w:rPr>
          <w:rFonts w:ascii="Times New Roman" w:eastAsia="Aptos" w:hAnsi="Times New Roman" w:cs="Times New Roman"/>
          <w:color w:val="000000" w:themeColor="text1"/>
        </w:rPr>
        <w:t>Th</w:t>
      </w:r>
      <w:r w:rsidR="3A09D3FA" w:rsidRPr="00131D27">
        <w:rPr>
          <w:rFonts w:ascii="Times New Roman" w:eastAsia="Aptos" w:hAnsi="Times New Roman" w:cs="Times New Roman"/>
          <w:color w:val="000000" w:themeColor="text1"/>
        </w:rPr>
        <w:t>is</w:t>
      </w:r>
      <w:r w:rsidRPr="00131D27">
        <w:rPr>
          <w:rFonts w:ascii="Times New Roman" w:eastAsia="Aptos" w:hAnsi="Times New Roman" w:cs="Times New Roman"/>
          <w:color w:val="000000" w:themeColor="text1"/>
        </w:rPr>
        <w:t xml:space="preserve"> Communication </w:t>
      </w:r>
      <w:r w:rsidR="4976A4C6" w:rsidRPr="00131D27">
        <w:rPr>
          <w:rFonts w:ascii="Times New Roman" w:hAnsi="Times New Roman" w:cs="Times New Roman"/>
        </w:rPr>
        <w:t xml:space="preserve">in </w:t>
      </w:r>
      <w:proofErr w:type="gramStart"/>
      <w:r w:rsidR="4976A4C6" w:rsidRPr="00131D27">
        <w:rPr>
          <w:rFonts w:ascii="Times New Roman" w:hAnsi="Times New Roman" w:cs="Times New Roman"/>
        </w:rPr>
        <w:t>its</w:t>
      </w:r>
      <w:r w:rsidR="3887E292" w:rsidRPr="00131D27">
        <w:rPr>
          <w:rFonts w:ascii="Times New Roman" w:eastAsia="Aptos" w:hAnsi="Times New Roman" w:cs="Times New Roman"/>
          <w:color w:val="000000" w:themeColor="text1"/>
        </w:rPr>
        <w:t xml:space="preserve"> chapter</w:t>
      </w:r>
      <w:proofErr w:type="gramEnd"/>
      <w:r w:rsidR="3887E292" w:rsidRPr="00131D27">
        <w:rPr>
          <w:rFonts w:ascii="Times New Roman" w:eastAsia="Aptos" w:hAnsi="Times New Roman" w:cs="Times New Roman"/>
          <w:color w:val="000000" w:themeColor="text1"/>
        </w:rPr>
        <w:t xml:space="preserve"> 4</w:t>
      </w:r>
      <w:r w:rsidR="2199D4C2" w:rsidRPr="00131D27">
        <w:rPr>
          <w:rFonts w:ascii="Times New Roman" w:eastAsia="Aptos" w:hAnsi="Times New Roman" w:cs="Times New Roman"/>
          <w:color w:val="000000" w:themeColor="text1"/>
        </w:rPr>
        <w:t xml:space="preserve"> </w:t>
      </w:r>
      <w:r w:rsidR="59BED3C7" w:rsidRPr="00131D27">
        <w:rPr>
          <w:rFonts w:ascii="Times New Roman" w:eastAsia="Aptos" w:hAnsi="Times New Roman" w:cs="Times New Roman"/>
          <w:color w:val="000000" w:themeColor="text1"/>
        </w:rPr>
        <w:t xml:space="preserve">foresees </w:t>
      </w:r>
      <w:proofErr w:type="gramStart"/>
      <w:r w:rsidR="59BED3C7" w:rsidRPr="00131D27">
        <w:rPr>
          <w:rFonts w:ascii="Times New Roman" w:eastAsia="Aptos" w:hAnsi="Times New Roman" w:cs="Times New Roman"/>
          <w:color w:val="000000" w:themeColor="text1"/>
        </w:rPr>
        <w:t>a number of</w:t>
      </w:r>
      <w:proofErr w:type="gramEnd"/>
      <w:r w:rsidR="59BED3C7" w:rsidRPr="00131D27">
        <w:rPr>
          <w:rFonts w:ascii="Times New Roman" w:eastAsia="Aptos" w:hAnsi="Times New Roman" w:cs="Times New Roman"/>
          <w:color w:val="000000" w:themeColor="text1"/>
        </w:rPr>
        <w:t xml:space="preserve"> actions</w:t>
      </w:r>
      <w:r w:rsidR="04A5FBF3" w:rsidRPr="00131D27">
        <w:rPr>
          <w:rFonts w:ascii="Times New Roman" w:eastAsia="Aptos" w:hAnsi="Times New Roman" w:cs="Times New Roman"/>
          <w:color w:val="000000" w:themeColor="text1"/>
        </w:rPr>
        <w:t xml:space="preserve">. </w:t>
      </w:r>
      <w:proofErr w:type="gramStart"/>
      <w:r w:rsidR="0ADFF450" w:rsidRPr="00131D27">
        <w:rPr>
          <w:rFonts w:ascii="Times New Roman" w:eastAsia="Aptos" w:hAnsi="Times New Roman" w:cs="Times New Roman"/>
          <w:color w:val="000000" w:themeColor="text1"/>
        </w:rPr>
        <w:t xml:space="preserve">In particular, </w:t>
      </w:r>
      <w:r w:rsidR="2C17D69F" w:rsidRPr="00131D27">
        <w:rPr>
          <w:rFonts w:ascii="Times New Roman" w:eastAsia="Aptos" w:hAnsi="Times New Roman" w:cs="Times New Roman"/>
          <w:color w:val="000000" w:themeColor="text1"/>
        </w:rPr>
        <w:t>i</w:t>
      </w:r>
      <w:r w:rsidR="04A5FBF3" w:rsidRPr="00131D27">
        <w:rPr>
          <w:rFonts w:ascii="Times New Roman" w:eastAsia="Aptos" w:hAnsi="Times New Roman" w:cs="Times New Roman"/>
          <w:color w:val="000000" w:themeColor="text1"/>
        </w:rPr>
        <w:t>t</w:t>
      </w:r>
      <w:proofErr w:type="gramEnd"/>
      <w:r w:rsidR="1AD4A875" w:rsidRPr="00131D27">
        <w:rPr>
          <w:rFonts w:ascii="Times New Roman" w:eastAsia="Aptos" w:hAnsi="Times New Roman" w:cs="Times New Roman"/>
          <w:color w:val="000000" w:themeColor="text1"/>
        </w:rPr>
        <w:t xml:space="preserve"> indicates that “</w:t>
      </w:r>
      <w:r w:rsidR="1AD4A875" w:rsidRPr="00131D27">
        <w:rPr>
          <w:rFonts w:ascii="Times New Roman" w:eastAsia="Aptos" w:hAnsi="Times New Roman" w:cs="Times New Roman"/>
          <w:i/>
        </w:rPr>
        <w:t xml:space="preserve">the Commission will work on a </w:t>
      </w:r>
      <w:r w:rsidR="1AD4A875" w:rsidRPr="00131D27">
        <w:rPr>
          <w:rFonts w:ascii="Times New Roman" w:eastAsia="Aptos" w:hAnsi="Times New Roman" w:cs="Times New Roman"/>
          <w:b/>
          <w:i/>
        </w:rPr>
        <w:t>toolkit of best practices and criteria to help Member States</w:t>
      </w:r>
      <w:r w:rsidR="1AD4A875" w:rsidRPr="5FB61719">
        <w:rPr>
          <w:rFonts w:ascii="Times New Roman" w:eastAsia="Aptos" w:hAnsi="Times New Roman" w:cs="Times New Roman"/>
          <w:b/>
          <w:i/>
        </w:rPr>
        <w:t xml:space="preserve"> </w:t>
      </w:r>
      <w:r w:rsidR="1AD4A875" w:rsidRPr="00131D27">
        <w:rPr>
          <w:rFonts w:ascii="Times New Roman" w:eastAsia="Aptos" w:hAnsi="Times New Roman" w:cs="Times New Roman"/>
          <w:b/>
          <w:i/>
        </w:rPr>
        <w:t>identify and avoid gold-plating</w:t>
      </w:r>
      <w:r w:rsidR="1AD4A875" w:rsidRPr="00131D27">
        <w:rPr>
          <w:rFonts w:ascii="Times New Roman" w:eastAsia="Aptos" w:hAnsi="Times New Roman" w:cs="Times New Roman"/>
          <w:i/>
        </w:rPr>
        <w:t xml:space="preserve"> in the national transposition and implementation of EU legislation</w:t>
      </w:r>
      <w:r w:rsidR="1AD4A875" w:rsidRPr="00131D27">
        <w:rPr>
          <w:rFonts w:ascii="Times New Roman" w:eastAsia="Aptos" w:hAnsi="Times New Roman" w:cs="Times New Roman"/>
        </w:rPr>
        <w:t>”.</w:t>
      </w:r>
      <w:r w:rsidR="008E326E">
        <w:rPr>
          <w:rFonts w:ascii="Times New Roman" w:eastAsia="Aptos" w:hAnsi="Times New Roman" w:cs="Times New Roman"/>
        </w:rPr>
        <w:t xml:space="preserve"> </w:t>
      </w:r>
      <w:r w:rsidR="29584B98" w:rsidRPr="2E3B3724">
        <w:rPr>
          <w:rFonts w:ascii="Times New Roman" w:eastAsia="Aptos" w:hAnsi="Times New Roman" w:cs="Times New Roman"/>
        </w:rPr>
        <w:t xml:space="preserve">To </w:t>
      </w:r>
      <w:proofErr w:type="gramStart"/>
      <w:r w:rsidR="29584B98" w:rsidRPr="2E3B3724">
        <w:rPr>
          <w:rFonts w:ascii="Times New Roman" w:eastAsia="Aptos" w:hAnsi="Times New Roman" w:cs="Times New Roman"/>
        </w:rPr>
        <w:t>prepare</w:t>
      </w:r>
      <w:proofErr w:type="gramEnd"/>
      <w:r w:rsidR="29584B98" w:rsidRPr="2E3B3724">
        <w:rPr>
          <w:rFonts w:ascii="Times New Roman" w:eastAsia="Aptos" w:hAnsi="Times New Roman" w:cs="Times New Roman"/>
        </w:rPr>
        <w:t xml:space="preserve"> the </w:t>
      </w:r>
      <w:r w:rsidR="29584B98" w:rsidRPr="2E3B3724">
        <w:rPr>
          <w:rFonts w:ascii="Times New Roman" w:eastAsia="Aptos" w:hAnsi="Times New Roman" w:cs="Times New Roman"/>
          <w:i/>
          <w:iCs/>
        </w:rPr>
        <w:t xml:space="preserve">Toolkit, </w:t>
      </w:r>
      <w:r w:rsidR="29584B98" w:rsidRPr="2E3B3724">
        <w:rPr>
          <w:rFonts w:ascii="Times New Roman" w:eastAsia="Aptos" w:hAnsi="Times New Roman" w:cs="Times New Roman"/>
        </w:rPr>
        <w:t>t</w:t>
      </w:r>
      <w:r w:rsidR="057A4F04" w:rsidRPr="2E3B3724">
        <w:rPr>
          <w:rFonts w:ascii="Times New Roman" w:eastAsia="Aptos" w:hAnsi="Times New Roman" w:cs="Times New Roman"/>
        </w:rPr>
        <w:t>he</w:t>
      </w:r>
      <w:r w:rsidR="03E94087" w:rsidRPr="2E3B3724">
        <w:rPr>
          <w:rFonts w:ascii="Times New Roman" w:eastAsia="Aptos" w:hAnsi="Times New Roman" w:cs="Times New Roman"/>
        </w:rPr>
        <w:t xml:space="preserve"> </w:t>
      </w:r>
      <w:r w:rsidR="6E076381" w:rsidRPr="2E3B3724">
        <w:rPr>
          <w:rFonts w:ascii="Times New Roman" w:eastAsia="Aptos" w:hAnsi="Times New Roman" w:cs="Times New Roman"/>
        </w:rPr>
        <w:t>EU</w:t>
      </w:r>
      <w:r w:rsidR="2D62524D" w:rsidRPr="2E3B3724">
        <w:rPr>
          <w:rFonts w:ascii="Times New Roman" w:eastAsia="Aptos" w:hAnsi="Times New Roman" w:cs="Times New Roman"/>
        </w:rPr>
        <w:t xml:space="preserve"> s</w:t>
      </w:r>
      <w:r w:rsidR="5B664A8A" w:rsidRPr="2E3B3724">
        <w:rPr>
          <w:rFonts w:ascii="Times New Roman" w:eastAsia="Aptos" w:hAnsi="Times New Roman" w:cs="Times New Roman"/>
        </w:rPr>
        <w:t>urvey</w:t>
      </w:r>
      <w:r w:rsidR="5E61C0D1" w:rsidRPr="2E3B3724">
        <w:rPr>
          <w:rFonts w:ascii="Times New Roman" w:eastAsia="Aptos" w:hAnsi="Times New Roman" w:cs="Times New Roman"/>
        </w:rPr>
        <w:t xml:space="preserve"> </w:t>
      </w:r>
      <w:r w:rsidR="477CFFDF" w:rsidRPr="2E3B3724">
        <w:rPr>
          <w:rFonts w:ascii="Times New Roman" w:eastAsia="Aptos" w:hAnsi="Times New Roman" w:cs="Times New Roman"/>
        </w:rPr>
        <w:t>invites</w:t>
      </w:r>
      <w:r w:rsidR="5E61C0D1" w:rsidRPr="2E3B3724">
        <w:rPr>
          <w:rFonts w:ascii="Times New Roman" w:eastAsia="Aptos" w:hAnsi="Times New Roman" w:cs="Times New Roman"/>
        </w:rPr>
        <w:t xml:space="preserve"> </w:t>
      </w:r>
      <w:r w:rsidR="5B664A8A" w:rsidRPr="2E3B3724">
        <w:rPr>
          <w:rFonts w:ascii="Times New Roman" w:eastAsia="Aptos" w:hAnsi="Times New Roman" w:cs="Times New Roman"/>
        </w:rPr>
        <w:t xml:space="preserve">Member States to share their views on and experience in </w:t>
      </w:r>
      <w:r w:rsidR="3F40C36E" w:rsidRPr="2E3B3724">
        <w:rPr>
          <w:rFonts w:ascii="Times New Roman" w:eastAsia="Aptos" w:hAnsi="Times New Roman" w:cs="Times New Roman"/>
        </w:rPr>
        <w:t>both creating and avoiding</w:t>
      </w:r>
      <w:r w:rsidR="5B664A8A" w:rsidRPr="2E3B3724">
        <w:rPr>
          <w:rFonts w:ascii="Times New Roman" w:eastAsia="Aptos" w:hAnsi="Times New Roman" w:cs="Times New Roman"/>
        </w:rPr>
        <w:t xml:space="preserve"> gold-plating</w:t>
      </w:r>
      <w:r w:rsidR="5F44BD33" w:rsidRPr="2E3B3724">
        <w:rPr>
          <w:rFonts w:ascii="Times New Roman" w:eastAsia="Aptos" w:hAnsi="Times New Roman" w:cs="Times New Roman"/>
        </w:rPr>
        <w:t xml:space="preserve"> in </w:t>
      </w:r>
      <w:r w:rsidR="004F41FF">
        <w:rPr>
          <w:rFonts w:ascii="Times New Roman" w:eastAsia="Aptos" w:hAnsi="Times New Roman" w:cs="Times New Roman"/>
        </w:rPr>
        <w:t xml:space="preserve">the </w:t>
      </w:r>
      <w:r w:rsidR="42A5ECCE" w:rsidRPr="2E3B3724">
        <w:rPr>
          <w:rFonts w:ascii="Times New Roman" w:eastAsia="Aptos" w:hAnsi="Times New Roman" w:cs="Times New Roman"/>
          <w:b/>
          <w:bCs/>
        </w:rPr>
        <w:t>s</w:t>
      </w:r>
      <w:r w:rsidR="103D1106" w:rsidRPr="2E3B3724">
        <w:rPr>
          <w:rFonts w:ascii="Times New Roman" w:eastAsia="Aptos" w:hAnsi="Times New Roman" w:cs="Times New Roman"/>
          <w:b/>
          <w:bCs/>
        </w:rPr>
        <w:t>ingle</w:t>
      </w:r>
      <w:r w:rsidR="746ABBD6" w:rsidRPr="2E3B3724">
        <w:rPr>
          <w:rFonts w:ascii="Times New Roman" w:eastAsia="Aptos" w:hAnsi="Times New Roman" w:cs="Times New Roman"/>
          <w:b/>
          <w:bCs/>
        </w:rPr>
        <w:t xml:space="preserve"> </w:t>
      </w:r>
      <w:r w:rsidR="42A5ECCE" w:rsidRPr="2E3B3724">
        <w:rPr>
          <w:rFonts w:ascii="Times New Roman" w:eastAsia="Aptos" w:hAnsi="Times New Roman" w:cs="Times New Roman"/>
          <w:b/>
          <w:bCs/>
        </w:rPr>
        <w:t>m</w:t>
      </w:r>
      <w:r w:rsidR="103D1106" w:rsidRPr="2E3B3724">
        <w:rPr>
          <w:rFonts w:ascii="Times New Roman" w:eastAsia="Aptos" w:hAnsi="Times New Roman" w:cs="Times New Roman"/>
          <w:b/>
          <w:bCs/>
        </w:rPr>
        <w:t>arket</w:t>
      </w:r>
      <w:r w:rsidR="53069EE6" w:rsidRPr="2E3B3724">
        <w:rPr>
          <w:rFonts w:ascii="Times New Roman" w:eastAsia="Aptos" w:hAnsi="Times New Roman" w:cs="Times New Roman"/>
          <w:b/>
          <w:bCs/>
        </w:rPr>
        <w:t>.</w:t>
      </w:r>
    </w:p>
    <w:p w14:paraId="13A09FD8" w14:textId="77777777" w:rsidR="00F32A89" w:rsidRDefault="00F32A89" w:rsidP="56EB32BA">
      <w:pPr>
        <w:spacing w:after="0"/>
        <w:jc w:val="both"/>
        <w:rPr>
          <w:rFonts w:ascii="Times New Roman" w:eastAsia="Aptos" w:hAnsi="Times New Roman" w:cs="Times New Roman"/>
          <w:color w:val="000000" w:themeColor="text1"/>
        </w:rPr>
      </w:pPr>
    </w:p>
    <w:p w14:paraId="07BD6056" w14:textId="77777777" w:rsidR="00C24D5C" w:rsidRPr="00131D27" w:rsidRDefault="00C24D5C" w:rsidP="56EB32BA">
      <w:pPr>
        <w:spacing w:after="0"/>
        <w:jc w:val="both"/>
        <w:rPr>
          <w:rFonts w:ascii="Times New Roman" w:eastAsia="Aptos" w:hAnsi="Times New Roman" w:cs="Times New Roman"/>
          <w:color w:val="000000" w:themeColor="text1"/>
        </w:rPr>
      </w:pPr>
    </w:p>
    <w:p w14:paraId="355B33F0" w14:textId="4CF5F36C" w:rsidR="10BD1FCB" w:rsidRPr="00131D27" w:rsidRDefault="10BD1FCB" w:rsidP="3E9163D7">
      <w:pPr>
        <w:pStyle w:val="ListParagraph"/>
        <w:numPr>
          <w:ilvl w:val="0"/>
          <w:numId w:val="14"/>
        </w:numPr>
        <w:spacing w:after="0"/>
        <w:jc w:val="both"/>
        <w:rPr>
          <w:rFonts w:ascii="Times New Roman" w:eastAsia="Aptos" w:hAnsi="Times New Roman" w:cs="Times New Roman"/>
          <w:b/>
          <w:bCs/>
          <w:u w:val="single"/>
        </w:rPr>
      </w:pPr>
      <w:r w:rsidRPr="00131D27">
        <w:rPr>
          <w:rFonts w:ascii="Times New Roman" w:eastAsia="Aptos" w:hAnsi="Times New Roman" w:cs="Times New Roman"/>
          <w:b/>
          <w:bCs/>
          <w:u w:val="single"/>
        </w:rPr>
        <w:lastRenderedPageBreak/>
        <w:t xml:space="preserve">National approaches </w:t>
      </w:r>
    </w:p>
    <w:p w14:paraId="5416E404" w14:textId="3D95D13D" w:rsidR="5FD56BB9" w:rsidRPr="00131D27" w:rsidRDefault="1D50409E" w:rsidP="56EB32BA">
      <w:pPr>
        <w:pStyle w:val="ListParagraph"/>
        <w:numPr>
          <w:ilvl w:val="0"/>
          <w:numId w:val="8"/>
        </w:numPr>
        <w:spacing w:after="0"/>
        <w:jc w:val="both"/>
        <w:rPr>
          <w:rFonts w:ascii="Times New Roman" w:eastAsia="Aptos" w:hAnsi="Times New Roman" w:cs="Times New Roman"/>
        </w:rPr>
      </w:pPr>
      <w:r w:rsidRPr="00131D27">
        <w:rPr>
          <w:rFonts w:ascii="Times New Roman" w:eastAsia="Aptos" w:hAnsi="Times New Roman" w:cs="Times New Roman"/>
        </w:rPr>
        <w:t>On</w:t>
      </w:r>
      <w:r w:rsidR="10BD1FCB" w:rsidRPr="00131D27">
        <w:rPr>
          <w:rFonts w:ascii="Times New Roman" w:eastAsia="Aptos" w:hAnsi="Times New Roman" w:cs="Times New Roman"/>
        </w:rPr>
        <w:t xml:space="preserve"> the </w:t>
      </w:r>
      <w:r w:rsidR="5FD56BB9" w:rsidRPr="00131D27">
        <w:rPr>
          <w:rFonts w:ascii="Times New Roman" w:eastAsia="Aptos" w:hAnsi="Times New Roman" w:cs="Times New Roman"/>
        </w:rPr>
        <w:t xml:space="preserve">(typology of) practices </w:t>
      </w:r>
      <w:r w:rsidR="65FAAFFA" w:rsidRPr="00131D27">
        <w:rPr>
          <w:rFonts w:ascii="Times New Roman" w:eastAsia="Aptos" w:hAnsi="Times New Roman" w:cs="Times New Roman"/>
        </w:rPr>
        <w:t xml:space="preserve">commonly </w:t>
      </w:r>
      <w:r w:rsidR="5FD56BB9" w:rsidRPr="00131D27">
        <w:rPr>
          <w:rFonts w:ascii="Times New Roman" w:eastAsia="Aptos" w:hAnsi="Times New Roman" w:cs="Times New Roman"/>
        </w:rPr>
        <w:t xml:space="preserve">considered </w:t>
      </w:r>
      <w:r w:rsidR="5CFB0C1E" w:rsidRPr="00131D27">
        <w:rPr>
          <w:rFonts w:ascii="Times New Roman" w:eastAsia="Aptos" w:hAnsi="Times New Roman" w:cs="Times New Roman"/>
        </w:rPr>
        <w:t xml:space="preserve">as </w:t>
      </w:r>
      <w:r w:rsidR="5FD56BB9" w:rsidRPr="00131D27">
        <w:rPr>
          <w:rFonts w:ascii="Times New Roman" w:eastAsia="Aptos" w:hAnsi="Times New Roman" w:cs="Times New Roman"/>
        </w:rPr>
        <w:t>gold-plating</w:t>
      </w:r>
      <w:r w:rsidR="009BC481" w:rsidRPr="00131D27">
        <w:rPr>
          <w:rFonts w:ascii="Times New Roman" w:eastAsia="Aptos" w:hAnsi="Times New Roman" w:cs="Times New Roman"/>
        </w:rPr>
        <w:t xml:space="preserve"> (e.g. in the areas of reporting</w:t>
      </w:r>
      <w:r w:rsidR="100D5FD7" w:rsidRPr="00131D27">
        <w:rPr>
          <w:rFonts w:ascii="Times New Roman" w:eastAsia="Aptos" w:hAnsi="Times New Roman" w:cs="Times New Roman"/>
        </w:rPr>
        <w:t xml:space="preserve"> obligations</w:t>
      </w:r>
      <w:r w:rsidR="2D4CDE50" w:rsidRPr="00131D27">
        <w:rPr>
          <w:rFonts w:ascii="Times New Roman" w:eastAsia="Aptos" w:hAnsi="Times New Roman" w:cs="Times New Roman"/>
        </w:rPr>
        <w:t xml:space="preserve">, </w:t>
      </w:r>
      <w:r w:rsidR="009BC481" w:rsidRPr="00131D27">
        <w:rPr>
          <w:rFonts w:ascii="Times New Roman" w:eastAsia="Aptos" w:hAnsi="Times New Roman" w:cs="Times New Roman"/>
        </w:rPr>
        <w:t xml:space="preserve">registration obligations, labelling, thresholds, </w:t>
      </w:r>
      <w:proofErr w:type="spellStart"/>
      <w:r w:rsidR="009BC481" w:rsidRPr="00131D27">
        <w:rPr>
          <w:rFonts w:ascii="Times New Roman" w:eastAsia="Aptos" w:hAnsi="Times New Roman" w:cs="Times New Roman"/>
        </w:rPr>
        <w:t>digitalisation</w:t>
      </w:r>
      <w:proofErr w:type="spellEnd"/>
      <w:r w:rsidR="009BC481" w:rsidRPr="00131D27">
        <w:rPr>
          <w:rFonts w:ascii="Times New Roman" w:eastAsia="Aptos" w:hAnsi="Times New Roman" w:cs="Times New Roman"/>
        </w:rPr>
        <w:t>, market placement</w:t>
      </w:r>
      <w:r w:rsidR="71208F19" w:rsidRPr="00131D27">
        <w:rPr>
          <w:rFonts w:ascii="Times New Roman" w:eastAsia="Aptos" w:hAnsi="Times New Roman" w:cs="Times New Roman"/>
        </w:rPr>
        <w:t>, enforcement measures</w:t>
      </w:r>
      <w:r w:rsidR="009BC481" w:rsidRPr="00131D27">
        <w:rPr>
          <w:rFonts w:ascii="Times New Roman" w:eastAsia="Aptos" w:hAnsi="Times New Roman" w:cs="Times New Roman"/>
        </w:rPr>
        <w:t xml:space="preserve"> </w:t>
      </w:r>
      <w:proofErr w:type="spellStart"/>
      <w:r w:rsidR="009BC481" w:rsidRPr="00131D27">
        <w:rPr>
          <w:rFonts w:ascii="Times New Roman" w:eastAsia="Aptos" w:hAnsi="Times New Roman" w:cs="Times New Roman"/>
        </w:rPr>
        <w:t>etc</w:t>
      </w:r>
      <w:proofErr w:type="spellEnd"/>
      <w:r w:rsidR="07C178F3" w:rsidRPr="00131D27">
        <w:rPr>
          <w:rFonts w:ascii="Times New Roman" w:eastAsia="Aptos" w:hAnsi="Times New Roman" w:cs="Times New Roman"/>
        </w:rPr>
        <w:t>)</w:t>
      </w:r>
      <w:r w:rsidR="50DEEC98" w:rsidRPr="00131D27">
        <w:rPr>
          <w:rFonts w:ascii="Times New Roman" w:eastAsia="Aptos" w:hAnsi="Times New Roman" w:cs="Times New Roman"/>
        </w:rPr>
        <w:t>;</w:t>
      </w:r>
      <w:r w:rsidR="0D494588" w:rsidRPr="00131D27">
        <w:rPr>
          <w:rFonts w:ascii="Times New Roman" w:eastAsia="Aptos" w:hAnsi="Times New Roman" w:cs="Times New Roman"/>
        </w:rPr>
        <w:t xml:space="preserve"> and </w:t>
      </w:r>
      <w:r w:rsidR="50DBF680" w:rsidRPr="00131D27">
        <w:rPr>
          <w:rFonts w:ascii="Times New Roman" w:eastAsia="Aptos" w:hAnsi="Times New Roman" w:cs="Times New Roman"/>
        </w:rPr>
        <w:t>the processes</w:t>
      </w:r>
      <w:r w:rsidR="5FD56BB9" w:rsidRPr="00131D27">
        <w:rPr>
          <w:rFonts w:ascii="Times New Roman" w:eastAsia="Aptos" w:hAnsi="Times New Roman" w:cs="Times New Roman"/>
        </w:rPr>
        <w:t xml:space="preserve">, guidelines and institutional mechanisms </w:t>
      </w:r>
      <w:r w:rsidR="122113D2" w:rsidRPr="00131D27">
        <w:rPr>
          <w:rFonts w:ascii="Times New Roman" w:eastAsia="Aptos" w:hAnsi="Times New Roman" w:cs="Times New Roman"/>
        </w:rPr>
        <w:t xml:space="preserve">set in your Member State </w:t>
      </w:r>
      <w:r w:rsidR="5FD56BB9" w:rsidRPr="00131D27">
        <w:rPr>
          <w:rFonts w:ascii="Times New Roman" w:eastAsia="Aptos" w:hAnsi="Times New Roman" w:cs="Times New Roman"/>
        </w:rPr>
        <w:t>to prevent and address gold-plating</w:t>
      </w:r>
      <w:r w:rsidR="476808B0" w:rsidRPr="00131D27">
        <w:rPr>
          <w:rFonts w:ascii="Times New Roman" w:eastAsia="Aptos" w:hAnsi="Times New Roman" w:cs="Times New Roman"/>
        </w:rPr>
        <w:t>;</w:t>
      </w:r>
      <w:r>
        <w:br/>
      </w:r>
    </w:p>
    <w:p w14:paraId="2024DB00" w14:textId="073F8BE6" w:rsidR="2B66127B" w:rsidRPr="00131D27" w:rsidRDefault="2B66127B" w:rsidP="3E9163D7">
      <w:pPr>
        <w:pStyle w:val="ListParagraph"/>
        <w:numPr>
          <w:ilvl w:val="0"/>
          <w:numId w:val="14"/>
        </w:numPr>
        <w:spacing w:after="0"/>
        <w:jc w:val="both"/>
        <w:rPr>
          <w:rFonts w:ascii="Times New Roman" w:eastAsia="Aptos" w:hAnsi="Times New Roman" w:cs="Times New Roman"/>
          <w:b/>
          <w:bCs/>
          <w:u w:val="single"/>
        </w:rPr>
      </w:pPr>
      <w:r w:rsidRPr="00131D27">
        <w:rPr>
          <w:rFonts w:ascii="Times New Roman" w:eastAsia="Aptos" w:hAnsi="Times New Roman" w:cs="Times New Roman"/>
          <w:b/>
          <w:bCs/>
          <w:u w:val="single"/>
        </w:rPr>
        <w:t>Scope of the Toolkit</w:t>
      </w:r>
    </w:p>
    <w:p w14:paraId="3541BA69" w14:textId="52AA03E5" w:rsidR="69EABD0A" w:rsidRPr="00131D27" w:rsidRDefault="69EABD0A" w:rsidP="3E9163D7">
      <w:pPr>
        <w:pStyle w:val="ListParagraph"/>
        <w:numPr>
          <w:ilvl w:val="0"/>
          <w:numId w:val="13"/>
        </w:numPr>
        <w:spacing w:after="0"/>
        <w:jc w:val="both"/>
        <w:rPr>
          <w:rFonts w:ascii="Times New Roman" w:eastAsia="Aptos" w:hAnsi="Times New Roman" w:cs="Times New Roman"/>
          <w:color w:val="000000" w:themeColor="text1"/>
        </w:rPr>
      </w:pPr>
      <w:r w:rsidRPr="00131D27">
        <w:rPr>
          <w:rFonts w:ascii="Times New Roman" w:eastAsia="Aptos" w:hAnsi="Times New Roman" w:cs="Times New Roman"/>
        </w:rPr>
        <w:t xml:space="preserve">On the type of </w:t>
      </w:r>
      <w:r w:rsidRPr="00131D27">
        <w:rPr>
          <w:rFonts w:ascii="Times New Roman" w:eastAsia="Aptos" w:hAnsi="Times New Roman" w:cs="Times New Roman"/>
          <w:b/>
          <w:bCs/>
          <w:color w:val="000000" w:themeColor="text1"/>
        </w:rPr>
        <w:t>elements</w:t>
      </w:r>
      <w:r w:rsidRPr="00131D27">
        <w:rPr>
          <w:rFonts w:ascii="Times New Roman" w:eastAsia="Aptos" w:hAnsi="Times New Roman" w:cs="Times New Roman"/>
          <w:color w:val="000000" w:themeColor="text1"/>
        </w:rPr>
        <w:t xml:space="preserve"> (best practices, digital tools, “do’s &amp; don’ts” rulebook, etc</w:t>
      </w:r>
      <w:r w:rsidR="177020F4" w:rsidRPr="00131D27">
        <w:rPr>
          <w:rFonts w:ascii="Times New Roman" w:eastAsia="Aptos" w:hAnsi="Times New Roman" w:cs="Times New Roman"/>
          <w:color w:val="000000" w:themeColor="text1"/>
        </w:rPr>
        <w:t>.</w:t>
      </w:r>
      <w:r w:rsidRPr="00131D27">
        <w:rPr>
          <w:rFonts w:ascii="Times New Roman" w:eastAsia="Aptos" w:hAnsi="Times New Roman" w:cs="Times New Roman"/>
          <w:color w:val="000000" w:themeColor="text1"/>
        </w:rPr>
        <w:t xml:space="preserve">) the future toolkit should contain to be </w:t>
      </w:r>
      <w:r w:rsidR="113E038E" w:rsidRPr="00131D27">
        <w:rPr>
          <w:rFonts w:ascii="Times New Roman" w:eastAsia="Aptos" w:hAnsi="Times New Roman" w:cs="Times New Roman"/>
          <w:color w:val="000000" w:themeColor="text1"/>
        </w:rPr>
        <w:t>meaningful</w:t>
      </w:r>
      <w:r w:rsidRPr="00131D27">
        <w:rPr>
          <w:rFonts w:ascii="Times New Roman" w:eastAsia="Aptos" w:hAnsi="Times New Roman" w:cs="Times New Roman"/>
          <w:color w:val="000000" w:themeColor="text1"/>
        </w:rPr>
        <w:t xml:space="preserve"> and effec</w:t>
      </w:r>
      <w:r w:rsidR="6A3BDD7A" w:rsidRPr="00131D27">
        <w:rPr>
          <w:rFonts w:ascii="Times New Roman" w:eastAsia="Aptos" w:hAnsi="Times New Roman" w:cs="Times New Roman"/>
          <w:color w:val="000000" w:themeColor="text1"/>
        </w:rPr>
        <w:t>tive.</w:t>
      </w:r>
      <w:r w:rsidRPr="00131D27">
        <w:rPr>
          <w:rFonts w:ascii="Times New Roman" w:eastAsia="Aptos" w:hAnsi="Times New Roman" w:cs="Times New Roman"/>
          <w:color w:val="000000" w:themeColor="text1"/>
        </w:rPr>
        <w:t xml:space="preserve"> </w:t>
      </w:r>
    </w:p>
    <w:p w14:paraId="2AE6B13F" w14:textId="3FED4589" w:rsidR="3E9163D7" w:rsidRPr="00131D27" w:rsidRDefault="3E9163D7" w:rsidP="3E9163D7">
      <w:pPr>
        <w:pStyle w:val="ListParagraph"/>
        <w:spacing w:after="0"/>
        <w:ind w:left="360"/>
        <w:jc w:val="both"/>
        <w:rPr>
          <w:rFonts w:ascii="Times New Roman" w:eastAsia="Aptos" w:hAnsi="Times New Roman" w:cs="Times New Roman"/>
          <w:b/>
          <w:bCs/>
          <w:u w:val="single"/>
        </w:rPr>
      </w:pPr>
    </w:p>
    <w:p w14:paraId="5E235480" w14:textId="3A5199C8" w:rsidR="2B66127B" w:rsidRPr="00131D27" w:rsidRDefault="2B66127B" w:rsidP="3E9163D7">
      <w:pPr>
        <w:pStyle w:val="ListParagraph"/>
        <w:numPr>
          <w:ilvl w:val="0"/>
          <w:numId w:val="14"/>
        </w:numPr>
        <w:spacing w:after="0"/>
        <w:jc w:val="both"/>
        <w:rPr>
          <w:rFonts w:ascii="Times New Roman" w:eastAsia="Aptos" w:hAnsi="Times New Roman" w:cs="Times New Roman"/>
          <w:b/>
          <w:bCs/>
          <w:u w:val="single"/>
        </w:rPr>
      </w:pPr>
      <w:r w:rsidRPr="00131D27">
        <w:rPr>
          <w:rFonts w:ascii="Times New Roman" w:eastAsia="Aptos" w:hAnsi="Times New Roman" w:cs="Times New Roman"/>
          <w:b/>
          <w:bCs/>
          <w:u w:val="single"/>
        </w:rPr>
        <w:t xml:space="preserve">Sectorial evidence  </w:t>
      </w:r>
    </w:p>
    <w:p w14:paraId="37617895" w14:textId="015A84F2" w:rsidR="74AC7702" w:rsidRPr="00131D27" w:rsidRDefault="1C5E598D" w:rsidP="3E9163D7">
      <w:pPr>
        <w:pStyle w:val="ListParagraph"/>
        <w:numPr>
          <w:ilvl w:val="0"/>
          <w:numId w:val="12"/>
        </w:numPr>
        <w:spacing w:after="0"/>
        <w:jc w:val="both"/>
        <w:rPr>
          <w:rFonts w:ascii="Times New Roman" w:hAnsi="Times New Roman" w:cs="Times New Roman"/>
        </w:rPr>
      </w:pPr>
      <w:r w:rsidRPr="00131D27">
        <w:rPr>
          <w:rFonts w:ascii="Times New Roman" w:eastAsia="Aptos" w:hAnsi="Times New Roman" w:cs="Times New Roman"/>
        </w:rPr>
        <w:t xml:space="preserve">Which </w:t>
      </w:r>
      <w:r w:rsidRPr="00131D27">
        <w:rPr>
          <w:rFonts w:ascii="Times New Roman" w:eastAsia="Aptos" w:hAnsi="Times New Roman" w:cs="Times New Roman"/>
          <w:b/>
          <w:bCs/>
        </w:rPr>
        <w:t xml:space="preserve">Single Market areas </w:t>
      </w:r>
      <w:r w:rsidRPr="00131D27">
        <w:rPr>
          <w:rFonts w:ascii="Times New Roman" w:eastAsia="Aptos" w:hAnsi="Times New Roman" w:cs="Times New Roman"/>
        </w:rPr>
        <w:t xml:space="preserve">are most affected by gold-plating, and </w:t>
      </w:r>
      <w:r w:rsidRPr="00131D27">
        <w:rPr>
          <w:rFonts w:ascii="Times New Roman" w:hAnsi="Times New Roman" w:cs="Times New Roman"/>
        </w:rPr>
        <w:t xml:space="preserve">why. </w:t>
      </w:r>
      <w:proofErr w:type="gramStart"/>
      <w:r w:rsidRPr="00131D27">
        <w:rPr>
          <w:rFonts w:ascii="Times New Roman" w:hAnsi="Times New Roman" w:cs="Times New Roman"/>
        </w:rPr>
        <w:t>E</w:t>
      </w:r>
      <w:r w:rsidR="74AC7702" w:rsidRPr="00131D27">
        <w:rPr>
          <w:rFonts w:ascii="Times New Roman" w:hAnsi="Times New Roman" w:cs="Times New Roman"/>
        </w:rPr>
        <w:t>xamples  identified</w:t>
      </w:r>
      <w:proofErr w:type="gramEnd"/>
      <w:r w:rsidR="74AC7702" w:rsidRPr="00131D27">
        <w:rPr>
          <w:rFonts w:ascii="Times New Roman" w:hAnsi="Times New Roman" w:cs="Times New Roman"/>
        </w:rPr>
        <w:t xml:space="preserve"> and </w:t>
      </w:r>
      <w:r w:rsidR="7EC3C7FA" w:rsidRPr="00131D27">
        <w:rPr>
          <w:rFonts w:ascii="Times New Roman" w:hAnsi="Times New Roman" w:cs="Times New Roman"/>
        </w:rPr>
        <w:t xml:space="preserve">eventually </w:t>
      </w:r>
      <w:r w:rsidR="74AC7702" w:rsidRPr="00131D27">
        <w:rPr>
          <w:rFonts w:ascii="Times New Roman" w:hAnsi="Times New Roman" w:cs="Times New Roman"/>
        </w:rPr>
        <w:t>addressed</w:t>
      </w:r>
      <w:r w:rsidR="338EFF0E" w:rsidRPr="00131D27">
        <w:rPr>
          <w:rFonts w:ascii="Times New Roman" w:hAnsi="Times New Roman" w:cs="Times New Roman"/>
        </w:rPr>
        <w:t xml:space="preserve"> </w:t>
      </w:r>
      <w:r w:rsidR="74AC7702" w:rsidRPr="00131D27">
        <w:rPr>
          <w:rFonts w:ascii="Times New Roman" w:hAnsi="Times New Roman" w:cs="Times New Roman"/>
        </w:rPr>
        <w:t>including lessons learned for transposition guidance</w:t>
      </w:r>
      <w:r w:rsidR="360B6DA0" w:rsidRPr="00131D27">
        <w:rPr>
          <w:rFonts w:ascii="Times New Roman" w:hAnsi="Times New Roman" w:cs="Times New Roman"/>
        </w:rPr>
        <w:t xml:space="preserve">. </w:t>
      </w:r>
      <w:r w:rsidR="309E2589" w:rsidRPr="00131D27">
        <w:rPr>
          <w:rFonts w:ascii="Times New Roman" w:hAnsi="Times New Roman" w:cs="Times New Roman"/>
        </w:rPr>
        <w:t xml:space="preserve">Suggestions </w:t>
      </w:r>
      <w:r w:rsidR="28F881B6" w:rsidRPr="00131D27">
        <w:rPr>
          <w:rFonts w:ascii="Times New Roman" w:hAnsi="Times New Roman" w:cs="Times New Roman"/>
        </w:rPr>
        <w:t>to measure impact</w:t>
      </w:r>
      <w:r w:rsidR="309E2589" w:rsidRPr="00131D27">
        <w:rPr>
          <w:rFonts w:ascii="Times New Roman" w:hAnsi="Times New Roman" w:cs="Times New Roman"/>
        </w:rPr>
        <w:t xml:space="preserve"> of gold-plating practices</w:t>
      </w:r>
      <w:r w:rsidR="12CF7EB5" w:rsidRPr="00131D27">
        <w:rPr>
          <w:rFonts w:ascii="Times New Roman" w:hAnsi="Times New Roman" w:cs="Times New Roman"/>
        </w:rPr>
        <w:t>.</w:t>
      </w:r>
      <w:r w:rsidR="37967415" w:rsidRPr="00131D27">
        <w:rPr>
          <w:rFonts w:ascii="Times New Roman" w:hAnsi="Times New Roman" w:cs="Times New Roman"/>
        </w:rPr>
        <w:t xml:space="preserve"> </w:t>
      </w:r>
    </w:p>
    <w:p w14:paraId="76F24DBC" w14:textId="4CA0D576" w:rsidR="56EB32BA" w:rsidRPr="00131D27" w:rsidRDefault="56EB32BA" w:rsidP="56EB32BA">
      <w:pPr>
        <w:spacing w:after="0"/>
        <w:jc w:val="both"/>
        <w:rPr>
          <w:rFonts w:ascii="Times New Roman" w:eastAsia="Aptos" w:hAnsi="Times New Roman" w:cs="Times New Roman"/>
        </w:rPr>
      </w:pPr>
    </w:p>
    <w:p w14:paraId="2519DB2C" w14:textId="4688AB68" w:rsidR="2B377CAB" w:rsidRPr="00131D27" w:rsidRDefault="00F32A89" w:rsidP="0F88B9BB">
      <w:pPr>
        <w:spacing w:after="0"/>
        <w:jc w:val="both"/>
        <w:rPr>
          <w:rFonts w:ascii="Times New Roman" w:eastAsia="Aptos" w:hAnsi="Times New Roman" w:cs="Times New Roman"/>
        </w:rPr>
      </w:pPr>
      <w:r w:rsidRPr="00131D27">
        <w:rPr>
          <w:rFonts w:ascii="Times New Roman" w:eastAsia="Aptos" w:hAnsi="Times New Roman" w:cs="Times New Roman"/>
        </w:rPr>
        <w:t>T</w:t>
      </w:r>
      <w:r w:rsidR="2B377CAB" w:rsidRPr="00131D27">
        <w:rPr>
          <w:rFonts w:ascii="Times New Roman" w:eastAsia="Aptos" w:hAnsi="Times New Roman" w:cs="Times New Roman"/>
        </w:rPr>
        <w:t xml:space="preserve">his mapping builds on the responses provided in 2025 for the </w:t>
      </w:r>
      <w:hyperlink r:id="rId14">
        <w:r w:rsidR="2B377CAB" w:rsidRPr="00131D27">
          <w:rPr>
            <w:rStyle w:val="Hyperlink"/>
            <w:rFonts w:ascii="Times New Roman" w:hAnsi="Times New Roman" w:cs="Times New Roman"/>
          </w:rPr>
          <w:t>Presidency Report on national burden reduction initiatives</w:t>
        </w:r>
      </w:hyperlink>
      <w:r w:rsidR="2B377CAB" w:rsidRPr="00131D27">
        <w:rPr>
          <w:rFonts w:ascii="Times New Roman" w:eastAsia="Aptos" w:hAnsi="Times New Roman" w:cs="Times New Roman"/>
        </w:rPr>
        <w:t xml:space="preserve">. </w:t>
      </w:r>
      <w:r w:rsidR="6636A848" w:rsidRPr="00131D27">
        <w:rPr>
          <w:rFonts w:ascii="Times New Roman" w:eastAsia="Aptos" w:hAnsi="Times New Roman" w:cs="Times New Roman"/>
        </w:rPr>
        <w:t>There</w:t>
      </w:r>
      <w:r w:rsidR="5840AF61" w:rsidRPr="00131D27">
        <w:rPr>
          <w:rFonts w:ascii="Times New Roman" w:eastAsia="Aptos" w:hAnsi="Times New Roman" w:cs="Times New Roman"/>
        </w:rPr>
        <w:t xml:space="preserve"> i</w:t>
      </w:r>
      <w:r w:rsidR="6636A848" w:rsidRPr="00131D27">
        <w:rPr>
          <w:rFonts w:ascii="Times New Roman" w:eastAsia="Aptos" w:hAnsi="Times New Roman" w:cs="Times New Roman"/>
        </w:rPr>
        <w:t>s</w:t>
      </w:r>
      <w:r w:rsidR="2B377CAB" w:rsidRPr="00131D27">
        <w:rPr>
          <w:rFonts w:ascii="Times New Roman" w:eastAsia="Aptos" w:hAnsi="Times New Roman" w:cs="Times New Roman"/>
        </w:rPr>
        <w:t xml:space="preserve"> no need to replicate answers that </w:t>
      </w:r>
      <w:r w:rsidR="3B0BF25F" w:rsidRPr="00131D27">
        <w:rPr>
          <w:rFonts w:ascii="Times New Roman" w:eastAsia="Aptos" w:hAnsi="Times New Roman" w:cs="Times New Roman"/>
        </w:rPr>
        <w:t>relate to the broader scope of Better Regulation and burden reduction initiatives.</w:t>
      </w:r>
    </w:p>
    <w:p w14:paraId="007A22EB" w14:textId="4DE6B7CD" w:rsidR="17FADBDD" w:rsidRPr="00131D27" w:rsidRDefault="17FADBDD" w:rsidP="56EB32BA">
      <w:pPr>
        <w:spacing w:after="0"/>
        <w:jc w:val="both"/>
        <w:rPr>
          <w:rFonts w:ascii="Times New Roman" w:eastAsia="Aptos" w:hAnsi="Times New Roman" w:cs="Times New Roman"/>
          <w:u w:val="single"/>
        </w:rPr>
      </w:pPr>
    </w:p>
    <w:p w14:paraId="2EBC5C6A" w14:textId="341F1128" w:rsidR="36057D78" w:rsidRPr="00131D27" w:rsidRDefault="3E72D76F" w:rsidP="5C7E6E4C">
      <w:pPr>
        <w:spacing w:after="0"/>
        <w:jc w:val="both"/>
        <w:rPr>
          <w:rFonts w:ascii="Times New Roman" w:eastAsia="Aptos" w:hAnsi="Times New Roman" w:cs="Times New Roman"/>
          <w:b/>
          <w:bCs/>
          <w:u w:val="single"/>
        </w:rPr>
      </w:pPr>
      <w:r w:rsidRPr="00131D27">
        <w:rPr>
          <w:rFonts w:ascii="Times New Roman" w:eastAsia="Aptos" w:hAnsi="Times New Roman" w:cs="Times New Roman"/>
          <w:b/>
          <w:bCs/>
          <w:u w:val="single"/>
        </w:rPr>
        <w:t xml:space="preserve">Deadline and </w:t>
      </w:r>
      <w:r w:rsidR="471E40C8" w:rsidRPr="73E1C230">
        <w:rPr>
          <w:rFonts w:ascii="Times New Roman" w:eastAsia="Aptos" w:hAnsi="Times New Roman" w:cs="Times New Roman"/>
          <w:b/>
          <w:bCs/>
          <w:u w:val="single"/>
        </w:rPr>
        <w:t>l</w:t>
      </w:r>
      <w:r w:rsidR="1D68BD9B" w:rsidRPr="73E1C230">
        <w:rPr>
          <w:rFonts w:ascii="Times New Roman" w:eastAsia="Aptos" w:hAnsi="Times New Roman" w:cs="Times New Roman"/>
          <w:b/>
          <w:bCs/>
          <w:u w:val="single"/>
        </w:rPr>
        <w:t>ink</w:t>
      </w:r>
      <w:r w:rsidRPr="00131D27">
        <w:rPr>
          <w:rFonts w:ascii="Times New Roman" w:eastAsia="Aptos" w:hAnsi="Times New Roman" w:cs="Times New Roman"/>
          <w:b/>
          <w:bCs/>
          <w:u w:val="single"/>
        </w:rPr>
        <w:t xml:space="preserve"> to the EU Survey </w:t>
      </w:r>
    </w:p>
    <w:p w14:paraId="6549143C" w14:textId="2990E77B" w:rsidR="36057D78" w:rsidRPr="00131D27" w:rsidRDefault="68B6F61E" w:rsidP="3CF2CE3D">
      <w:pPr>
        <w:spacing w:after="0"/>
        <w:jc w:val="both"/>
        <w:rPr>
          <w:rFonts w:ascii="Times New Roman" w:eastAsia="Aptos" w:hAnsi="Times New Roman" w:cs="Times New Roman"/>
        </w:rPr>
      </w:pPr>
      <w:r w:rsidRPr="00131D27">
        <w:rPr>
          <w:rFonts w:ascii="Times New Roman" w:eastAsia="Aptos" w:hAnsi="Times New Roman" w:cs="Times New Roman"/>
          <w:b/>
          <w:bCs/>
        </w:rPr>
        <w:t xml:space="preserve">Please </w:t>
      </w:r>
      <w:r w:rsidR="3DC5BE3A" w:rsidRPr="00131D27">
        <w:rPr>
          <w:rFonts w:ascii="Times New Roman" w:eastAsia="Aptos" w:hAnsi="Times New Roman" w:cs="Times New Roman"/>
          <w:b/>
          <w:bCs/>
        </w:rPr>
        <w:t>a</w:t>
      </w:r>
      <w:r w:rsidR="4451EF0B" w:rsidRPr="00131D27">
        <w:rPr>
          <w:rFonts w:ascii="Times New Roman" w:eastAsia="Aptos" w:hAnsi="Times New Roman" w:cs="Times New Roman"/>
          <w:b/>
          <w:bCs/>
        </w:rPr>
        <w:t xml:space="preserve">nswer the </w:t>
      </w:r>
      <w:r w:rsidR="777FB32F" w:rsidRPr="00131D27">
        <w:rPr>
          <w:rFonts w:ascii="Times New Roman" w:eastAsia="Aptos" w:hAnsi="Times New Roman" w:cs="Times New Roman"/>
          <w:b/>
          <w:bCs/>
        </w:rPr>
        <w:t xml:space="preserve">EU </w:t>
      </w:r>
      <w:r w:rsidR="15E74449" w:rsidRPr="00131D27">
        <w:rPr>
          <w:rFonts w:ascii="Times New Roman" w:eastAsia="Aptos" w:hAnsi="Times New Roman" w:cs="Times New Roman"/>
          <w:b/>
          <w:bCs/>
        </w:rPr>
        <w:t>survey</w:t>
      </w:r>
      <w:r w:rsidR="0454DE60" w:rsidRPr="00131D27">
        <w:rPr>
          <w:rFonts w:ascii="Times New Roman" w:eastAsia="Aptos" w:hAnsi="Times New Roman" w:cs="Times New Roman"/>
          <w:b/>
          <w:bCs/>
        </w:rPr>
        <w:t xml:space="preserve"> </w:t>
      </w:r>
      <w:r w:rsidR="186FC8E3" w:rsidRPr="00131D27">
        <w:rPr>
          <w:rFonts w:ascii="Times New Roman" w:eastAsia="Aptos" w:hAnsi="Times New Roman" w:cs="Times New Roman"/>
          <w:b/>
          <w:bCs/>
        </w:rPr>
        <w:t xml:space="preserve">available in all EU languages </w:t>
      </w:r>
      <w:r w:rsidR="5E5BD184" w:rsidRPr="00131D27">
        <w:rPr>
          <w:rFonts w:ascii="Times New Roman" w:eastAsia="Aptos" w:hAnsi="Times New Roman" w:cs="Times New Roman"/>
          <w:b/>
          <w:bCs/>
        </w:rPr>
        <w:t xml:space="preserve">by 15 September </w:t>
      </w:r>
      <w:r w:rsidR="5E5BD184" w:rsidRPr="00131D27">
        <w:rPr>
          <w:rFonts w:ascii="Times New Roman" w:eastAsia="Aptos" w:hAnsi="Times New Roman" w:cs="Times New Roman"/>
        </w:rPr>
        <w:t xml:space="preserve">2026 via </w:t>
      </w:r>
      <w:hyperlink r:id="rId15">
        <w:r w:rsidR="5E5BD184" w:rsidRPr="00131D27">
          <w:rPr>
            <w:rStyle w:val="Hyperlink"/>
            <w:rFonts w:ascii="Times New Roman" w:hAnsi="Times New Roman" w:cs="Times New Roman"/>
          </w:rPr>
          <w:t>the following EU Survey link</w:t>
        </w:r>
      </w:hyperlink>
      <w:r w:rsidR="5E5BD184" w:rsidRPr="00131D27">
        <w:rPr>
          <w:rFonts w:ascii="Times New Roman" w:eastAsia="Aptos" w:hAnsi="Times New Roman" w:cs="Times New Roman"/>
        </w:rPr>
        <w:t xml:space="preserve">. </w:t>
      </w:r>
      <w:r w:rsidR="35C24FD8" w:rsidRPr="00131D27">
        <w:rPr>
          <w:rFonts w:ascii="Times New Roman" w:eastAsia="Aptos" w:hAnsi="Times New Roman" w:cs="Times New Roman"/>
        </w:rPr>
        <w:t>T</w:t>
      </w:r>
      <w:r w:rsidR="75FDB0BF" w:rsidRPr="00131D27">
        <w:rPr>
          <w:rFonts w:ascii="Times New Roman" w:eastAsia="Aptos" w:hAnsi="Times New Roman" w:cs="Times New Roman"/>
        </w:rPr>
        <w:t>o facilitate coordination</w:t>
      </w:r>
      <w:r w:rsidR="6989D0AA" w:rsidRPr="5FB61719">
        <w:rPr>
          <w:rFonts w:ascii="Times New Roman" w:eastAsia="Aptos" w:hAnsi="Times New Roman" w:cs="Times New Roman"/>
        </w:rPr>
        <w:t>,</w:t>
      </w:r>
      <w:r w:rsidR="75FDB0BF" w:rsidRPr="00131D27">
        <w:rPr>
          <w:rFonts w:ascii="Times New Roman" w:eastAsia="Aptos" w:hAnsi="Times New Roman" w:cs="Times New Roman"/>
        </w:rPr>
        <w:t xml:space="preserve"> t</w:t>
      </w:r>
      <w:r w:rsidR="35C24FD8" w:rsidRPr="00131D27">
        <w:rPr>
          <w:rFonts w:ascii="Times New Roman" w:eastAsia="Aptos" w:hAnsi="Times New Roman" w:cs="Times New Roman"/>
        </w:rPr>
        <w:t>he</w:t>
      </w:r>
      <w:r w:rsidR="2A7454A1" w:rsidRPr="00131D27">
        <w:rPr>
          <w:rFonts w:ascii="Times New Roman" w:eastAsia="Aptos" w:hAnsi="Times New Roman" w:cs="Times New Roman"/>
        </w:rPr>
        <w:t xml:space="preserve"> </w:t>
      </w:r>
      <w:r w:rsidR="27BF825F" w:rsidRPr="00131D27">
        <w:rPr>
          <w:rFonts w:ascii="Times New Roman" w:eastAsia="Aptos" w:hAnsi="Times New Roman" w:cs="Times New Roman"/>
        </w:rPr>
        <w:t xml:space="preserve">questions </w:t>
      </w:r>
      <w:r w:rsidR="0206E3BA" w:rsidRPr="00131D27">
        <w:rPr>
          <w:rFonts w:ascii="Times New Roman" w:eastAsia="Aptos" w:hAnsi="Times New Roman" w:cs="Times New Roman"/>
        </w:rPr>
        <w:t xml:space="preserve">are included in the Annex </w:t>
      </w:r>
      <w:r w:rsidR="243ED341" w:rsidRPr="5FB61719">
        <w:rPr>
          <w:rFonts w:ascii="Times New Roman" w:eastAsia="Aptos" w:hAnsi="Times New Roman" w:cs="Times New Roman"/>
        </w:rPr>
        <w:t>below</w:t>
      </w:r>
      <w:r w:rsidR="0206E3BA" w:rsidRPr="5FB61719">
        <w:rPr>
          <w:rFonts w:ascii="Times New Roman" w:eastAsia="Aptos" w:hAnsi="Times New Roman" w:cs="Times New Roman"/>
        </w:rPr>
        <w:t>.</w:t>
      </w:r>
      <w:r w:rsidR="0206E3BA" w:rsidRPr="00131D27">
        <w:rPr>
          <w:rFonts w:ascii="Times New Roman" w:eastAsia="Aptos" w:hAnsi="Times New Roman" w:cs="Times New Roman"/>
        </w:rPr>
        <w:t xml:space="preserve"> </w:t>
      </w:r>
      <w:r w:rsidR="1E3E50B3" w:rsidRPr="00131D27">
        <w:rPr>
          <w:rFonts w:ascii="Times New Roman" w:eastAsia="Aptos" w:hAnsi="Times New Roman" w:cs="Times New Roman"/>
        </w:rPr>
        <w:t>P</w:t>
      </w:r>
      <w:r w:rsidR="27BF825F" w:rsidRPr="00131D27">
        <w:rPr>
          <w:rFonts w:ascii="Times New Roman" w:eastAsia="Aptos" w:hAnsi="Times New Roman" w:cs="Times New Roman"/>
        </w:rPr>
        <w:t>lease</w:t>
      </w:r>
      <w:r w:rsidR="68463435" w:rsidRPr="00131D27">
        <w:rPr>
          <w:rFonts w:ascii="Times New Roman" w:eastAsia="Aptos" w:hAnsi="Times New Roman" w:cs="Times New Roman"/>
        </w:rPr>
        <w:t xml:space="preserve"> provide one answer per Member State</w:t>
      </w:r>
      <w:r w:rsidR="15758F32" w:rsidRPr="00131D27">
        <w:rPr>
          <w:rFonts w:ascii="Times New Roman" w:eastAsia="Aptos" w:hAnsi="Times New Roman" w:cs="Times New Roman"/>
        </w:rPr>
        <w:t xml:space="preserve">. </w:t>
      </w:r>
      <w:r w:rsidR="00F32A89" w:rsidRPr="00131D27">
        <w:rPr>
          <w:rFonts w:ascii="Times New Roman" w:eastAsia="Aptos" w:hAnsi="Times New Roman" w:cs="Times New Roman"/>
        </w:rPr>
        <w:t xml:space="preserve"> </w:t>
      </w:r>
      <w:r w:rsidR="57EF0A3E" w:rsidRPr="5FB61719">
        <w:rPr>
          <w:rFonts w:ascii="Times New Roman" w:eastAsia="Aptos" w:hAnsi="Times New Roman" w:cs="Times New Roman"/>
        </w:rPr>
        <w:t>N</w:t>
      </w:r>
      <w:r w:rsidR="15758F32" w:rsidRPr="5FB61719">
        <w:rPr>
          <w:rFonts w:ascii="Times New Roman" w:eastAsia="Aptos" w:hAnsi="Times New Roman" w:cs="Times New Roman"/>
        </w:rPr>
        <w:t>ote</w:t>
      </w:r>
      <w:r w:rsidR="15758F32" w:rsidRPr="00131D27">
        <w:rPr>
          <w:rFonts w:ascii="Times New Roman" w:eastAsia="Aptos" w:hAnsi="Times New Roman" w:cs="Times New Roman"/>
        </w:rPr>
        <w:t xml:space="preserve"> that </w:t>
      </w:r>
      <w:r w:rsidR="75D64945" w:rsidRPr="00131D27">
        <w:rPr>
          <w:rFonts w:ascii="Times New Roman" w:eastAsia="Aptos" w:hAnsi="Times New Roman" w:cs="Times New Roman"/>
        </w:rPr>
        <w:t xml:space="preserve">information on the </w:t>
      </w:r>
      <w:r w:rsidR="15758F32" w:rsidRPr="00131D27">
        <w:rPr>
          <w:rFonts w:ascii="Times New Roman" w:eastAsia="Aptos" w:hAnsi="Times New Roman" w:cs="Times New Roman"/>
        </w:rPr>
        <w:t xml:space="preserve">EU Survey </w:t>
      </w:r>
      <w:r w:rsidR="51ACEC91" w:rsidRPr="00131D27">
        <w:rPr>
          <w:rFonts w:ascii="Times New Roman" w:eastAsia="Aptos" w:hAnsi="Times New Roman" w:cs="Times New Roman"/>
        </w:rPr>
        <w:t xml:space="preserve">for Member States </w:t>
      </w:r>
      <w:r w:rsidR="32016C53" w:rsidRPr="5FB61719">
        <w:rPr>
          <w:rFonts w:ascii="Times New Roman" w:eastAsia="Aptos" w:hAnsi="Times New Roman" w:cs="Times New Roman"/>
        </w:rPr>
        <w:t>is</w:t>
      </w:r>
      <w:r w:rsidR="14486E34" w:rsidRPr="00131D27">
        <w:rPr>
          <w:rFonts w:ascii="Times New Roman" w:eastAsia="Aptos" w:hAnsi="Times New Roman" w:cs="Times New Roman"/>
        </w:rPr>
        <w:t xml:space="preserve"> </w:t>
      </w:r>
      <w:r w:rsidR="525F7971" w:rsidRPr="00131D27">
        <w:rPr>
          <w:rFonts w:ascii="Times New Roman" w:eastAsia="Aptos" w:hAnsi="Times New Roman" w:cs="Times New Roman"/>
        </w:rPr>
        <w:t xml:space="preserve">also </w:t>
      </w:r>
      <w:r w:rsidR="7D38DE80" w:rsidRPr="00131D27">
        <w:rPr>
          <w:rFonts w:ascii="Times New Roman" w:eastAsia="Aptos" w:hAnsi="Times New Roman" w:cs="Times New Roman"/>
        </w:rPr>
        <w:t xml:space="preserve">circulated </w:t>
      </w:r>
      <w:r w:rsidR="73BF84AF" w:rsidRPr="00131D27">
        <w:rPr>
          <w:rFonts w:ascii="Times New Roman" w:eastAsia="Aptos" w:hAnsi="Times New Roman" w:cs="Times New Roman"/>
        </w:rPr>
        <w:t>via the EU Law Network (Commission expert group)</w:t>
      </w:r>
      <w:r w:rsidR="7FE7AED6" w:rsidRPr="00131D27">
        <w:rPr>
          <w:rFonts w:ascii="Times New Roman" w:eastAsia="Aptos" w:hAnsi="Times New Roman" w:cs="Times New Roman"/>
        </w:rPr>
        <w:t>.</w:t>
      </w:r>
    </w:p>
    <w:p w14:paraId="5641B87A" w14:textId="2AB08C99" w:rsidR="334DB8E2" w:rsidRPr="00131D27" w:rsidRDefault="334DB8E2" w:rsidP="334DB8E2">
      <w:pPr>
        <w:spacing w:after="0"/>
        <w:jc w:val="both"/>
        <w:rPr>
          <w:rFonts w:ascii="Times New Roman" w:eastAsia="Aptos" w:hAnsi="Times New Roman" w:cs="Times New Roman"/>
        </w:rPr>
      </w:pPr>
    </w:p>
    <w:p w14:paraId="45747195" w14:textId="7FE5FDAE" w:rsidR="18A961FA" w:rsidRPr="00131D27" w:rsidRDefault="18A961FA" w:rsidP="3E9163D7">
      <w:pPr>
        <w:spacing w:after="0"/>
        <w:jc w:val="both"/>
        <w:rPr>
          <w:rFonts w:ascii="Times New Roman" w:eastAsia="Aptos" w:hAnsi="Times New Roman" w:cs="Times New Roman"/>
          <w:b/>
          <w:bCs/>
          <w:u w:val="single"/>
        </w:rPr>
      </w:pPr>
      <w:r w:rsidRPr="00131D27">
        <w:rPr>
          <w:rFonts w:ascii="Times New Roman" w:eastAsia="Aptos" w:hAnsi="Times New Roman" w:cs="Times New Roman"/>
          <w:b/>
          <w:bCs/>
          <w:u w:val="single"/>
        </w:rPr>
        <w:t>EU Survey to Stakeholders</w:t>
      </w:r>
    </w:p>
    <w:p w14:paraId="016A581D" w14:textId="77777777" w:rsidR="00DA1F40" w:rsidRDefault="4E9A0278" w:rsidP="5C7E6E4C">
      <w:pPr>
        <w:spacing w:after="0"/>
        <w:jc w:val="both"/>
        <w:rPr>
          <w:rFonts w:ascii="Times New Roman" w:eastAsia="Aptos" w:hAnsi="Times New Roman" w:cs="Times New Roman"/>
        </w:rPr>
      </w:pPr>
      <w:r w:rsidRPr="00131D27">
        <w:rPr>
          <w:rFonts w:ascii="Times New Roman" w:eastAsia="Aptos" w:hAnsi="Times New Roman" w:cs="Times New Roman"/>
        </w:rPr>
        <w:t>In addition, the Commission (DG GROW) is s</w:t>
      </w:r>
      <w:r w:rsidR="692823C9" w:rsidRPr="00131D27">
        <w:rPr>
          <w:rFonts w:ascii="Times New Roman" w:eastAsia="Aptos" w:hAnsi="Times New Roman" w:cs="Times New Roman"/>
        </w:rPr>
        <w:t xml:space="preserve">eeking feedback from </w:t>
      </w:r>
      <w:r w:rsidRPr="00131D27">
        <w:rPr>
          <w:rFonts w:ascii="Times New Roman" w:eastAsia="Aptos" w:hAnsi="Times New Roman" w:cs="Times New Roman"/>
        </w:rPr>
        <w:t xml:space="preserve">Stakeholders </w:t>
      </w:r>
      <w:r w:rsidR="6B685F57" w:rsidRPr="00131D27">
        <w:rPr>
          <w:rFonts w:ascii="Times New Roman" w:eastAsia="Aptos" w:hAnsi="Times New Roman" w:cs="Times New Roman"/>
        </w:rPr>
        <w:t xml:space="preserve">on identified gold-plating practices and their impact and cost via </w:t>
      </w:r>
      <w:r w:rsidRPr="00131D27">
        <w:rPr>
          <w:rFonts w:ascii="Times New Roman" w:eastAsia="Aptos" w:hAnsi="Times New Roman" w:cs="Times New Roman"/>
        </w:rPr>
        <w:t xml:space="preserve">a dedicated </w:t>
      </w:r>
      <w:hyperlink r:id="rId16">
        <w:r w:rsidRPr="00131D27">
          <w:rPr>
            <w:rStyle w:val="Hyperlink"/>
            <w:rFonts w:ascii="Times New Roman" w:hAnsi="Times New Roman" w:cs="Times New Roman"/>
          </w:rPr>
          <w:t>EU Survey for Stakeholders</w:t>
        </w:r>
        <w:r w:rsidR="119199CB" w:rsidRPr="00131D27">
          <w:rPr>
            <w:rStyle w:val="Hyperlink"/>
            <w:rFonts w:ascii="Times New Roman" w:hAnsi="Times New Roman" w:cs="Times New Roman"/>
          </w:rPr>
          <w:t>,</w:t>
        </w:r>
      </w:hyperlink>
      <w:r w:rsidR="13C50FFB" w:rsidRPr="00131D27">
        <w:rPr>
          <w:rFonts w:ascii="Times New Roman" w:eastAsia="Aptos" w:hAnsi="Times New Roman" w:cs="Times New Roman"/>
        </w:rPr>
        <w:t xml:space="preserve"> </w:t>
      </w:r>
      <w:r w:rsidR="356DB475" w:rsidRPr="00131D27">
        <w:rPr>
          <w:rFonts w:ascii="Times New Roman" w:eastAsia="Aptos" w:hAnsi="Times New Roman" w:cs="Times New Roman"/>
        </w:rPr>
        <w:t>avail</w:t>
      </w:r>
      <w:r w:rsidR="67912BD0" w:rsidRPr="00131D27">
        <w:rPr>
          <w:rFonts w:ascii="Times New Roman" w:eastAsia="Aptos" w:hAnsi="Times New Roman" w:cs="Times New Roman"/>
        </w:rPr>
        <w:t>a</w:t>
      </w:r>
      <w:r w:rsidR="356DB475" w:rsidRPr="00131D27">
        <w:rPr>
          <w:rFonts w:ascii="Times New Roman" w:eastAsia="Aptos" w:hAnsi="Times New Roman" w:cs="Times New Roman"/>
        </w:rPr>
        <w:t xml:space="preserve">ble </w:t>
      </w:r>
      <w:r w:rsidR="13C50FFB" w:rsidRPr="00131D27">
        <w:rPr>
          <w:rFonts w:ascii="Times New Roman" w:eastAsia="Aptos" w:hAnsi="Times New Roman" w:cs="Times New Roman"/>
        </w:rPr>
        <w:t xml:space="preserve">in all EU languages. </w:t>
      </w:r>
      <w:r w:rsidR="00F32A89" w:rsidRPr="00131D27">
        <w:rPr>
          <w:rFonts w:ascii="Times New Roman" w:eastAsia="Aptos" w:hAnsi="Times New Roman" w:cs="Times New Roman"/>
        </w:rPr>
        <w:t xml:space="preserve"> </w:t>
      </w:r>
      <w:r w:rsidR="4D2DF772" w:rsidRPr="00131D27">
        <w:rPr>
          <w:rFonts w:ascii="Times New Roman" w:eastAsia="Aptos" w:hAnsi="Times New Roman" w:cs="Times New Roman"/>
        </w:rPr>
        <w:t xml:space="preserve">The Survey will </w:t>
      </w:r>
      <w:r w:rsidR="00F32A89" w:rsidRPr="00131D27">
        <w:rPr>
          <w:rFonts w:ascii="Times New Roman" w:eastAsia="Aptos" w:hAnsi="Times New Roman" w:cs="Times New Roman"/>
        </w:rPr>
        <w:t xml:space="preserve">also </w:t>
      </w:r>
      <w:r w:rsidR="4D2DF772" w:rsidRPr="00131D27">
        <w:rPr>
          <w:rFonts w:ascii="Times New Roman" w:eastAsia="Aptos" w:hAnsi="Times New Roman" w:cs="Times New Roman"/>
        </w:rPr>
        <w:t>be open until 15 September</w:t>
      </w:r>
      <w:r w:rsidR="4D2DF772" w:rsidRPr="00131D27">
        <w:rPr>
          <w:rFonts w:ascii="Times New Roman" w:eastAsia="Aptos" w:hAnsi="Times New Roman" w:cs="Times New Roman"/>
          <w:b/>
          <w:bCs/>
        </w:rPr>
        <w:t xml:space="preserve">. </w:t>
      </w:r>
      <w:r w:rsidR="52978ECB" w:rsidRPr="00131D27">
        <w:rPr>
          <w:rFonts w:ascii="Times New Roman" w:eastAsia="Aptos" w:hAnsi="Times New Roman" w:cs="Times New Roman"/>
        </w:rPr>
        <w:t>We encourage you to raise awareness and circulate the link to th</w:t>
      </w:r>
      <w:r w:rsidR="57328C98" w:rsidRPr="00131D27">
        <w:rPr>
          <w:rFonts w:ascii="Times New Roman" w:eastAsia="Aptos" w:hAnsi="Times New Roman" w:cs="Times New Roman"/>
        </w:rPr>
        <w:t>is s</w:t>
      </w:r>
      <w:r w:rsidR="18A961FA" w:rsidRPr="00131D27">
        <w:rPr>
          <w:rFonts w:ascii="Times New Roman" w:eastAsia="Aptos" w:hAnsi="Times New Roman" w:cs="Times New Roman"/>
        </w:rPr>
        <w:t xml:space="preserve">urvey </w:t>
      </w:r>
      <w:r w:rsidR="5DE2BA97" w:rsidRPr="00131D27">
        <w:rPr>
          <w:rFonts w:ascii="Times New Roman" w:eastAsia="Aptos" w:hAnsi="Times New Roman" w:cs="Times New Roman"/>
        </w:rPr>
        <w:t xml:space="preserve">among your respective national and regional </w:t>
      </w:r>
      <w:r w:rsidR="0681D1E8" w:rsidRPr="00131D27">
        <w:rPr>
          <w:rFonts w:ascii="Times New Roman" w:eastAsia="Aptos" w:hAnsi="Times New Roman" w:cs="Times New Roman"/>
        </w:rPr>
        <w:t xml:space="preserve">business </w:t>
      </w:r>
      <w:r w:rsidR="72C55EA3" w:rsidRPr="00131D27">
        <w:rPr>
          <w:rFonts w:ascii="Times New Roman" w:eastAsia="Aptos" w:hAnsi="Times New Roman" w:cs="Times New Roman"/>
        </w:rPr>
        <w:t xml:space="preserve">stakeholders' </w:t>
      </w:r>
      <w:r w:rsidR="5DE2BA97" w:rsidRPr="00131D27">
        <w:rPr>
          <w:rFonts w:ascii="Times New Roman" w:eastAsia="Aptos" w:hAnsi="Times New Roman" w:cs="Times New Roman"/>
        </w:rPr>
        <w:t xml:space="preserve">networks. </w:t>
      </w:r>
    </w:p>
    <w:p w14:paraId="472DE04C" w14:textId="67C300C9" w:rsidR="5331DD7B" w:rsidRPr="00131D27" w:rsidRDefault="5331DD7B" w:rsidP="5C7E6E4C">
      <w:pPr>
        <w:spacing w:after="0"/>
        <w:jc w:val="both"/>
        <w:rPr>
          <w:rFonts w:ascii="Times New Roman" w:eastAsia="Aptos" w:hAnsi="Times New Roman" w:cs="Times New Roman"/>
        </w:rPr>
      </w:pPr>
    </w:p>
    <w:p w14:paraId="5A8BDF09" w14:textId="77777777" w:rsidR="00C24D5C" w:rsidRDefault="6C421E93" w:rsidP="5FB61719">
      <w:pPr>
        <w:spacing w:after="0"/>
        <w:jc w:val="both"/>
        <w:rPr>
          <w:rFonts w:ascii="Times New Roman" w:hAnsi="Times New Roman" w:cs="Times New Roman"/>
        </w:rPr>
      </w:pPr>
      <w:r w:rsidRPr="00131D27">
        <w:rPr>
          <w:rFonts w:ascii="Times New Roman" w:eastAsia="Aptos" w:hAnsi="Times New Roman" w:cs="Times New Roman"/>
        </w:rPr>
        <w:t xml:space="preserve">For further clarifications, please contact </w:t>
      </w:r>
      <w:hyperlink r:id="rId17">
        <w:r w:rsidRPr="5FB61719">
          <w:rPr>
            <w:rStyle w:val="Hyperlink"/>
            <w:rFonts w:ascii="Times New Roman" w:hAnsi="Times New Roman" w:cs="Times New Roman"/>
          </w:rPr>
          <w:t>GROW-SIMPLIFICATION@ec.europa.eu</w:t>
        </w:r>
      </w:hyperlink>
      <w:r w:rsidR="5244AA6A" w:rsidRPr="5FB61719">
        <w:rPr>
          <w:rFonts w:ascii="Times New Roman" w:hAnsi="Times New Roman" w:cs="Times New Roman"/>
        </w:rPr>
        <w:t>.</w:t>
      </w:r>
    </w:p>
    <w:p w14:paraId="71DC2B15" w14:textId="2E6101B9" w:rsidR="6C421E93" w:rsidRDefault="6C421E93" w:rsidP="5FB61719">
      <w:pPr>
        <w:spacing w:after="0"/>
        <w:jc w:val="both"/>
        <w:rPr>
          <w:rFonts w:ascii="Times New Roman" w:hAnsi="Times New Roman" w:cs="Times New Roman"/>
        </w:rPr>
      </w:pPr>
      <w:r>
        <w:br/>
      </w:r>
    </w:p>
    <w:p w14:paraId="32A5FC56" w14:textId="77777777" w:rsidR="00DA1F40" w:rsidRDefault="4947D39E" w:rsidP="5FB61719">
      <w:pPr>
        <w:spacing w:after="0"/>
        <w:jc w:val="both"/>
        <w:rPr>
          <w:rFonts w:ascii="Times New Roman" w:eastAsia="Times New Roman" w:hAnsi="Times New Roman" w:cs="Times New Roman"/>
          <w:color w:val="000000" w:themeColor="text1"/>
        </w:rPr>
      </w:pPr>
      <w:r w:rsidRPr="5FB61719">
        <w:rPr>
          <w:rFonts w:ascii="Times New Roman" w:eastAsia="Times New Roman" w:hAnsi="Times New Roman" w:cs="Times New Roman"/>
          <w:color w:val="000000" w:themeColor="text1"/>
        </w:rPr>
        <w:t>Kind regards,</w:t>
      </w:r>
    </w:p>
    <w:p w14:paraId="61829042" w14:textId="24CE4317" w:rsidR="4947D39E" w:rsidRDefault="4947D39E" w:rsidP="5FB61719">
      <w:pPr>
        <w:spacing w:after="0"/>
        <w:jc w:val="both"/>
        <w:rPr>
          <w:rFonts w:ascii="Times New Roman" w:eastAsia="Times New Roman" w:hAnsi="Times New Roman" w:cs="Times New Roman"/>
          <w:color w:val="000000" w:themeColor="text1"/>
        </w:rPr>
      </w:pPr>
    </w:p>
    <w:p w14:paraId="7485C8BB" w14:textId="1C347B59" w:rsidR="4E6ACF95" w:rsidRDefault="4E6ACF95" w:rsidP="5FB61719">
      <w:pPr>
        <w:spacing w:after="0"/>
        <w:jc w:val="both"/>
        <w:rPr>
          <w:rFonts w:ascii="Times New Roman" w:hAnsi="Times New Roman" w:cs="Times New Roman"/>
        </w:rPr>
      </w:pPr>
      <w:r w:rsidRPr="5FB61719">
        <w:rPr>
          <w:rFonts w:ascii="Times New Roman" w:eastAsia="Times New Roman" w:hAnsi="Times New Roman" w:cs="Times New Roman"/>
          <w:color w:val="000000" w:themeColor="text1"/>
        </w:rPr>
        <w:t xml:space="preserve">GROW.B1 unit </w:t>
      </w:r>
      <w:r w:rsidRPr="5FB61719">
        <w:rPr>
          <w:rFonts w:ascii="Times New Roman" w:hAnsi="Times New Roman" w:cs="Times New Roman"/>
        </w:rPr>
        <w:t>Planning and Simplification</w:t>
      </w:r>
    </w:p>
    <w:p w14:paraId="12D31395" w14:textId="15A8533A" w:rsidR="4E6ACF95" w:rsidRDefault="4E6ACF95" w:rsidP="5FB61719">
      <w:pPr>
        <w:spacing w:after="0"/>
        <w:jc w:val="both"/>
        <w:rPr>
          <w:rFonts w:ascii="Times New Roman" w:eastAsia="Times New Roman" w:hAnsi="Times New Roman" w:cs="Times New Roman"/>
          <w:color w:val="000000" w:themeColor="text1"/>
        </w:rPr>
      </w:pPr>
      <w:r w:rsidRPr="5FB61719">
        <w:rPr>
          <w:rFonts w:ascii="Times New Roman" w:eastAsia="Times New Roman" w:hAnsi="Times New Roman" w:cs="Times New Roman"/>
          <w:color w:val="000000" w:themeColor="text1"/>
        </w:rPr>
        <w:t>Directorate General for Internal Market, Industry, Entrepreneurship and SMEs (GROW)</w:t>
      </w:r>
    </w:p>
    <w:p w14:paraId="44453723" w14:textId="77777777" w:rsidR="00C24D5C" w:rsidRDefault="00C24D5C" w:rsidP="5FB61719">
      <w:pPr>
        <w:spacing w:after="0"/>
        <w:jc w:val="both"/>
        <w:rPr>
          <w:rFonts w:ascii="Times New Roman" w:hAnsi="Times New Roman" w:cs="Times New Roman"/>
        </w:rPr>
      </w:pPr>
    </w:p>
    <w:p w14:paraId="61667BAC" w14:textId="7DE6DB7B" w:rsidR="00B8535A" w:rsidRPr="00131D27" w:rsidRDefault="003A6919" w:rsidP="7B4EA128">
      <w:pPr>
        <w:spacing w:after="0"/>
        <w:jc w:val="both"/>
        <w:rPr>
          <w:rFonts w:ascii="Times New Roman" w:eastAsia="Aptos" w:hAnsi="Times New Roman" w:cs="Times New Roman"/>
          <w:b/>
          <w:color w:val="000000" w:themeColor="text1"/>
          <w:u w:val="single"/>
        </w:rPr>
      </w:pPr>
      <w:r w:rsidRPr="00131D27">
        <w:rPr>
          <w:rFonts w:ascii="Times New Roman" w:eastAsia="Aptos" w:hAnsi="Times New Roman" w:cs="Times New Roman"/>
          <w:b/>
          <w:bCs/>
          <w:color w:val="000000" w:themeColor="text1"/>
          <w:u w:val="single"/>
        </w:rPr>
        <w:lastRenderedPageBreak/>
        <w:t>ANNEX</w:t>
      </w:r>
      <w:r w:rsidR="05EFFE70" w:rsidRPr="00131D27">
        <w:rPr>
          <w:rFonts w:ascii="Times New Roman" w:eastAsia="Aptos" w:hAnsi="Times New Roman" w:cs="Times New Roman"/>
          <w:b/>
          <w:bCs/>
          <w:color w:val="000000" w:themeColor="text1"/>
          <w:u w:val="single"/>
        </w:rPr>
        <w:t xml:space="preserve">: </w:t>
      </w:r>
      <w:r w:rsidR="39141CAB" w:rsidRPr="00131D27">
        <w:rPr>
          <w:rFonts w:ascii="Times New Roman" w:eastAsia="Aptos" w:hAnsi="Times New Roman" w:cs="Times New Roman"/>
          <w:b/>
          <w:bCs/>
          <w:color w:val="000000" w:themeColor="text1"/>
          <w:u w:val="single"/>
        </w:rPr>
        <w:t xml:space="preserve">EU </w:t>
      </w:r>
      <w:r w:rsidR="05EFFE70" w:rsidRPr="00131D27">
        <w:rPr>
          <w:rFonts w:ascii="Times New Roman" w:eastAsia="Aptos" w:hAnsi="Times New Roman" w:cs="Times New Roman"/>
          <w:b/>
          <w:bCs/>
          <w:color w:val="000000" w:themeColor="text1"/>
          <w:u w:val="single"/>
        </w:rPr>
        <w:t>Survey question</w:t>
      </w:r>
      <w:r w:rsidR="0B006398" w:rsidRPr="00131D27">
        <w:rPr>
          <w:rFonts w:ascii="Times New Roman" w:eastAsia="Aptos" w:hAnsi="Times New Roman" w:cs="Times New Roman"/>
          <w:b/>
          <w:bCs/>
          <w:color w:val="000000" w:themeColor="text1"/>
          <w:u w:val="single"/>
        </w:rPr>
        <w:t>naire for Member States on Gold-Plating</w:t>
      </w:r>
      <w:r w:rsidR="05EFFE70" w:rsidRPr="00131D27">
        <w:rPr>
          <w:rFonts w:ascii="Times New Roman" w:eastAsia="Aptos" w:hAnsi="Times New Roman" w:cs="Times New Roman"/>
          <w:b/>
          <w:bCs/>
          <w:color w:val="000000" w:themeColor="text1"/>
          <w:u w:val="single"/>
        </w:rPr>
        <w:t xml:space="preserve"> </w:t>
      </w:r>
    </w:p>
    <w:p w14:paraId="291DEE04" w14:textId="38EA5772" w:rsidR="00B8535A" w:rsidRDefault="00B8535A" w:rsidP="0D6C0004">
      <w:pPr>
        <w:spacing w:after="0"/>
        <w:jc w:val="both"/>
        <w:rPr>
          <w:rFonts w:ascii="Times New Roman" w:eastAsia="Aptos" w:hAnsi="Times New Roman" w:cs="Times New Roman"/>
          <w:color w:val="000000" w:themeColor="text1"/>
        </w:rPr>
      </w:pPr>
    </w:p>
    <w:p w14:paraId="4FB93562" w14:textId="77777777" w:rsidR="003A6919" w:rsidRPr="00131D27" w:rsidRDefault="003A6919" w:rsidP="0D6C0004">
      <w:pPr>
        <w:spacing w:after="0"/>
        <w:jc w:val="both"/>
        <w:rPr>
          <w:rFonts w:ascii="Times New Roman" w:eastAsia="Aptos" w:hAnsi="Times New Roman" w:cs="Times New Roman"/>
          <w:color w:val="000000" w:themeColor="text1"/>
        </w:rPr>
      </w:pPr>
    </w:p>
    <w:p w14:paraId="60B94908" w14:textId="68AEC449" w:rsidR="04AD85D0" w:rsidRDefault="04AD85D0" w:rsidP="7DB9E737">
      <w:pPr>
        <w:spacing w:line="278" w:lineRule="auto"/>
        <w:jc w:val="both"/>
        <w:rPr>
          <w:rFonts w:ascii="Times New Roman" w:eastAsia="Aptos" w:hAnsi="Times New Roman" w:cs="Times New Roman"/>
          <w:color w:val="000000" w:themeColor="text1"/>
        </w:rPr>
      </w:pPr>
      <w:r w:rsidRPr="00131D27">
        <w:rPr>
          <w:rFonts w:ascii="Times New Roman" w:eastAsia="Aptos" w:hAnsi="Times New Roman" w:cs="Times New Roman"/>
          <w:color w:val="000000" w:themeColor="text1"/>
        </w:rPr>
        <w:t>G</w:t>
      </w:r>
      <w:r w:rsidR="005F2B33" w:rsidRPr="00131D27">
        <w:rPr>
          <w:rFonts w:ascii="Times New Roman" w:eastAsia="Aptos" w:hAnsi="Times New Roman" w:cs="Times New Roman"/>
          <w:color w:val="000000" w:themeColor="text1"/>
        </w:rPr>
        <w:t xml:space="preserve">old-plating involves exceeding EU legislation requirements or administrative practices during national law transposition and implementation, adding unnecessary complexity, costs, and burdens to stakeholders without necessarily infringing EU law (often referred to as over-implementation). </w:t>
      </w:r>
    </w:p>
    <w:p w14:paraId="70F30435" w14:textId="77777777" w:rsidR="003A6919" w:rsidRPr="00131D27" w:rsidRDefault="003A6919" w:rsidP="7DB9E737">
      <w:pPr>
        <w:spacing w:line="278" w:lineRule="auto"/>
        <w:jc w:val="both"/>
        <w:rPr>
          <w:rFonts w:ascii="Times New Roman" w:eastAsia="Aptos" w:hAnsi="Times New Roman" w:cs="Times New Roman"/>
          <w:color w:val="000000" w:themeColor="text1"/>
        </w:rPr>
      </w:pPr>
    </w:p>
    <w:p w14:paraId="455A5BA8" w14:textId="7189A72C" w:rsidR="73994B66" w:rsidRPr="00131D27" w:rsidRDefault="73994B66" w:rsidP="5B2376C0">
      <w:pPr>
        <w:spacing w:after="0" w:line="276" w:lineRule="auto"/>
        <w:jc w:val="both"/>
        <w:rPr>
          <w:rFonts w:ascii="Times New Roman" w:eastAsia="Aptos" w:hAnsi="Times New Roman" w:cs="Times New Roman"/>
        </w:rPr>
      </w:pPr>
      <w:r w:rsidRPr="00131D27">
        <w:rPr>
          <w:rFonts w:ascii="Times New Roman" w:eastAsia="Aptos" w:hAnsi="Times New Roman" w:cs="Times New Roman"/>
          <w:color w:val="000000" w:themeColor="text1"/>
        </w:rPr>
        <w:t>Gold-plating in Member States can take different forms, such as:</w:t>
      </w:r>
    </w:p>
    <w:p w14:paraId="73F16163" w14:textId="2967600D" w:rsidR="73994B66" w:rsidRPr="00131D27" w:rsidRDefault="009E038B" w:rsidP="3E9163D7">
      <w:pPr>
        <w:pStyle w:val="ListParagraph"/>
        <w:numPr>
          <w:ilvl w:val="0"/>
          <w:numId w:val="15"/>
        </w:numPr>
        <w:spacing w:after="0" w:line="276" w:lineRule="auto"/>
        <w:jc w:val="both"/>
        <w:rPr>
          <w:rFonts w:ascii="Times New Roman" w:eastAsia="Aptos" w:hAnsi="Times New Roman" w:cs="Times New Roman"/>
          <w:color w:val="000000" w:themeColor="text1"/>
        </w:rPr>
      </w:pPr>
      <w:r>
        <w:rPr>
          <w:rFonts w:ascii="Times New Roman" w:eastAsia="Aptos" w:hAnsi="Times New Roman" w:cs="Times New Roman"/>
          <w:i/>
          <w:iCs/>
          <w:color w:val="000000" w:themeColor="text1"/>
        </w:rPr>
        <w:t xml:space="preserve">More </w:t>
      </w:r>
      <w:r w:rsidRPr="2778959B">
        <w:rPr>
          <w:rFonts w:ascii="Times New Roman" w:eastAsia="Aptos" w:hAnsi="Times New Roman" w:cs="Times New Roman"/>
          <w:i/>
          <w:iCs/>
          <w:color w:val="000000" w:themeColor="text1"/>
        </w:rPr>
        <w:t>s</w:t>
      </w:r>
      <w:r w:rsidR="73994B66" w:rsidRPr="2778959B">
        <w:rPr>
          <w:rFonts w:ascii="Times New Roman" w:eastAsia="Aptos" w:hAnsi="Times New Roman" w:cs="Times New Roman"/>
          <w:i/>
          <w:iCs/>
          <w:color w:val="000000" w:themeColor="text1"/>
        </w:rPr>
        <w:t>tringent</w:t>
      </w:r>
      <w:r w:rsidR="73994B66" w:rsidRPr="00131D27">
        <w:rPr>
          <w:rFonts w:ascii="Times New Roman" w:eastAsia="Aptos" w:hAnsi="Times New Roman" w:cs="Times New Roman"/>
          <w:i/>
          <w:iCs/>
          <w:color w:val="000000" w:themeColor="text1"/>
        </w:rPr>
        <w:t xml:space="preserve"> norms</w:t>
      </w:r>
      <w:r w:rsidR="73994B66" w:rsidRPr="00131D27">
        <w:rPr>
          <w:rFonts w:ascii="Times New Roman" w:eastAsia="Aptos" w:hAnsi="Times New Roman" w:cs="Times New Roman"/>
          <w:color w:val="000000" w:themeColor="text1"/>
        </w:rPr>
        <w:t xml:space="preserve"> (higher standards, expanded scope of application of EU act, language and safety demands, reporting obligations, additional labelling requirements, </w:t>
      </w:r>
      <w:r w:rsidR="003A7471">
        <w:rPr>
          <w:rFonts w:ascii="Times New Roman" w:eastAsia="Aptos" w:hAnsi="Times New Roman" w:cs="Times New Roman"/>
          <w:color w:val="000000" w:themeColor="text1"/>
        </w:rPr>
        <w:t xml:space="preserve">thresholds, </w:t>
      </w:r>
      <w:r w:rsidR="00F41DD5">
        <w:rPr>
          <w:rFonts w:ascii="Times New Roman" w:eastAsia="Aptos" w:hAnsi="Times New Roman" w:cs="Times New Roman"/>
          <w:color w:val="000000" w:themeColor="text1"/>
        </w:rPr>
        <w:t xml:space="preserve">removal of exemptions, </w:t>
      </w:r>
      <w:proofErr w:type="spellStart"/>
      <w:r w:rsidR="73994B66" w:rsidRPr="00131D27">
        <w:rPr>
          <w:rFonts w:ascii="Times New Roman" w:eastAsia="Aptos" w:hAnsi="Times New Roman" w:cs="Times New Roman"/>
          <w:color w:val="000000" w:themeColor="text1"/>
        </w:rPr>
        <w:t>etc</w:t>
      </w:r>
      <w:proofErr w:type="spellEnd"/>
      <w:proofErr w:type="gramStart"/>
      <w:r w:rsidR="73994B66" w:rsidRPr="00131D27">
        <w:rPr>
          <w:rFonts w:ascii="Times New Roman" w:eastAsia="Aptos" w:hAnsi="Times New Roman" w:cs="Times New Roman"/>
          <w:color w:val="000000" w:themeColor="text1"/>
        </w:rPr>
        <w:t>);</w:t>
      </w:r>
      <w:proofErr w:type="gramEnd"/>
    </w:p>
    <w:p w14:paraId="6BADA4A5" w14:textId="4D871213" w:rsidR="73994B66" w:rsidRPr="00131D27" w:rsidRDefault="73994B66" w:rsidP="3E9163D7">
      <w:pPr>
        <w:pStyle w:val="ListParagraph"/>
        <w:numPr>
          <w:ilvl w:val="0"/>
          <w:numId w:val="15"/>
        </w:numPr>
        <w:spacing w:after="0" w:line="276" w:lineRule="auto"/>
        <w:jc w:val="both"/>
        <w:rPr>
          <w:rFonts w:ascii="Times New Roman" w:eastAsia="Aptos" w:hAnsi="Times New Roman" w:cs="Times New Roman"/>
          <w:color w:val="000000" w:themeColor="text1"/>
        </w:rPr>
      </w:pPr>
      <w:r w:rsidRPr="00131D27">
        <w:rPr>
          <w:rFonts w:ascii="Times New Roman" w:eastAsia="Aptos" w:hAnsi="Times New Roman" w:cs="Times New Roman"/>
          <w:i/>
          <w:iCs/>
          <w:color w:val="000000" w:themeColor="text1"/>
        </w:rPr>
        <w:t>Administrative procedures</w:t>
      </w:r>
      <w:r w:rsidRPr="00131D27">
        <w:rPr>
          <w:rFonts w:ascii="Times New Roman" w:eastAsia="Aptos" w:hAnsi="Times New Roman" w:cs="Times New Roman"/>
          <w:color w:val="000000" w:themeColor="text1"/>
        </w:rPr>
        <w:t xml:space="preserve"> (</w:t>
      </w:r>
      <w:proofErr w:type="spellStart"/>
      <w:r w:rsidRPr="00131D27">
        <w:rPr>
          <w:rFonts w:ascii="Times New Roman" w:eastAsia="Aptos" w:hAnsi="Times New Roman" w:cs="Times New Roman"/>
          <w:color w:val="000000" w:themeColor="text1"/>
        </w:rPr>
        <w:t>authorisation</w:t>
      </w:r>
      <w:proofErr w:type="spellEnd"/>
      <w:r w:rsidRPr="00131D27">
        <w:rPr>
          <w:rFonts w:ascii="Times New Roman" w:eastAsia="Aptos" w:hAnsi="Times New Roman" w:cs="Times New Roman"/>
          <w:color w:val="000000" w:themeColor="text1"/>
        </w:rPr>
        <w:t>, notification or permitting requirements, parallel or multiple procedures at different levels (local, regional, national), new document obligations</w:t>
      </w:r>
      <w:proofErr w:type="gramStart"/>
      <w:r w:rsidRPr="00131D27">
        <w:rPr>
          <w:rFonts w:ascii="Times New Roman" w:eastAsia="Aptos" w:hAnsi="Times New Roman" w:cs="Times New Roman"/>
          <w:color w:val="000000" w:themeColor="text1"/>
        </w:rPr>
        <w:t>);</w:t>
      </w:r>
      <w:proofErr w:type="gramEnd"/>
    </w:p>
    <w:p w14:paraId="1330D37F" w14:textId="775C4770" w:rsidR="73994B66" w:rsidRPr="00131D27" w:rsidRDefault="73994B66" w:rsidP="3E9163D7">
      <w:pPr>
        <w:pStyle w:val="ListParagraph"/>
        <w:numPr>
          <w:ilvl w:val="0"/>
          <w:numId w:val="15"/>
        </w:numPr>
        <w:spacing w:after="0" w:line="276" w:lineRule="auto"/>
        <w:jc w:val="both"/>
        <w:rPr>
          <w:rFonts w:ascii="Times New Roman" w:eastAsia="Aptos" w:hAnsi="Times New Roman" w:cs="Times New Roman"/>
          <w:color w:val="000000" w:themeColor="text1"/>
        </w:rPr>
      </w:pPr>
      <w:r w:rsidRPr="00131D27">
        <w:rPr>
          <w:rFonts w:ascii="Times New Roman" w:eastAsia="Aptos" w:hAnsi="Times New Roman" w:cs="Times New Roman"/>
          <w:i/>
          <w:iCs/>
          <w:color w:val="000000" w:themeColor="text1"/>
        </w:rPr>
        <w:t>Interpretative guidance</w:t>
      </w:r>
      <w:r w:rsidRPr="00131D27">
        <w:rPr>
          <w:rFonts w:ascii="Times New Roman" w:eastAsia="Aptos" w:hAnsi="Times New Roman" w:cs="Times New Roman"/>
          <w:color w:val="000000" w:themeColor="text1"/>
        </w:rPr>
        <w:t xml:space="preserve"> (stringent or divergent legal interpretations of EU definitions</w:t>
      </w:r>
      <w:proofErr w:type="gramStart"/>
      <w:r w:rsidRPr="00131D27">
        <w:rPr>
          <w:rFonts w:ascii="Times New Roman" w:eastAsia="Aptos" w:hAnsi="Times New Roman" w:cs="Times New Roman"/>
          <w:color w:val="000000" w:themeColor="text1"/>
        </w:rPr>
        <w:t>);</w:t>
      </w:r>
      <w:proofErr w:type="gramEnd"/>
    </w:p>
    <w:p w14:paraId="488C5937" w14:textId="3F597B10" w:rsidR="73994B66" w:rsidRPr="00131D27" w:rsidRDefault="73994B66" w:rsidP="3E9163D7">
      <w:pPr>
        <w:pStyle w:val="ListParagraph"/>
        <w:numPr>
          <w:ilvl w:val="0"/>
          <w:numId w:val="15"/>
        </w:numPr>
        <w:spacing w:after="0" w:line="276" w:lineRule="auto"/>
        <w:jc w:val="both"/>
        <w:rPr>
          <w:rFonts w:ascii="Times New Roman" w:eastAsia="Aptos" w:hAnsi="Times New Roman" w:cs="Times New Roman"/>
          <w:color w:val="000000" w:themeColor="text1"/>
        </w:rPr>
      </w:pPr>
      <w:r w:rsidRPr="00131D27">
        <w:rPr>
          <w:rFonts w:ascii="Times New Roman" w:eastAsia="Aptos" w:hAnsi="Times New Roman" w:cs="Times New Roman"/>
          <w:i/>
          <w:iCs/>
          <w:color w:val="000000" w:themeColor="text1"/>
        </w:rPr>
        <w:t>Enforcement measures</w:t>
      </w:r>
      <w:r w:rsidRPr="00131D27">
        <w:rPr>
          <w:rFonts w:ascii="Times New Roman" w:eastAsia="Aptos" w:hAnsi="Times New Roman" w:cs="Times New Roman"/>
          <w:color w:val="000000" w:themeColor="text1"/>
        </w:rPr>
        <w:t xml:space="preserve"> (stringent penalties, burdensome information </w:t>
      </w:r>
      <w:proofErr w:type="spellStart"/>
      <w:r w:rsidRPr="00131D27">
        <w:rPr>
          <w:rFonts w:ascii="Times New Roman" w:eastAsia="Aptos" w:hAnsi="Times New Roman" w:cs="Times New Roman"/>
          <w:color w:val="000000" w:themeColor="text1"/>
        </w:rPr>
        <w:t>injuctions</w:t>
      </w:r>
      <w:proofErr w:type="spellEnd"/>
      <w:r w:rsidRPr="00131D27">
        <w:rPr>
          <w:rFonts w:ascii="Times New Roman" w:eastAsia="Aptos" w:hAnsi="Times New Roman" w:cs="Times New Roman"/>
          <w:color w:val="000000" w:themeColor="text1"/>
        </w:rPr>
        <w:t>, frequent inspections).</w:t>
      </w:r>
    </w:p>
    <w:p w14:paraId="70185E8A" w14:textId="68CC7487" w:rsidR="73994B66" w:rsidRPr="00131D27" w:rsidRDefault="73994B66" w:rsidP="3E9163D7">
      <w:pPr>
        <w:pStyle w:val="ListParagraph"/>
        <w:numPr>
          <w:ilvl w:val="0"/>
          <w:numId w:val="15"/>
        </w:numPr>
        <w:spacing w:after="0" w:line="276" w:lineRule="auto"/>
        <w:jc w:val="both"/>
        <w:rPr>
          <w:rFonts w:ascii="Times New Roman" w:eastAsia="Aptos" w:hAnsi="Times New Roman" w:cs="Times New Roman"/>
          <w:color w:val="000000" w:themeColor="text1"/>
        </w:rPr>
      </w:pPr>
      <w:r w:rsidRPr="00131D27">
        <w:rPr>
          <w:rFonts w:ascii="Times New Roman" w:eastAsia="Aptos" w:hAnsi="Times New Roman" w:cs="Times New Roman"/>
          <w:i/>
          <w:iCs/>
          <w:color w:val="000000" w:themeColor="text1"/>
        </w:rPr>
        <w:t>Others</w:t>
      </w:r>
      <w:r w:rsidR="7AF8511F" w:rsidRPr="10A429DC">
        <w:rPr>
          <w:rFonts w:ascii="Times New Roman" w:eastAsia="Aptos" w:hAnsi="Times New Roman" w:cs="Times New Roman"/>
          <w:i/>
          <w:iCs/>
          <w:color w:val="000000" w:themeColor="text1"/>
        </w:rPr>
        <w:t>.</w:t>
      </w:r>
    </w:p>
    <w:p w14:paraId="54C7A5D5" w14:textId="0E5A488B" w:rsidR="5B2376C0" w:rsidRDefault="5B2376C0" w:rsidP="5B2376C0">
      <w:pPr>
        <w:spacing w:line="278" w:lineRule="auto"/>
        <w:jc w:val="both"/>
        <w:rPr>
          <w:rFonts w:ascii="Times New Roman" w:eastAsia="Aptos" w:hAnsi="Times New Roman" w:cs="Times New Roman"/>
          <w:color w:val="000000" w:themeColor="text1"/>
        </w:rPr>
      </w:pPr>
    </w:p>
    <w:p w14:paraId="6A08C255" w14:textId="77777777" w:rsidR="003A6919" w:rsidRPr="00131D27" w:rsidRDefault="003A6919" w:rsidP="5B2376C0">
      <w:pPr>
        <w:spacing w:line="278" w:lineRule="auto"/>
        <w:jc w:val="both"/>
        <w:rPr>
          <w:rFonts w:ascii="Times New Roman" w:eastAsia="Aptos" w:hAnsi="Times New Roman" w:cs="Times New Roman"/>
          <w:color w:val="000000" w:themeColor="text1"/>
        </w:rPr>
      </w:pPr>
    </w:p>
    <w:p w14:paraId="25C91AF8" w14:textId="03CBE4E2" w:rsidR="7BACBB5F" w:rsidRPr="00131D27" w:rsidRDefault="4F21F958" w:rsidP="5FB61719">
      <w:pPr>
        <w:pStyle w:val="ListParagraph"/>
        <w:numPr>
          <w:ilvl w:val="0"/>
          <w:numId w:val="2"/>
        </w:numPr>
        <w:jc w:val="both"/>
        <w:rPr>
          <w:rFonts w:ascii="Times New Roman" w:eastAsia="Aptos" w:hAnsi="Times New Roman" w:cs="Times New Roman"/>
          <w:b/>
          <w:u w:val="single"/>
        </w:rPr>
      </w:pPr>
      <w:r w:rsidRPr="00131D27">
        <w:rPr>
          <w:rFonts w:ascii="Times New Roman" w:eastAsia="Aptos" w:hAnsi="Times New Roman" w:cs="Times New Roman"/>
          <w:b/>
          <w:bCs/>
          <w:u w:val="single"/>
        </w:rPr>
        <w:t xml:space="preserve">National </w:t>
      </w:r>
      <w:r w:rsidR="2014011B" w:rsidRPr="00131D27">
        <w:rPr>
          <w:rFonts w:ascii="Times New Roman" w:eastAsia="Aptos" w:hAnsi="Times New Roman" w:cs="Times New Roman"/>
          <w:b/>
          <w:bCs/>
          <w:u w:val="single"/>
        </w:rPr>
        <w:t>a</w:t>
      </w:r>
      <w:r w:rsidR="77383D2A" w:rsidRPr="00131D27">
        <w:rPr>
          <w:rFonts w:ascii="Times New Roman" w:eastAsia="Aptos" w:hAnsi="Times New Roman" w:cs="Times New Roman"/>
          <w:b/>
          <w:bCs/>
          <w:u w:val="single"/>
        </w:rPr>
        <w:t>pproach</w:t>
      </w:r>
      <w:r w:rsidR="7BACBB5F" w:rsidRPr="00131D27">
        <w:rPr>
          <w:rFonts w:ascii="Times New Roman" w:eastAsia="Aptos" w:hAnsi="Times New Roman" w:cs="Times New Roman"/>
          <w:b/>
          <w:u w:val="single"/>
        </w:rPr>
        <w:t xml:space="preserve"> to prevention of</w:t>
      </w:r>
      <w:r w:rsidR="62A9FEEA" w:rsidRPr="00131D27">
        <w:rPr>
          <w:rFonts w:ascii="Times New Roman" w:eastAsia="Aptos" w:hAnsi="Times New Roman" w:cs="Times New Roman"/>
          <w:b/>
          <w:u w:val="single"/>
        </w:rPr>
        <w:t xml:space="preserve"> gold-plating</w:t>
      </w:r>
    </w:p>
    <w:p w14:paraId="0CF629EB" w14:textId="70284D7E" w:rsidR="7DB9E737" w:rsidRPr="00131D27" w:rsidRDefault="7DB9E737" w:rsidP="5FB61719">
      <w:pPr>
        <w:pStyle w:val="ListParagraph"/>
        <w:jc w:val="both"/>
        <w:rPr>
          <w:rFonts w:ascii="Times New Roman" w:eastAsia="Aptos" w:hAnsi="Times New Roman" w:cs="Times New Roman"/>
          <w:b/>
          <w:bCs/>
          <w:u w:val="single"/>
        </w:rPr>
      </w:pPr>
    </w:p>
    <w:p w14:paraId="7B638341" w14:textId="224DA0B6" w:rsidR="00F32A89" w:rsidRPr="00131D27" w:rsidRDefault="56152431" w:rsidP="5FB61719">
      <w:pPr>
        <w:pStyle w:val="ListParagraph"/>
        <w:numPr>
          <w:ilvl w:val="0"/>
          <w:numId w:val="5"/>
        </w:numPr>
        <w:spacing w:after="0"/>
        <w:jc w:val="both"/>
        <w:rPr>
          <w:rFonts w:ascii="Times New Roman" w:eastAsia="Aptos" w:hAnsi="Times New Roman" w:cs="Times New Roman"/>
          <w:color w:val="000000" w:themeColor="text1"/>
        </w:rPr>
      </w:pPr>
      <w:r w:rsidRPr="5FB61719">
        <w:rPr>
          <w:rFonts w:ascii="Times New Roman" w:eastAsia="Aptos" w:hAnsi="Times New Roman" w:cs="Times New Roman"/>
          <w:color w:val="000000" w:themeColor="text1"/>
        </w:rPr>
        <w:t xml:space="preserve">How does your Member State </w:t>
      </w:r>
      <w:r w:rsidRPr="5FB61719">
        <w:rPr>
          <w:rFonts w:ascii="Times New Roman" w:eastAsia="Aptos" w:hAnsi="Times New Roman" w:cs="Times New Roman"/>
          <w:b/>
          <w:color w:val="000000" w:themeColor="text1"/>
        </w:rPr>
        <w:t xml:space="preserve">define / scope </w:t>
      </w:r>
      <w:r w:rsidRPr="5FB61719">
        <w:rPr>
          <w:rFonts w:ascii="Times New Roman" w:eastAsia="Aptos" w:hAnsi="Times New Roman" w:cs="Times New Roman"/>
          <w:color w:val="000000" w:themeColor="text1"/>
        </w:rPr>
        <w:t>gold-plating?</w:t>
      </w:r>
      <w:r w:rsidR="7803F936" w:rsidRPr="5FB61719">
        <w:rPr>
          <w:rFonts w:ascii="Times New Roman" w:eastAsia="Aptos" w:hAnsi="Times New Roman" w:cs="Times New Roman"/>
          <w:color w:val="000000" w:themeColor="text1"/>
        </w:rPr>
        <w:t xml:space="preserve"> </w:t>
      </w:r>
      <w:r w:rsidRPr="5FB61719">
        <w:rPr>
          <w:rFonts w:ascii="Times New Roman" w:eastAsia="Aptos" w:hAnsi="Times New Roman" w:cs="Times New Roman"/>
          <w:color w:val="000000" w:themeColor="text1"/>
          <w:vertAlign w:val="superscript"/>
        </w:rPr>
        <w:t xml:space="preserve"> </w:t>
      </w:r>
      <w:r w:rsidRPr="5FB61719">
        <w:rPr>
          <w:rFonts w:ascii="Times New Roman" w:eastAsia="Aptos" w:hAnsi="Times New Roman" w:cs="Times New Roman"/>
          <w:color w:val="000000" w:themeColor="text1"/>
        </w:rPr>
        <w:t>Which categories of gold-plating practices have you noticed?</w:t>
      </w:r>
      <w:r w:rsidR="057A4F04" w:rsidRPr="5FB61719">
        <w:rPr>
          <w:rFonts w:ascii="Times New Roman" w:eastAsia="Aptos" w:hAnsi="Times New Roman" w:cs="Times New Roman"/>
          <w:i/>
          <w:color w:val="000000" w:themeColor="text1"/>
        </w:rPr>
        <w:t xml:space="preserve"> </w:t>
      </w:r>
      <w:r w:rsidR="612EFF77" w:rsidRPr="5FB61719">
        <w:rPr>
          <w:rFonts w:ascii="Times New Roman" w:eastAsia="Aptos" w:hAnsi="Times New Roman" w:cs="Times New Roman"/>
          <w:i/>
          <w:color w:val="000000" w:themeColor="text1"/>
        </w:rPr>
        <w:t>Note that the following options offer an initial suggestion of possible gold-plating practices, it does not aim to offer an exclusive list.</w:t>
      </w:r>
    </w:p>
    <w:p w14:paraId="4EF91056" w14:textId="09D11B1D"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More stringent norms: </w:t>
      </w:r>
      <w:r w:rsidRPr="4C0474F7">
        <w:rPr>
          <w:rFonts w:ascii="Times New Roman" w:eastAsia="Aptos" w:hAnsi="Times New Roman" w:cs="Times New Roman"/>
          <w:color w:val="000000" w:themeColor="text1"/>
        </w:rPr>
        <w:t>higher standards</w:t>
      </w:r>
      <w:r w:rsidR="6ABC457A" w:rsidRPr="4C0474F7">
        <w:rPr>
          <w:rFonts w:ascii="Times New Roman" w:eastAsia="Aptos" w:hAnsi="Times New Roman" w:cs="Times New Roman"/>
          <w:color w:val="000000" w:themeColor="text1"/>
        </w:rPr>
        <w:t>, e.g. supplementary substantive rules (on the characteristics of the product and/or service provision in question) beyond those required by an EU Act</w:t>
      </w:r>
    </w:p>
    <w:p w14:paraId="33D461CF" w14:textId="635016BE"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More stringent norms: </w:t>
      </w:r>
      <w:r w:rsidRPr="4C0474F7">
        <w:rPr>
          <w:rFonts w:ascii="Times New Roman" w:eastAsia="Aptos" w:hAnsi="Times New Roman" w:cs="Times New Roman"/>
          <w:color w:val="000000" w:themeColor="text1"/>
        </w:rPr>
        <w:t xml:space="preserve">expanded scope of application of EU </w:t>
      </w:r>
      <w:r w:rsidR="453F5275" w:rsidRPr="4C0474F7">
        <w:rPr>
          <w:rFonts w:ascii="Times New Roman" w:eastAsia="Aptos" w:hAnsi="Times New Roman" w:cs="Times New Roman"/>
          <w:color w:val="000000" w:themeColor="text1"/>
        </w:rPr>
        <w:t>legislation as transposed or implemented at national, regional or local level</w:t>
      </w:r>
    </w:p>
    <w:p w14:paraId="156E89CE" w14:textId="39AC01DE" w:rsidR="6A20C76A" w:rsidRPr="00131D27" w:rsidRDefault="453F5275"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More stringent norms: </w:t>
      </w:r>
      <w:r w:rsidRPr="5FB61719">
        <w:rPr>
          <w:rFonts w:ascii="Times New Roman" w:eastAsia="Aptos" w:hAnsi="Times New Roman" w:cs="Times New Roman"/>
          <w:color w:val="000000" w:themeColor="text1"/>
        </w:rPr>
        <w:t>stricter deadlines</w:t>
      </w:r>
    </w:p>
    <w:p w14:paraId="3546CD55" w14:textId="2E15630A"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More stringent norms:</w:t>
      </w:r>
      <w:r w:rsidRPr="4C0474F7">
        <w:rPr>
          <w:rFonts w:ascii="Times New Roman" w:eastAsia="Aptos" w:hAnsi="Times New Roman" w:cs="Times New Roman"/>
          <w:color w:val="000000" w:themeColor="text1"/>
        </w:rPr>
        <w:t xml:space="preserve"> </w:t>
      </w:r>
      <w:r w:rsidR="3389B59E" w:rsidRPr="4D72F3CB">
        <w:rPr>
          <w:rFonts w:ascii="Times New Roman" w:eastAsia="Aptos" w:hAnsi="Times New Roman" w:cs="Times New Roman"/>
          <w:color w:val="000000" w:themeColor="text1"/>
        </w:rPr>
        <w:t xml:space="preserve">additional </w:t>
      </w:r>
      <w:r w:rsidRPr="4C0474F7">
        <w:rPr>
          <w:rFonts w:ascii="Times New Roman" w:eastAsia="Aptos" w:hAnsi="Times New Roman" w:cs="Times New Roman"/>
          <w:color w:val="000000" w:themeColor="text1"/>
        </w:rPr>
        <w:t>language and safety demands</w:t>
      </w:r>
    </w:p>
    <w:p w14:paraId="6E5617CD" w14:textId="7957A10F"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More stringent norms: </w:t>
      </w:r>
      <w:r w:rsidRPr="4C0474F7">
        <w:rPr>
          <w:rFonts w:ascii="Times New Roman" w:eastAsia="Aptos" w:hAnsi="Times New Roman" w:cs="Times New Roman"/>
          <w:color w:val="000000" w:themeColor="text1"/>
        </w:rPr>
        <w:t>reporting obligations</w:t>
      </w:r>
    </w:p>
    <w:p w14:paraId="577CFB69" w14:textId="4109840A"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More stringent norms: </w:t>
      </w:r>
      <w:r w:rsidRPr="4C0474F7">
        <w:rPr>
          <w:rFonts w:ascii="Times New Roman" w:eastAsia="Aptos" w:hAnsi="Times New Roman" w:cs="Times New Roman"/>
          <w:color w:val="000000" w:themeColor="text1"/>
        </w:rPr>
        <w:t>additional labelling requirements</w:t>
      </w:r>
    </w:p>
    <w:p w14:paraId="53D8C093" w14:textId="39650E89" w:rsidR="6A20C76A" w:rsidRDefault="1464B2A9"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1E1E1E31">
        <w:rPr>
          <w:rFonts w:ascii="Times New Roman" w:eastAsia="Aptos" w:hAnsi="Times New Roman" w:cs="Times New Roman"/>
          <w:i/>
          <w:iCs/>
          <w:color w:val="000000" w:themeColor="text1"/>
        </w:rPr>
        <w:t>More stringent norms:</w:t>
      </w:r>
      <w:r w:rsidRPr="3F586653">
        <w:rPr>
          <w:rFonts w:ascii="Times New Roman" w:eastAsia="Aptos" w:hAnsi="Times New Roman" w:cs="Times New Roman"/>
          <w:i/>
          <w:iCs/>
          <w:color w:val="000000" w:themeColor="text1"/>
        </w:rPr>
        <w:t xml:space="preserve"> </w:t>
      </w:r>
      <w:proofErr w:type="spellStart"/>
      <w:r w:rsidR="6729E9C1" w:rsidRPr="4C0474F7">
        <w:rPr>
          <w:rFonts w:ascii="Times New Roman" w:eastAsia="Aptos" w:hAnsi="Times New Roman" w:cs="Times New Roman"/>
          <w:color w:val="000000" w:themeColor="text1"/>
        </w:rPr>
        <w:t>authorisation</w:t>
      </w:r>
      <w:proofErr w:type="spellEnd"/>
      <w:r w:rsidR="6729E9C1" w:rsidRPr="4C0474F7">
        <w:rPr>
          <w:rFonts w:ascii="Times New Roman" w:eastAsia="Aptos" w:hAnsi="Times New Roman" w:cs="Times New Roman"/>
          <w:color w:val="000000" w:themeColor="text1"/>
        </w:rPr>
        <w:t>, notification</w:t>
      </w:r>
      <w:r w:rsidR="0A240942" w:rsidRPr="4C0474F7">
        <w:rPr>
          <w:rFonts w:ascii="Times New Roman" w:eastAsia="Aptos" w:hAnsi="Times New Roman" w:cs="Times New Roman"/>
          <w:color w:val="000000" w:themeColor="text1"/>
        </w:rPr>
        <w:t>, registration</w:t>
      </w:r>
      <w:r w:rsidR="6729E9C1" w:rsidRPr="4C0474F7">
        <w:rPr>
          <w:rFonts w:ascii="Times New Roman" w:eastAsia="Aptos" w:hAnsi="Times New Roman" w:cs="Times New Roman"/>
          <w:color w:val="000000" w:themeColor="text1"/>
        </w:rPr>
        <w:t xml:space="preserve"> or permitting requirements</w:t>
      </w:r>
      <w:r w:rsidR="09707815" w:rsidRPr="4C0474F7">
        <w:rPr>
          <w:rFonts w:ascii="Times New Roman" w:eastAsia="Aptos" w:hAnsi="Times New Roman" w:cs="Times New Roman"/>
          <w:color w:val="000000" w:themeColor="text1"/>
        </w:rPr>
        <w:t xml:space="preserve"> not required by an EU Act</w:t>
      </w:r>
    </w:p>
    <w:p w14:paraId="1365D3AB" w14:textId="42BBC6B2" w:rsidR="004D57A8" w:rsidRDefault="004D57A8"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Pr>
          <w:rFonts w:ascii="Times New Roman" w:eastAsia="Aptos" w:hAnsi="Times New Roman" w:cs="Times New Roman"/>
          <w:i/>
          <w:iCs/>
          <w:color w:val="000000" w:themeColor="text1"/>
        </w:rPr>
        <w:t>More stringent norms:</w:t>
      </w:r>
      <w:r>
        <w:rPr>
          <w:rFonts w:ascii="Times New Roman" w:eastAsia="Aptos" w:hAnsi="Times New Roman" w:cs="Times New Roman"/>
          <w:color w:val="000000" w:themeColor="text1"/>
        </w:rPr>
        <w:t xml:space="preserve"> </w:t>
      </w:r>
      <w:r w:rsidR="00C82084">
        <w:rPr>
          <w:rFonts w:ascii="Times New Roman" w:eastAsia="Aptos" w:hAnsi="Times New Roman" w:cs="Times New Roman"/>
          <w:color w:val="000000" w:themeColor="text1"/>
        </w:rPr>
        <w:t xml:space="preserve">different </w:t>
      </w:r>
      <w:r>
        <w:rPr>
          <w:rFonts w:ascii="Times New Roman" w:eastAsia="Aptos" w:hAnsi="Times New Roman" w:cs="Times New Roman"/>
          <w:color w:val="000000" w:themeColor="text1"/>
        </w:rPr>
        <w:t>thresholds</w:t>
      </w:r>
      <w:r w:rsidR="00C82084">
        <w:rPr>
          <w:rFonts w:ascii="Times New Roman" w:eastAsia="Aptos" w:hAnsi="Times New Roman" w:cs="Times New Roman"/>
          <w:color w:val="000000" w:themeColor="text1"/>
        </w:rPr>
        <w:t xml:space="preserve"> (size, turnover, emissions, etc.)</w:t>
      </w:r>
    </w:p>
    <w:p w14:paraId="336DA63D" w14:textId="01CB78B0" w:rsidR="004D57A8" w:rsidRPr="00131D27" w:rsidRDefault="004D57A8"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Pr>
          <w:rFonts w:ascii="Times New Roman" w:eastAsia="Aptos" w:hAnsi="Times New Roman" w:cs="Times New Roman"/>
          <w:i/>
          <w:iCs/>
          <w:color w:val="000000" w:themeColor="text1"/>
        </w:rPr>
        <w:t>More stringent norms:</w:t>
      </w:r>
      <w:r>
        <w:rPr>
          <w:rFonts w:ascii="Times New Roman" w:eastAsia="Aptos" w:hAnsi="Times New Roman" w:cs="Times New Roman"/>
          <w:color w:val="000000" w:themeColor="text1"/>
        </w:rPr>
        <w:t xml:space="preserve"> removal of exemptions </w:t>
      </w:r>
      <w:r w:rsidR="00EA4625">
        <w:rPr>
          <w:rFonts w:ascii="Times New Roman" w:eastAsia="Aptos" w:hAnsi="Times New Roman" w:cs="Times New Roman"/>
          <w:color w:val="000000" w:themeColor="text1"/>
        </w:rPr>
        <w:t>allowed by the EU Act</w:t>
      </w:r>
    </w:p>
    <w:p w14:paraId="4F1D6037" w14:textId="18847858" w:rsidR="7F1A8F3F" w:rsidRPr="00131D27" w:rsidRDefault="7F1A8F3F"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27B4DF6B">
        <w:rPr>
          <w:rFonts w:ascii="Times New Roman" w:eastAsia="Aptos" w:hAnsi="Times New Roman" w:cs="Times New Roman"/>
          <w:i/>
          <w:iCs/>
          <w:color w:val="000000" w:themeColor="text1"/>
        </w:rPr>
        <w:lastRenderedPageBreak/>
        <w:t>Administrative procedures:</w:t>
      </w:r>
      <w:r w:rsidRPr="10188A62">
        <w:rPr>
          <w:rFonts w:ascii="Times New Roman" w:eastAsia="Aptos" w:hAnsi="Times New Roman" w:cs="Times New Roman"/>
          <w:i/>
          <w:iCs/>
          <w:color w:val="000000" w:themeColor="text1"/>
        </w:rPr>
        <w:t xml:space="preserve"> </w:t>
      </w:r>
      <w:r w:rsidRPr="5FB61719">
        <w:rPr>
          <w:rFonts w:ascii="Times New Roman" w:eastAsia="Aptos" w:hAnsi="Times New Roman" w:cs="Times New Roman"/>
          <w:color w:val="000000" w:themeColor="text1"/>
        </w:rPr>
        <w:t xml:space="preserve">new document obligations incl. </w:t>
      </w:r>
      <w:proofErr w:type="spellStart"/>
      <w:r w:rsidRPr="6A193D17">
        <w:rPr>
          <w:rFonts w:ascii="Times New Roman" w:eastAsia="Aptos" w:hAnsi="Times New Roman" w:cs="Times New Roman"/>
          <w:color w:val="000000" w:themeColor="text1"/>
        </w:rPr>
        <w:t>a</w:t>
      </w:r>
      <w:r w:rsidRPr="5FB61719">
        <w:rPr>
          <w:rFonts w:ascii="Times New Roman" w:eastAsia="Aptos" w:hAnsi="Times New Roman" w:cs="Times New Roman"/>
          <w:color w:val="000000" w:themeColor="text1"/>
        </w:rPr>
        <w:t>uthorisations</w:t>
      </w:r>
      <w:proofErr w:type="spellEnd"/>
      <w:r w:rsidRPr="4BF8C347">
        <w:rPr>
          <w:rFonts w:ascii="Times New Roman" w:eastAsia="Aptos" w:hAnsi="Times New Roman" w:cs="Times New Roman"/>
          <w:color w:val="000000" w:themeColor="text1"/>
        </w:rPr>
        <w:t xml:space="preserve">, notifications, information </w:t>
      </w:r>
      <w:r w:rsidRPr="6A193D17">
        <w:rPr>
          <w:rFonts w:ascii="Times New Roman" w:eastAsia="Aptos" w:hAnsi="Times New Roman" w:cs="Times New Roman"/>
          <w:color w:val="000000" w:themeColor="text1"/>
        </w:rPr>
        <w:t>requests</w:t>
      </w:r>
    </w:p>
    <w:p w14:paraId="52E9B3E6" w14:textId="730652FF"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Administrative procedures: </w:t>
      </w:r>
      <w:r w:rsidRPr="4C0474F7">
        <w:rPr>
          <w:rFonts w:ascii="Times New Roman" w:eastAsia="Aptos" w:hAnsi="Times New Roman" w:cs="Times New Roman"/>
          <w:color w:val="000000" w:themeColor="text1"/>
        </w:rPr>
        <w:t>parallel or multiple procedures at different levels (local, regional, national</w:t>
      </w:r>
      <w:r w:rsidRPr="78B41281">
        <w:rPr>
          <w:rFonts w:ascii="Times New Roman" w:eastAsia="Aptos" w:hAnsi="Times New Roman" w:cs="Times New Roman"/>
          <w:color w:val="000000" w:themeColor="text1"/>
        </w:rPr>
        <w:t>)</w:t>
      </w:r>
    </w:p>
    <w:p w14:paraId="60C5C136" w14:textId="5C0DB3D7"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Interpretative guidance: </w:t>
      </w:r>
      <w:r w:rsidRPr="4C0474F7">
        <w:rPr>
          <w:rFonts w:ascii="Times New Roman" w:eastAsia="Aptos" w:hAnsi="Times New Roman" w:cs="Times New Roman"/>
          <w:color w:val="000000" w:themeColor="text1"/>
        </w:rPr>
        <w:t xml:space="preserve">stringent or divergent legal interpretations of EU </w:t>
      </w:r>
      <w:proofErr w:type="gramStart"/>
      <w:r w:rsidRPr="4C0474F7">
        <w:rPr>
          <w:rFonts w:ascii="Times New Roman" w:eastAsia="Aptos" w:hAnsi="Times New Roman" w:cs="Times New Roman"/>
          <w:color w:val="000000" w:themeColor="text1"/>
        </w:rPr>
        <w:t>definitions;</w:t>
      </w:r>
      <w:proofErr w:type="gramEnd"/>
    </w:p>
    <w:p w14:paraId="683B0920" w14:textId="16616872" w:rsidR="6A20C76A" w:rsidRPr="00131D27" w:rsidRDefault="6729E9C1"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4C0474F7">
        <w:rPr>
          <w:rFonts w:ascii="Times New Roman" w:eastAsia="Aptos" w:hAnsi="Times New Roman" w:cs="Times New Roman"/>
          <w:i/>
          <w:iCs/>
          <w:color w:val="000000" w:themeColor="text1"/>
        </w:rPr>
        <w:t xml:space="preserve">Enforcement measures: </w:t>
      </w:r>
      <w:r w:rsidRPr="4C0474F7">
        <w:rPr>
          <w:rFonts w:ascii="Times New Roman" w:eastAsia="Aptos" w:hAnsi="Times New Roman" w:cs="Times New Roman"/>
          <w:color w:val="000000" w:themeColor="text1"/>
        </w:rPr>
        <w:t>stricter penalties, burdensome information inju</w:t>
      </w:r>
      <w:r w:rsidR="00B40908">
        <w:rPr>
          <w:rFonts w:ascii="Times New Roman" w:eastAsia="Aptos" w:hAnsi="Times New Roman" w:cs="Times New Roman"/>
          <w:color w:val="000000" w:themeColor="text1"/>
        </w:rPr>
        <w:t>n</w:t>
      </w:r>
      <w:r w:rsidRPr="4C0474F7">
        <w:rPr>
          <w:rFonts w:ascii="Times New Roman" w:eastAsia="Aptos" w:hAnsi="Times New Roman" w:cs="Times New Roman"/>
          <w:color w:val="000000" w:themeColor="text1"/>
        </w:rPr>
        <w:t>ctions, frequent inspections</w:t>
      </w:r>
    </w:p>
    <w:p w14:paraId="1C4996B9" w14:textId="59DD7143" w:rsidR="6A20C76A" w:rsidRPr="00131D27" w:rsidRDefault="6BEFC4CA" w:rsidP="5FB61719">
      <w:pPr>
        <w:pStyle w:val="ListParagraph"/>
        <w:numPr>
          <w:ilvl w:val="0"/>
          <w:numId w:val="19"/>
        </w:numPr>
        <w:spacing w:after="0" w:line="278" w:lineRule="auto"/>
        <w:jc w:val="both"/>
        <w:rPr>
          <w:rFonts w:ascii="Times New Roman" w:eastAsia="Aptos" w:hAnsi="Times New Roman" w:cs="Times New Roman"/>
          <w:color w:val="000000" w:themeColor="text1"/>
        </w:rPr>
      </w:pPr>
      <w:r w:rsidRPr="65B8E08E">
        <w:rPr>
          <w:rFonts w:ascii="Times New Roman" w:eastAsia="Aptos" w:hAnsi="Times New Roman" w:cs="Times New Roman"/>
          <w:i/>
          <w:iCs/>
          <w:color w:val="000000" w:themeColor="text1"/>
        </w:rPr>
        <w:t>Other</w:t>
      </w:r>
      <w:r w:rsidR="239AE29C" w:rsidRPr="65B8E08E">
        <w:rPr>
          <w:rFonts w:ascii="Times New Roman" w:eastAsia="Aptos" w:hAnsi="Times New Roman" w:cs="Times New Roman"/>
          <w:i/>
          <w:iCs/>
          <w:color w:val="000000" w:themeColor="text1"/>
        </w:rPr>
        <w:t xml:space="preserve"> [please explain below]</w:t>
      </w:r>
      <w:r w:rsidRPr="65B8E08E">
        <w:rPr>
          <w:rFonts w:ascii="Times New Roman" w:eastAsia="Aptos" w:hAnsi="Times New Roman" w:cs="Times New Roman"/>
          <w:i/>
          <w:iCs/>
          <w:color w:val="000000" w:themeColor="text1"/>
        </w:rPr>
        <w:t>.</w:t>
      </w:r>
    </w:p>
    <w:p w14:paraId="32BE7117" w14:textId="160DD4AE" w:rsidR="6E8AD096" w:rsidRDefault="60C2B75F" w:rsidP="5FB61719">
      <w:pPr>
        <w:pStyle w:val="ListParagraph"/>
        <w:spacing w:line="278" w:lineRule="auto"/>
        <w:jc w:val="both"/>
        <w:rPr>
          <w:rFonts w:ascii="Times New Roman" w:eastAsia="Aptos" w:hAnsi="Times New Roman" w:cs="Times New Roman"/>
        </w:rPr>
      </w:pPr>
      <w:r w:rsidRPr="5FB61719">
        <w:rPr>
          <w:rFonts w:ascii="Times New Roman" w:eastAsia="Aptos" w:hAnsi="Times New Roman" w:cs="Times New Roman"/>
        </w:rPr>
        <w:t>P</w:t>
      </w:r>
      <w:r w:rsidR="6E8AD096" w:rsidRPr="5FB61719">
        <w:rPr>
          <w:rFonts w:ascii="Times New Roman" w:eastAsia="Aptos" w:hAnsi="Times New Roman" w:cs="Times New Roman"/>
        </w:rPr>
        <w:t xml:space="preserve">lease specify which </w:t>
      </w:r>
      <w:r w:rsidR="6E8AD096" w:rsidRPr="5FB61719">
        <w:rPr>
          <w:rFonts w:ascii="Times New Roman" w:eastAsia="Aptos" w:hAnsi="Times New Roman" w:cs="Times New Roman"/>
          <w:b/>
        </w:rPr>
        <w:t xml:space="preserve">category </w:t>
      </w:r>
      <w:r w:rsidR="6E8AD096" w:rsidRPr="5FB61719">
        <w:rPr>
          <w:rFonts w:ascii="Times New Roman" w:eastAsia="Aptos" w:hAnsi="Times New Roman" w:cs="Times New Roman"/>
        </w:rPr>
        <w:t>of gold-plating you noticed in your Member State.</w:t>
      </w:r>
    </w:p>
    <w:p w14:paraId="3A99E378" w14:textId="69E49D1A" w:rsidR="2E3B3724" w:rsidRDefault="2E3B3724" w:rsidP="5FB61719">
      <w:pPr>
        <w:pStyle w:val="ListParagraph"/>
        <w:spacing w:line="278" w:lineRule="auto"/>
        <w:jc w:val="both"/>
        <w:rPr>
          <w:rFonts w:ascii="Times New Roman" w:eastAsia="Aptos" w:hAnsi="Times New Roman" w:cs="Times New Roman"/>
        </w:rPr>
      </w:pPr>
    </w:p>
    <w:p w14:paraId="5E05F559" w14:textId="1E3E2A1B" w:rsidR="437C1FF1" w:rsidRDefault="437C1FF1" w:rsidP="5FB61719">
      <w:pPr>
        <w:pStyle w:val="ListParagraph"/>
        <w:numPr>
          <w:ilvl w:val="0"/>
          <w:numId w:val="5"/>
        </w:numPr>
        <w:spacing w:line="278" w:lineRule="auto"/>
        <w:jc w:val="both"/>
        <w:rPr>
          <w:rFonts w:ascii="Times New Roman" w:eastAsia="Aptos" w:hAnsi="Times New Roman" w:cs="Times New Roman"/>
        </w:rPr>
      </w:pPr>
      <w:r w:rsidRPr="5FB61719">
        <w:rPr>
          <w:rFonts w:ascii="Times New Roman" w:eastAsia="Aptos" w:hAnsi="Times New Roman" w:cs="Times New Roman"/>
        </w:rPr>
        <w:t xml:space="preserve">If you have conducted an analysis of reasons for gold-plating, what kind of </w:t>
      </w:r>
      <w:r w:rsidRPr="5FB61719">
        <w:rPr>
          <w:rFonts w:ascii="Times New Roman" w:eastAsia="Aptos" w:hAnsi="Times New Roman" w:cs="Times New Roman"/>
          <w:b/>
        </w:rPr>
        <w:t xml:space="preserve">reasons </w:t>
      </w:r>
      <w:r w:rsidRPr="5FB61719">
        <w:rPr>
          <w:rFonts w:ascii="Times New Roman" w:eastAsia="Aptos" w:hAnsi="Times New Roman" w:cs="Times New Roman"/>
        </w:rPr>
        <w:t>(unvoluntary</w:t>
      </w:r>
      <w:r w:rsidR="00957A98" w:rsidRPr="5FB61719">
        <w:rPr>
          <w:rFonts w:ascii="Times New Roman" w:eastAsia="Aptos" w:hAnsi="Times New Roman" w:cs="Times New Roman"/>
        </w:rPr>
        <w:t xml:space="preserve">, </w:t>
      </w:r>
      <w:r w:rsidRPr="5FB61719">
        <w:rPr>
          <w:rFonts w:ascii="Times New Roman" w:eastAsia="Aptos" w:hAnsi="Times New Roman" w:cs="Times New Roman"/>
        </w:rPr>
        <w:t>policy choice</w:t>
      </w:r>
      <w:r w:rsidR="00957A98" w:rsidRPr="5FB61719">
        <w:rPr>
          <w:rFonts w:ascii="Times New Roman" w:eastAsia="Aptos" w:hAnsi="Times New Roman" w:cs="Times New Roman"/>
        </w:rPr>
        <w:t>, other</w:t>
      </w:r>
      <w:r w:rsidRPr="5FB61719">
        <w:rPr>
          <w:rFonts w:ascii="Times New Roman" w:eastAsia="Aptos" w:hAnsi="Times New Roman" w:cs="Times New Roman"/>
        </w:rPr>
        <w:t>) do you attribute gold-plating to?</w:t>
      </w:r>
    </w:p>
    <w:p w14:paraId="50FFC4FB" w14:textId="5E913A65" w:rsidR="2E3B3724" w:rsidRDefault="2E3B3724" w:rsidP="5FB61719">
      <w:pPr>
        <w:pStyle w:val="ListParagraph"/>
        <w:spacing w:line="278" w:lineRule="auto"/>
        <w:jc w:val="both"/>
        <w:rPr>
          <w:rFonts w:ascii="Times New Roman" w:eastAsia="Aptos" w:hAnsi="Times New Roman" w:cs="Times New Roman"/>
        </w:rPr>
      </w:pPr>
    </w:p>
    <w:p w14:paraId="3762E107" w14:textId="22E4E86A" w:rsidR="00DA1F40" w:rsidRPr="00DA1F40" w:rsidRDefault="5466357A" w:rsidP="00DA1F40">
      <w:pPr>
        <w:pStyle w:val="ListParagraph"/>
        <w:numPr>
          <w:ilvl w:val="0"/>
          <w:numId w:val="5"/>
        </w:numPr>
        <w:spacing w:line="278" w:lineRule="auto"/>
        <w:jc w:val="both"/>
        <w:rPr>
          <w:rFonts w:ascii="Times New Roman" w:eastAsia="Aptos" w:hAnsi="Times New Roman" w:cs="Times New Roman"/>
        </w:rPr>
      </w:pPr>
      <w:r w:rsidRPr="51AB1B73">
        <w:rPr>
          <w:rFonts w:ascii="Times New Roman" w:eastAsia="Aptos" w:hAnsi="Times New Roman" w:cs="Times New Roman"/>
        </w:rPr>
        <w:t xml:space="preserve">Do you have </w:t>
      </w:r>
      <w:r w:rsidR="039307F8" w:rsidRPr="51AB1B73">
        <w:rPr>
          <w:rFonts w:ascii="Times New Roman" w:eastAsia="Aptos" w:hAnsi="Times New Roman" w:cs="Times New Roman"/>
        </w:rPr>
        <w:t xml:space="preserve">dedicated </w:t>
      </w:r>
      <w:r w:rsidR="42B867F7" w:rsidRPr="51AB1B73">
        <w:rPr>
          <w:rFonts w:ascii="Times New Roman" w:eastAsia="Aptos" w:hAnsi="Times New Roman" w:cs="Times New Roman"/>
        </w:rPr>
        <w:t>measures</w:t>
      </w:r>
      <w:r w:rsidR="2B60C908" w:rsidRPr="51AB1B73">
        <w:rPr>
          <w:rFonts w:ascii="Times New Roman" w:eastAsia="Aptos" w:hAnsi="Times New Roman" w:cs="Times New Roman"/>
        </w:rPr>
        <w:t xml:space="preserve"> </w:t>
      </w:r>
      <w:r w:rsidR="5208BE8F" w:rsidRPr="51AB1B73">
        <w:rPr>
          <w:rFonts w:ascii="Times New Roman" w:eastAsia="Aptos" w:hAnsi="Times New Roman" w:cs="Times New Roman"/>
        </w:rPr>
        <w:t>or</w:t>
      </w:r>
      <w:r w:rsidR="4352A95A" w:rsidRPr="51AB1B73">
        <w:rPr>
          <w:rFonts w:ascii="Times New Roman" w:eastAsia="Aptos" w:hAnsi="Times New Roman" w:cs="Times New Roman"/>
        </w:rPr>
        <w:t xml:space="preserve"> </w:t>
      </w:r>
      <w:r w:rsidRPr="51AB1B73">
        <w:rPr>
          <w:rFonts w:ascii="Times New Roman" w:eastAsia="Aptos" w:hAnsi="Times New Roman" w:cs="Times New Roman"/>
          <w:b/>
          <w:bCs/>
        </w:rPr>
        <w:t xml:space="preserve">policy in place to prevent </w:t>
      </w:r>
      <w:r w:rsidR="072A1E4D" w:rsidRPr="51AB1B73">
        <w:rPr>
          <w:rFonts w:ascii="Times New Roman" w:eastAsia="Aptos" w:hAnsi="Times New Roman" w:cs="Times New Roman"/>
          <w:b/>
          <w:bCs/>
        </w:rPr>
        <w:t xml:space="preserve">or address </w:t>
      </w:r>
      <w:r w:rsidRPr="51AB1B73">
        <w:rPr>
          <w:rFonts w:ascii="Times New Roman" w:eastAsia="Aptos" w:hAnsi="Times New Roman" w:cs="Times New Roman"/>
          <w:b/>
          <w:bCs/>
        </w:rPr>
        <w:t>gold-plating</w:t>
      </w:r>
      <w:r w:rsidR="2E084452" w:rsidRPr="51AB1B73">
        <w:rPr>
          <w:rFonts w:ascii="Times New Roman" w:eastAsia="Aptos" w:hAnsi="Times New Roman" w:cs="Times New Roman"/>
          <w:b/>
          <w:bCs/>
        </w:rPr>
        <w:t xml:space="preserve"> </w:t>
      </w:r>
      <w:r w:rsidR="215BC9E9" w:rsidRPr="51AB1B73">
        <w:rPr>
          <w:rFonts w:ascii="Times New Roman" w:eastAsia="Aptos" w:hAnsi="Times New Roman" w:cs="Times New Roman"/>
          <w:b/>
          <w:bCs/>
        </w:rPr>
        <w:t>at a legislative / regulatory level</w:t>
      </w:r>
      <w:r w:rsidR="215BC9E9" w:rsidRPr="51AB1B73">
        <w:rPr>
          <w:rFonts w:ascii="Times New Roman" w:eastAsia="Aptos" w:hAnsi="Times New Roman" w:cs="Times New Roman"/>
        </w:rPr>
        <w:t xml:space="preserve"> </w:t>
      </w:r>
      <w:r w:rsidR="33A8CED6" w:rsidRPr="51AB1B73">
        <w:rPr>
          <w:rFonts w:ascii="Times New Roman" w:eastAsia="Aptos" w:hAnsi="Times New Roman" w:cs="Times New Roman"/>
        </w:rPr>
        <w:t>(e.g</w:t>
      </w:r>
      <w:r w:rsidR="417D37FE" w:rsidRPr="51AB1B73">
        <w:rPr>
          <w:rFonts w:ascii="Times New Roman" w:eastAsia="Aptos" w:hAnsi="Times New Roman" w:cs="Times New Roman"/>
        </w:rPr>
        <w:t xml:space="preserve">. </w:t>
      </w:r>
      <w:r w:rsidR="25FA82BE" w:rsidRPr="51AB1B73">
        <w:rPr>
          <w:rFonts w:ascii="Times New Roman" w:eastAsia="Aptos" w:hAnsi="Times New Roman" w:cs="Times New Roman"/>
        </w:rPr>
        <w:t xml:space="preserve">dedicated “watch dog” authority, </w:t>
      </w:r>
      <w:r w:rsidR="536C19A5" w:rsidRPr="51AB1B73">
        <w:rPr>
          <w:rFonts w:ascii="Times New Roman" w:eastAsia="Aptos" w:hAnsi="Times New Roman" w:cs="Times New Roman"/>
        </w:rPr>
        <w:t>correlation table</w:t>
      </w:r>
      <w:r w:rsidR="7997DC10" w:rsidRPr="51AB1B73">
        <w:rPr>
          <w:rFonts w:ascii="Times New Roman" w:eastAsia="Aptos" w:hAnsi="Times New Roman" w:cs="Times New Roman"/>
        </w:rPr>
        <w:t>s, impact assessments, parliamentary scrutiny</w:t>
      </w:r>
      <w:r w:rsidR="46F870D9" w:rsidRPr="51AB1B73">
        <w:rPr>
          <w:rFonts w:ascii="Times New Roman" w:eastAsia="Aptos" w:hAnsi="Times New Roman" w:cs="Times New Roman"/>
        </w:rPr>
        <w:t>, stakeholder consultation</w:t>
      </w:r>
      <w:r w:rsidR="7997DC10" w:rsidRPr="51AB1B73">
        <w:rPr>
          <w:rFonts w:ascii="Times New Roman" w:eastAsia="Aptos" w:hAnsi="Times New Roman" w:cs="Times New Roman"/>
        </w:rPr>
        <w:t>)</w:t>
      </w:r>
      <w:r w:rsidRPr="51AB1B73">
        <w:rPr>
          <w:rFonts w:ascii="Times New Roman" w:eastAsia="Aptos" w:hAnsi="Times New Roman" w:cs="Times New Roman"/>
        </w:rPr>
        <w:t>? If yes, please provide</w:t>
      </w:r>
      <w:r w:rsidR="76C57421" w:rsidRPr="51AB1B73">
        <w:rPr>
          <w:rFonts w:ascii="Times New Roman" w:eastAsia="Aptos" w:hAnsi="Times New Roman" w:cs="Times New Roman"/>
        </w:rPr>
        <w:t xml:space="preserve"> a</w:t>
      </w:r>
      <w:r w:rsidRPr="51AB1B73">
        <w:rPr>
          <w:rFonts w:ascii="Times New Roman" w:eastAsia="Aptos" w:hAnsi="Times New Roman" w:cs="Times New Roman"/>
        </w:rPr>
        <w:t xml:space="preserve"> de</w:t>
      </w:r>
      <w:r w:rsidR="5F1E6D8F" w:rsidRPr="51AB1B73">
        <w:rPr>
          <w:rFonts w:ascii="Times New Roman" w:eastAsia="Aptos" w:hAnsi="Times New Roman" w:cs="Times New Roman"/>
        </w:rPr>
        <w:t>scription of this initiative and links if available</w:t>
      </w:r>
      <w:r w:rsidRPr="51AB1B73">
        <w:rPr>
          <w:rFonts w:ascii="Times New Roman" w:eastAsia="Aptos" w:hAnsi="Times New Roman" w:cs="Times New Roman"/>
        </w:rPr>
        <w:t>.</w:t>
      </w:r>
    </w:p>
    <w:p w14:paraId="23455F39" w14:textId="77777777" w:rsidR="00DA1F40" w:rsidRPr="00DA1F40" w:rsidRDefault="00DA1F40" w:rsidP="00DA1F40">
      <w:pPr>
        <w:pStyle w:val="ListParagraph"/>
        <w:spacing w:line="278" w:lineRule="auto"/>
        <w:jc w:val="both"/>
        <w:rPr>
          <w:rFonts w:ascii="Times New Roman" w:eastAsia="Aptos" w:hAnsi="Times New Roman" w:cs="Times New Roman"/>
        </w:rPr>
      </w:pPr>
    </w:p>
    <w:p w14:paraId="211613D0" w14:textId="77777777" w:rsidR="00DA1F40" w:rsidRDefault="1A19E8EA" w:rsidP="5FB61719">
      <w:pPr>
        <w:pStyle w:val="ListParagraph"/>
        <w:numPr>
          <w:ilvl w:val="0"/>
          <w:numId w:val="5"/>
        </w:numPr>
        <w:spacing w:after="0"/>
        <w:jc w:val="both"/>
        <w:rPr>
          <w:rFonts w:ascii="Times New Roman" w:hAnsi="Times New Roman" w:cs="Times New Roman"/>
        </w:rPr>
      </w:pPr>
      <w:r w:rsidRPr="2E3B3724">
        <w:rPr>
          <w:rFonts w:ascii="Times New Roman" w:eastAsia="Aptos" w:hAnsi="Times New Roman" w:cs="Times New Roman"/>
        </w:rPr>
        <w:t xml:space="preserve">Do you have dedicated measures or </w:t>
      </w:r>
      <w:proofErr w:type="gramStart"/>
      <w:r w:rsidRPr="2E3B3724">
        <w:rPr>
          <w:rFonts w:ascii="Times New Roman" w:eastAsia="Aptos" w:hAnsi="Times New Roman" w:cs="Times New Roman"/>
          <w:b/>
          <w:bCs/>
        </w:rPr>
        <w:t>policy</w:t>
      </w:r>
      <w:proofErr w:type="gramEnd"/>
      <w:r w:rsidRPr="2E3B3724">
        <w:rPr>
          <w:rFonts w:ascii="Times New Roman" w:eastAsia="Aptos" w:hAnsi="Times New Roman" w:cs="Times New Roman"/>
          <w:b/>
          <w:bCs/>
        </w:rPr>
        <w:t xml:space="preserve"> in place to prevent or address gold-plating </w:t>
      </w:r>
      <w:r w:rsidR="3E740A21" w:rsidRPr="3D0AFDFE">
        <w:rPr>
          <w:rFonts w:ascii="Times New Roman" w:hAnsi="Times New Roman" w:cs="Times New Roman"/>
          <w:b/>
        </w:rPr>
        <w:t>derived from administrative practice?</w:t>
      </w:r>
      <w:r w:rsidR="3E740A21" w:rsidRPr="2E3B3724">
        <w:rPr>
          <w:rFonts w:ascii="Times New Roman" w:hAnsi="Times New Roman" w:cs="Times New Roman"/>
        </w:rPr>
        <w:t xml:space="preserve"> If yes, please provide a description of this initiative and links if available.</w:t>
      </w:r>
    </w:p>
    <w:p w14:paraId="44EA27CF" w14:textId="6702C596" w:rsidR="00D135A0" w:rsidRPr="00757B24" w:rsidRDefault="00D135A0" w:rsidP="00DA1F40">
      <w:pPr>
        <w:pStyle w:val="ListParagraph"/>
        <w:spacing w:after="0"/>
        <w:jc w:val="both"/>
        <w:rPr>
          <w:rFonts w:ascii="Times New Roman" w:hAnsi="Times New Roman" w:cs="Times New Roman"/>
        </w:rPr>
      </w:pPr>
    </w:p>
    <w:p w14:paraId="591F67C8" w14:textId="24B83C7F" w:rsidR="62123EDC" w:rsidRDefault="62123EDC" w:rsidP="5FB61719">
      <w:pPr>
        <w:pStyle w:val="ListParagraph"/>
        <w:numPr>
          <w:ilvl w:val="0"/>
          <w:numId w:val="5"/>
        </w:numPr>
        <w:spacing w:after="0"/>
        <w:jc w:val="both"/>
        <w:rPr>
          <w:rFonts w:ascii="Times New Roman" w:eastAsia="Aptos" w:hAnsi="Times New Roman" w:cs="Times New Roman"/>
        </w:rPr>
      </w:pPr>
      <w:r w:rsidRPr="5FB61719">
        <w:rPr>
          <w:rFonts w:ascii="Times New Roman" w:eastAsia="Aptos" w:hAnsi="Times New Roman" w:cs="Times New Roman"/>
        </w:rPr>
        <w:t xml:space="preserve">Are there </w:t>
      </w:r>
      <w:r w:rsidRPr="5FB61719">
        <w:rPr>
          <w:rFonts w:ascii="Times New Roman" w:eastAsia="Aptos" w:hAnsi="Times New Roman" w:cs="Times New Roman"/>
          <w:b/>
        </w:rPr>
        <w:t>ex-ante checks in place during the lawmaking process</w:t>
      </w:r>
      <w:r w:rsidRPr="5FB61719">
        <w:rPr>
          <w:rFonts w:ascii="Times New Roman" w:eastAsia="Aptos" w:hAnsi="Times New Roman" w:cs="Times New Roman"/>
        </w:rPr>
        <w:t xml:space="preserve"> to flag instances where to-be-adopted act is gold-plated? If yes, please explain th</w:t>
      </w:r>
      <w:r w:rsidR="1505CA4E" w:rsidRPr="5FB61719">
        <w:rPr>
          <w:rFonts w:ascii="Times New Roman" w:eastAsia="Aptos" w:hAnsi="Times New Roman" w:cs="Times New Roman"/>
        </w:rPr>
        <w:t>e mechanism.</w:t>
      </w:r>
    </w:p>
    <w:p w14:paraId="2F1CBD19" w14:textId="65C54DE0" w:rsidR="2E3B3724" w:rsidRDefault="2E3B3724" w:rsidP="5FB61719">
      <w:pPr>
        <w:pStyle w:val="ListParagraph"/>
        <w:spacing w:after="0"/>
        <w:jc w:val="both"/>
        <w:rPr>
          <w:rFonts w:ascii="Times New Roman" w:eastAsia="Aptos" w:hAnsi="Times New Roman" w:cs="Times New Roman"/>
        </w:rPr>
      </w:pPr>
    </w:p>
    <w:p w14:paraId="155BF6FE" w14:textId="77777777" w:rsidR="00DA1F40" w:rsidRDefault="76762787" w:rsidP="00DA1F40">
      <w:pPr>
        <w:pStyle w:val="ListParagraph"/>
        <w:numPr>
          <w:ilvl w:val="0"/>
          <w:numId w:val="5"/>
        </w:numPr>
        <w:spacing w:after="0"/>
        <w:jc w:val="both"/>
        <w:rPr>
          <w:rFonts w:ascii="Times New Roman" w:eastAsia="Aptos" w:hAnsi="Times New Roman" w:cs="Times New Roman"/>
        </w:rPr>
      </w:pPr>
      <w:r w:rsidRPr="5FB61719">
        <w:rPr>
          <w:rFonts w:ascii="Times New Roman" w:eastAsia="Aptos" w:hAnsi="Times New Roman" w:cs="Times New Roman"/>
        </w:rPr>
        <w:t xml:space="preserve">Are there </w:t>
      </w:r>
      <w:r w:rsidRPr="5FB61719">
        <w:rPr>
          <w:rFonts w:ascii="Times New Roman" w:eastAsia="Aptos" w:hAnsi="Times New Roman" w:cs="Times New Roman"/>
          <w:b/>
        </w:rPr>
        <w:t>ex-post review</w:t>
      </w:r>
      <w:r w:rsidRPr="5FB61719">
        <w:rPr>
          <w:rFonts w:ascii="Times New Roman" w:eastAsia="Aptos" w:hAnsi="Times New Roman" w:cs="Times New Roman"/>
        </w:rPr>
        <w:t xml:space="preserve"> </w:t>
      </w:r>
      <w:r w:rsidR="4ED3417E" w:rsidRPr="5FB61719">
        <w:rPr>
          <w:rFonts w:ascii="Times New Roman" w:eastAsia="Aptos" w:hAnsi="Times New Roman" w:cs="Times New Roman"/>
        </w:rPr>
        <w:t xml:space="preserve">or transparency </w:t>
      </w:r>
      <w:r w:rsidRPr="5FB61719">
        <w:rPr>
          <w:rFonts w:ascii="Times New Roman" w:eastAsia="Aptos" w:hAnsi="Times New Roman" w:cs="Times New Roman"/>
        </w:rPr>
        <w:t>mechanisms (e.g., regulatory fitness checks, sunset clauses</w:t>
      </w:r>
      <w:r w:rsidR="00023AD9" w:rsidRPr="5FB61719">
        <w:rPr>
          <w:rFonts w:ascii="Times New Roman" w:eastAsia="Aptos" w:hAnsi="Times New Roman" w:cs="Times New Roman"/>
        </w:rPr>
        <w:t xml:space="preserve">, </w:t>
      </w:r>
      <w:r w:rsidR="003B1774" w:rsidRPr="5FB61719">
        <w:rPr>
          <w:rFonts w:ascii="Times New Roman" w:eastAsia="Aptos" w:hAnsi="Times New Roman" w:cs="Times New Roman"/>
        </w:rPr>
        <w:t>public information on whether obligations stem from EU law or national policy choices</w:t>
      </w:r>
      <w:r w:rsidRPr="5FB61719">
        <w:rPr>
          <w:rFonts w:ascii="Times New Roman" w:eastAsia="Aptos" w:hAnsi="Times New Roman" w:cs="Times New Roman"/>
        </w:rPr>
        <w:t>) to assess whether gold-plating provisions remain necessary?</w:t>
      </w:r>
      <w:r w:rsidR="3A755D01" w:rsidRPr="5FB61719">
        <w:rPr>
          <w:rFonts w:ascii="Times New Roman" w:eastAsia="Aptos" w:hAnsi="Times New Roman" w:cs="Times New Roman"/>
        </w:rPr>
        <w:t xml:space="preserve"> If yes, please provide examples.</w:t>
      </w:r>
    </w:p>
    <w:p w14:paraId="4B1EE55F" w14:textId="28F3D582" w:rsidR="00D135A0" w:rsidRPr="00DA1F40" w:rsidRDefault="00D135A0" w:rsidP="00DA1F40">
      <w:pPr>
        <w:spacing w:after="0"/>
        <w:jc w:val="both"/>
        <w:rPr>
          <w:rFonts w:ascii="Times New Roman" w:eastAsia="Aptos" w:hAnsi="Times New Roman" w:cs="Times New Roman"/>
        </w:rPr>
      </w:pPr>
    </w:p>
    <w:p w14:paraId="1939EE93" w14:textId="77777777" w:rsidR="00DA1F40" w:rsidRDefault="62A9FEEA" w:rsidP="5FB61719">
      <w:pPr>
        <w:pStyle w:val="ListParagraph"/>
        <w:numPr>
          <w:ilvl w:val="0"/>
          <w:numId w:val="5"/>
        </w:numPr>
        <w:spacing w:after="0"/>
        <w:jc w:val="both"/>
        <w:rPr>
          <w:rFonts w:ascii="Times New Roman" w:eastAsia="Aptos" w:hAnsi="Times New Roman" w:cs="Times New Roman"/>
        </w:rPr>
      </w:pPr>
      <w:r w:rsidRPr="51AB1B73">
        <w:rPr>
          <w:rFonts w:ascii="Times New Roman" w:eastAsia="Aptos" w:hAnsi="Times New Roman" w:cs="Times New Roman"/>
        </w:rPr>
        <w:t xml:space="preserve">Which </w:t>
      </w:r>
      <w:r w:rsidRPr="51AB1B73">
        <w:rPr>
          <w:rFonts w:ascii="Times New Roman" w:eastAsia="Aptos" w:hAnsi="Times New Roman" w:cs="Times New Roman"/>
          <w:b/>
        </w:rPr>
        <w:t>institution</w:t>
      </w:r>
      <w:r w:rsidR="70126C96" w:rsidRPr="51AB1B73">
        <w:rPr>
          <w:rFonts w:ascii="Times New Roman" w:eastAsia="Aptos" w:hAnsi="Times New Roman" w:cs="Times New Roman"/>
          <w:b/>
        </w:rPr>
        <w:t>s</w:t>
      </w:r>
      <w:r w:rsidRPr="51AB1B73">
        <w:rPr>
          <w:rFonts w:ascii="Times New Roman" w:eastAsia="Aptos" w:hAnsi="Times New Roman" w:cs="Times New Roman"/>
          <w:b/>
        </w:rPr>
        <w:t xml:space="preserve"> </w:t>
      </w:r>
      <w:r w:rsidRPr="51AB1B73">
        <w:rPr>
          <w:rFonts w:ascii="Times New Roman" w:eastAsia="Aptos" w:hAnsi="Times New Roman" w:cs="Times New Roman"/>
        </w:rPr>
        <w:t>/ team</w:t>
      </w:r>
      <w:r w:rsidR="1B17E8DF" w:rsidRPr="51AB1B73">
        <w:rPr>
          <w:rFonts w:ascii="Times New Roman" w:eastAsia="Aptos" w:hAnsi="Times New Roman" w:cs="Times New Roman"/>
        </w:rPr>
        <w:t>s</w:t>
      </w:r>
      <w:r w:rsidRPr="51AB1B73" w:rsidDel="62A9FEEA">
        <w:rPr>
          <w:rFonts w:ascii="Times New Roman" w:eastAsia="Aptos" w:hAnsi="Times New Roman" w:cs="Times New Roman"/>
        </w:rPr>
        <w:t xml:space="preserve"> </w:t>
      </w:r>
      <w:proofErr w:type="gramStart"/>
      <w:r w:rsidR="23CD06D8" w:rsidRPr="51AB1B73">
        <w:rPr>
          <w:rFonts w:ascii="Times New Roman" w:eastAsia="Aptos" w:hAnsi="Times New Roman" w:cs="Times New Roman"/>
        </w:rPr>
        <w:t>are</w:t>
      </w:r>
      <w:r w:rsidRPr="51AB1B73">
        <w:rPr>
          <w:rFonts w:ascii="Times New Roman" w:eastAsia="Aptos" w:hAnsi="Times New Roman" w:cs="Times New Roman"/>
        </w:rPr>
        <w:t xml:space="preserve"> in charge</w:t>
      </w:r>
      <w:r w:rsidR="27DE2704" w:rsidRPr="51AB1B73">
        <w:rPr>
          <w:rFonts w:ascii="Times New Roman" w:eastAsia="Aptos" w:hAnsi="Times New Roman" w:cs="Times New Roman"/>
        </w:rPr>
        <w:t xml:space="preserve"> of</w:t>
      </w:r>
      <w:proofErr w:type="gramEnd"/>
      <w:r w:rsidR="27DE2704" w:rsidRPr="51AB1B73">
        <w:rPr>
          <w:rFonts w:ascii="Times New Roman" w:eastAsia="Aptos" w:hAnsi="Times New Roman" w:cs="Times New Roman"/>
        </w:rPr>
        <w:t xml:space="preserve"> implementing your anti-gold-plating initiative</w:t>
      </w:r>
      <w:r w:rsidR="11ACE522" w:rsidRPr="51AB1B73">
        <w:rPr>
          <w:rFonts w:ascii="Times New Roman" w:eastAsia="Aptos" w:hAnsi="Times New Roman" w:cs="Times New Roman"/>
        </w:rPr>
        <w:t>s</w:t>
      </w:r>
      <w:r w:rsidR="543DA916" w:rsidRPr="51AB1B73">
        <w:rPr>
          <w:rFonts w:ascii="Times New Roman" w:eastAsia="Aptos" w:hAnsi="Times New Roman" w:cs="Times New Roman"/>
        </w:rPr>
        <w:t xml:space="preserve"> (e.g. </w:t>
      </w:r>
      <w:r w:rsidR="75E42446" w:rsidRPr="51AB1B73">
        <w:rPr>
          <w:rFonts w:ascii="Times New Roman" w:eastAsia="Aptos" w:hAnsi="Times New Roman" w:cs="Times New Roman"/>
        </w:rPr>
        <w:t>independent body)</w:t>
      </w:r>
      <w:r w:rsidR="465F6A2D" w:rsidRPr="51AB1B73">
        <w:rPr>
          <w:rFonts w:ascii="Times New Roman" w:eastAsia="Aptos" w:hAnsi="Times New Roman" w:cs="Times New Roman"/>
        </w:rPr>
        <w:t>?</w:t>
      </w:r>
      <w:r w:rsidRPr="51AB1B73">
        <w:rPr>
          <w:rFonts w:ascii="Times New Roman" w:eastAsia="Aptos" w:hAnsi="Times New Roman" w:cs="Times New Roman"/>
        </w:rPr>
        <w:t xml:space="preserve">  Who can we contact for more details? </w:t>
      </w:r>
    </w:p>
    <w:p w14:paraId="3FA20ADB" w14:textId="69B22D71" w:rsidR="00B8535A" w:rsidRPr="00DA1F40" w:rsidRDefault="00B8535A" w:rsidP="00DA1F40">
      <w:pPr>
        <w:spacing w:after="0"/>
        <w:jc w:val="both"/>
        <w:rPr>
          <w:rFonts w:ascii="Times New Roman" w:eastAsia="Aptos" w:hAnsi="Times New Roman" w:cs="Times New Roman"/>
        </w:rPr>
      </w:pPr>
    </w:p>
    <w:p w14:paraId="1B01E81C" w14:textId="40A7C437" w:rsidR="00B8535A" w:rsidRPr="00131D27" w:rsidRDefault="62A9FEEA" w:rsidP="5FB61719">
      <w:pPr>
        <w:pStyle w:val="ListParagraph"/>
        <w:numPr>
          <w:ilvl w:val="0"/>
          <w:numId w:val="5"/>
        </w:numPr>
        <w:spacing w:after="0"/>
        <w:jc w:val="both"/>
        <w:rPr>
          <w:rFonts w:ascii="Times New Roman" w:eastAsia="Aptos" w:hAnsi="Times New Roman" w:cs="Times New Roman"/>
        </w:rPr>
      </w:pPr>
      <w:r w:rsidRPr="00131D27">
        <w:rPr>
          <w:rFonts w:ascii="Times New Roman" w:eastAsia="Aptos" w:hAnsi="Times New Roman" w:cs="Times New Roman"/>
        </w:rPr>
        <w:t xml:space="preserve">How have you measured </w:t>
      </w:r>
      <w:r w:rsidR="1DB93BA8" w:rsidRPr="00131D27">
        <w:rPr>
          <w:rFonts w:ascii="Times New Roman" w:eastAsia="Aptos" w:hAnsi="Times New Roman" w:cs="Times New Roman"/>
        </w:rPr>
        <w:t xml:space="preserve">impact, </w:t>
      </w:r>
      <w:r w:rsidRPr="00131D27">
        <w:rPr>
          <w:rFonts w:ascii="Times New Roman" w:eastAsia="Aptos" w:hAnsi="Times New Roman" w:cs="Times New Roman"/>
        </w:rPr>
        <w:t>success</w:t>
      </w:r>
      <w:r w:rsidR="2A5F34A7" w:rsidRPr="00131D27">
        <w:rPr>
          <w:rFonts w:ascii="Times New Roman" w:eastAsia="Aptos" w:hAnsi="Times New Roman" w:cs="Times New Roman"/>
        </w:rPr>
        <w:t xml:space="preserve"> or </w:t>
      </w:r>
      <w:r w:rsidR="2A5F34A7" w:rsidRPr="00131D27">
        <w:rPr>
          <w:rFonts w:ascii="Times New Roman" w:eastAsia="Aptos" w:hAnsi="Times New Roman" w:cs="Times New Roman"/>
          <w:b/>
        </w:rPr>
        <w:t>workability</w:t>
      </w:r>
      <w:r w:rsidRPr="00131D27">
        <w:rPr>
          <w:rFonts w:ascii="Times New Roman" w:eastAsia="Aptos" w:hAnsi="Times New Roman" w:cs="Times New Roman"/>
          <w:b/>
        </w:rPr>
        <w:t xml:space="preserve"> </w:t>
      </w:r>
      <w:r w:rsidRPr="00131D27">
        <w:rPr>
          <w:rFonts w:ascii="Times New Roman" w:eastAsia="Aptos" w:hAnsi="Times New Roman" w:cs="Times New Roman"/>
        </w:rPr>
        <w:t xml:space="preserve">of this policy? </w:t>
      </w:r>
      <w:r w:rsidR="545EC7C0" w:rsidRPr="00131D27">
        <w:rPr>
          <w:rFonts w:ascii="Times New Roman" w:eastAsia="Aptos" w:hAnsi="Times New Roman" w:cs="Times New Roman"/>
        </w:rPr>
        <w:t>If available, please pr</w:t>
      </w:r>
      <w:r w:rsidR="37EE9039" w:rsidRPr="00131D27">
        <w:rPr>
          <w:rFonts w:ascii="Times New Roman" w:eastAsia="Aptos" w:hAnsi="Times New Roman" w:cs="Times New Roman"/>
        </w:rPr>
        <w:t>ovide indication of number of cases reviewed, number of gold-plating provisions</w:t>
      </w:r>
      <w:r w:rsidR="375B703F" w:rsidRPr="00131D27">
        <w:rPr>
          <w:rFonts w:ascii="Times New Roman" w:eastAsia="Aptos" w:hAnsi="Times New Roman" w:cs="Times New Roman"/>
        </w:rPr>
        <w:t>/practices</w:t>
      </w:r>
      <w:r w:rsidR="37EE9039" w:rsidRPr="00131D27">
        <w:rPr>
          <w:rFonts w:ascii="Times New Roman" w:eastAsia="Aptos" w:hAnsi="Times New Roman" w:cs="Times New Roman"/>
        </w:rPr>
        <w:t xml:space="preserve"> removed, estimated burden reduction</w:t>
      </w:r>
      <w:r w:rsidR="5F97120F" w:rsidRPr="00131D27">
        <w:rPr>
          <w:rFonts w:ascii="Times New Roman" w:eastAsia="Aptos" w:hAnsi="Times New Roman" w:cs="Times New Roman"/>
        </w:rPr>
        <w:t>,</w:t>
      </w:r>
      <w:r w:rsidR="37EE9039" w:rsidRPr="00131D27">
        <w:rPr>
          <w:rFonts w:ascii="Times New Roman" w:eastAsia="Aptos" w:hAnsi="Times New Roman" w:cs="Times New Roman"/>
        </w:rPr>
        <w:t xml:space="preserve"> estimated costs, etc.</w:t>
      </w:r>
    </w:p>
    <w:p w14:paraId="2B836C9B" w14:textId="2E8453C4" w:rsidR="00B8535A" w:rsidRPr="00131D27" w:rsidRDefault="5F7C7931" w:rsidP="5FB61719">
      <w:pPr>
        <w:jc w:val="both"/>
        <w:rPr>
          <w:rFonts w:ascii="Times New Roman" w:hAnsi="Times New Roman" w:cs="Times New Roman"/>
        </w:rPr>
      </w:pPr>
      <w:r w:rsidRPr="00131D27">
        <w:rPr>
          <w:rFonts w:ascii="Times New Roman" w:eastAsia="Aptos" w:hAnsi="Times New Roman" w:cs="Times New Roman"/>
        </w:rPr>
        <w:t xml:space="preserve"> </w:t>
      </w:r>
    </w:p>
    <w:p w14:paraId="39A6686B" w14:textId="77777777" w:rsidR="003A6919" w:rsidRDefault="003A6919" w:rsidP="5FB61719">
      <w:pPr>
        <w:jc w:val="both"/>
        <w:rPr>
          <w:rFonts w:ascii="Times New Roman" w:hAnsi="Times New Roman" w:cs="Times New Roman"/>
        </w:rPr>
      </w:pPr>
    </w:p>
    <w:p w14:paraId="1DC9FEBA" w14:textId="77777777" w:rsidR="003A6919" w:rsidRPr="00131D27" w:rsidRDefault="003A6919" w:rsidP="5FB61719">
      <w:pPr>
        <w:jc w:val="both"/>
        <w:rPr>
          <w:rFonts w:ascii="Times New Roman" w:hAnsi="Times New Roman" w:cs="Times New Roman"/>
        </w:rPr>
      </w:pPr>
    </w:p>
    <w:p w14:paraId="2A888766" w14:textId="77777777" w:rsidR="004D0D3E" w:rsidRDefault="152AC987" w:rsidP="5FB61719">
      <w:pPr>
        <w:pStyle w:val="ListParagraph"/>
        <w:numPr>
          <w:ilvl w:val="0"/>
          <w:numId w:val="2"/>
        </w:numPr>
        <w:jc w:val="both"/>
        <w:rPr>
          <w:rFonts w:ascii="Times New Roman" w:eastAsia="Aptos" w:hAnsi="Times New Roman" w:cs="Times New Roman"/>
          <w:b/>
          <w:u w:val="single"/>
        </w:rPr>
      </w:pPr>
      <w:r w:rsidRPr="00131D27">
        <w:rPr>
          <w:rFonts w:ascii="Times New Roman" w:eastAsia="Aptos" w:hAnsi="Times New Roman" w:cs="Times New Roman"/>
          <w:b/>
          <w:u w:val="single"/>
        </w:rPr>
        <w:lastRenderedPageBreak/>
        <w:t xml:space="preserve">Scope of the </w:t>
      </w:r>
      <w:r w:rsidR="62A9FEEA" w:rsidRPr="00131D27">
        <w:rPr>
          <w:rFonts w:ascii="Times New Roman" w:eastAsia="Aptos" w:hAnsi="Times New Roman" w:cs="Times New Roman"/>
          <w:b/>
          <w:u w:val="single"/>
        </w:rPr>
        <w:t>Toolkit</w:t>
      </w:r>
    </w:p>
    <w:p w14:paraId="1D0491A6" w14:textId="52BF189D" w:rsidR="00B8535A" w:rsidRPr="00131D27" w:rsidRDefault="00B8535A" w:rsidP="004D0D3E">
      <w:pPr>
        <w:pStyle w:val="ListParagraph"/>
        <w:jc w:val="both"/>
        <w:rPr>
          <w:rFonts w:ascii="Times New Roman" w:eastAsia="Aptos" w:hAnsi="Times New Roman" w:cs="Times New Roman"/>
          <w:b/>
          <w:u w:val="single"/>
        </w:rPr>
      </w:pPr>
    </w:p>
    <w:p w14:paraId="538F2DBA" w14:textId="77777777" w:rsidR="004D0D3E" w:rsidRDefault="291415C2" w:rsidP="5FB61719">
      <w:pPr>
        <w:pStyle w:val="ListParagraph"/>
        <w:numPr>
          <w:ilvl w:val="0"/>
          <w:numId w:val="5"/>
        </w:numPr>
        <w:spacing w:after="0"/>
        <w:jc w:val="both"/>
        <w:rPr>
          <w:rFonts w:ascii="Times New Roman" w:eastAsia="Aptos" w:hAnsi="Times New Roman" w:cs="Times New Roman"/>
        </w:rPr>
      </w:pPr>
      <w:r w:rsidRPr="2E3B3724">
        <w:rPr>
          <w:rFonts w:ascii="Times New Roman" w:eastAsia="Aptos" w:hAnsi="Times New Roman" w:cs="Times New Roman"/>
        </w:rPr>
        <w:t xml:space="preserve">What type of </w:t>
      </w:r>
      <w:r w:rsidRPr="2E3B3724">
        <w:rPr>
          <w:rFonts w:ascii="Times New Roman" w:eastAsia="Aptos" w:hAnsi="Times New Roman" w:cs="Times New Roman"/>
          <w:b/>
          <w:bCs/>
        </w:rPr>
        <w:t xml:space="preserve">elements </w:t>
      </w:r>
      <w:r w:rsidR="3469411B" w:rsidRPr="2E3B3724">
        <w:rPr>
          <w:rFonts w:ascii="Times New Roman" w:eastAsia="Aptos" w:hAnsi="Times New Roman" w:cs="Times New Roman"/>
        </w:rPr>
        <w:t xml:space="preserve">(such as </w:t>
      </w:r>
      <w:r w:rsidR="74234C84" w:rsidRPr="2E3B3724">
        <w:rPr>
          <w:rFonts w:ascii="Times New Roman" w:eastAsia="Aptos" w:hAnsi="Times New Roman" w:cs="Times New Roman"/>
        </w:rPr>
        <w:t xml:space="preserve">identification of typology of gold-plating practices, </w:t>
      </w:r>
      <w:r w:rsidR="3469411B" w:rsidRPr="2E3B3724">
        <w:rPr>
          <w:rFonts w:ascii="Times New Roman" w:eastAsia="Aptos" w:hAnsi="Times New Roman" w:cs="Times New Roman"/>
        </w:rPr>
        <w:t>best practices</w:t>
      </w:r>
      <w:r w:rsidR="5105D12E" w:rsidRPr="2E3B3724">
        <w:rPr>
          <w:rFonts w:ascii="Times New Roman" w:eastAsia="Aptos" w:hAnsi="Times New Roman" w:cs="Times New Roman"/>
        </w:rPr>
        <w:t xml:space="preserve"> to prevent it</w:t>
      </w:r>
      <w:r w:rsidR="3469411B" w:rsidRPr="2E3B3724">
        <w:rPr>
          <w:rFonts w:ascii="Times New Roman" w:eastAsia="Aptos" w:hAnsi="Times New Roman" w:cs="Times New Roman"/>
        </w:rPr>
        <w:t>, digital tools</w:t>
      </w:r>
      <w:r w:rsidR="396D8338" w:rsidRPr="2E3B3724">
        <w:rPr>
          <w:rFonts w:ascii="Times New Roman" w:eastAsia="Aptos" w:hAnsi="Times New Roman" w:cs="Times New Roman"/>
        </w:rPr>
        <w:t xml:space="preserve"> to </w:t>
      </w:r>
      <w:r w:rsidR="22D498D8" w:rsidRPr="2E3B3724">
        <w:rPr>
          <w:rFonts w:ascii="Times New Roman" w:eastAsia="Aptos" w:hAnsi="Times New Roman" w:cs="Times New Roman"/>
        </w:rPr>
        <w:t>detect</w:t>
      </w:r>
      <w:r w:rsidR="5B27815E" w:rsidRPr="2E3B3724">
        <w:rPr>
          <w:rFonts w:ascii="Times New Roman" w:eastAsia="Aptos" w:hAnsi="Times New Roman" w:cs="Times New Roman"/>
        </w:rPr>
        <w:t>, other</w:t>
      </w:r>
      <w:r w:rsidR="3469411B" w:rsidRPr="2E3B3724">
        <w:rPr>
          <w:rFonts w:ascii="Times New Roman" w:eastAsia="Aptos" w:hAnsi="Times New Roman" w:cs="Times New Roman"/>
        </w:rPr>
        <w:t xml:space="preserve">) </w:t>
      </w:r>
      <w:r w:rsidRPr="2E3B3724">
        <w:rPr>
          <w:rFonts w:ascii="Times New Roman" w:eastAsia="Aptos" w:hAnsi="Times New Roman" w:cs="Times New Roman"/>
        </w:rPr>
        <w:t>would you consider useful</w:t>
      </w:r>
      <w:r w:rsidR="16A12E68" w:rsidRPr="2E3B3724">
        <w:rPr>
          <w:rFonts w:ascii="Times New Roman" w:eastAsia="Aptos" w:hAnsi="Times New Roman" w:cs="Times New Roman"/>
        </w:rPr>
        <w:t xml:space="preserve"> in the future toolkit so </w:t>
      </w:r>
      <w:r w:rsidRPr="2E3B3724">
        <w:rPr>
          <w:rFonts w:ascii="Times New Roman" w:eastAsia="Aptos" w:hAnsi="Times New Roman" w:cs="Times New Roman"/>
        </w:rPr>
        <w:t xml:space="preserve">that </w:t>
      </w:r>
      <w:r w:rsidR="10D56A59" w:rsidRPr="2E3B3724">
        <w:rPr>
          <w:rFonts w:ascii="Times New Roman" w:eastAsia="Aptos" w:hAnsi="Times New Roman" w:cs="Times New Roman"/>
        </w:rPr>
        <w:t xml:space="preserve">it </w:t>
      </w:r>
      <w:r w:rsidRPr="2E3B3724">
        <w:rPr>
          <w:rFonts w:ascii="Times New Roman" w:eastAsia="Aptos" w:hAnsi="Times New Roman" w:cs="Times New Roman"/>
        </w:rPr>
        <w:t>support</w:t>
      </w:r>
      <w:r w:rsidR="2EF64625" w:rsidRPr="2E3B3724">
        <w:rPr>
          <w:rFonts w:ascii="Times New Roman" w:eastAsia="Aptos" w:hAnsi="Times New Roman" w:cs="Times New Roman"/>
        </w:rPr>
        <w:t>s</w:t>
      </w:r>
      <w:r w:rsidRPr="2E3B3724">
        <w:rPr>
          <w:rFonts w:ascii="Times New Roman" w:eastAsia="Aptos" w:hAnsi="Times New Roman" w:cs="Times New Roman"/>
        </w:rPr>
        <w:t xml:space="preserve"> your efforts to prevent gold-plating? </w:t>
      </w:r>
    </w:p>
    <w:p w14:paraId="71901877" w14:textId="08202098" w:rsidR="3AB000A4" w:rsidRDefault="3AB000A4" w:rsidP="004D0D3E">
      <w:pPr>
        <w:pStyle w:val="ListParagraph"/>
        <w:spacing w:after="0"/>
        <w:jc w:val="both"/>
        <w:rPr>
          <w:rFonts w:ascii="Times New Roman" w:eastAsia="Aptos" w:hAnsi="Times New Roman" w:cs="Times New Roman"/>
        </w:rPr>
      </w:pPr>
      <w:r>
        <w:br/>
      </w:r>
    </w:p>
    <w:p w14:paraId="53185DCB" w14:textId="0EC85770" w:rsidR="00B8535A" w:rsidRPr="00131D27" w:rsidRDefault="099F0D4F" w:rsidP="5FB61719">
      <w:pPr>
        <w:pStyle w:val="ListParagraph"/>
        <w:numPr>
          <w:ilvl w:val="0"/>
          <w:numId w:val="5"/>
        </w:numPr>
        <w:spacing w:after="0"/>
        <w:jc w:val="both"/>
        <w:rPr>
          <w:rFonts w:ascii="Times New Roman" w:eastAsia="Aptos" w:hAnsi="Times New Roman" w:cs="Times New Roman"/>
        </w:rPr>
      </w:pPr>
      <w:r w:rsidRPr="00131D27">
        <w:rPr>
          <w:rFonts w:ascii="Times New Roman" w:eastAsia="Aptos" w:hAnsi="Times New Roman" w:cs="Times New Roman"/>
        </w:rPr>
        <w:t>If the future toolkit was to include “</w:t>
      </w:r>
      <w:r w:rsidR="0C1450AE" w:rsidRPr="00131D27">
        <w:rPr>
          <w:rFonts w:ascii="Times New Roman" w:eastAsia="Aptos" w:hAnsi="Times New Roman" w:cs="Times New Roman"/>
          <w:b/>
        </w:rPr>
        <w:t>do’s &amp; don’ts</w:t>
      </w:r>
      <w:r w:rsidR="6BF28A40" w:rsidRPr="00131D27">
        <w:rPr>
          <w:rFonts w:ascii="Times New Roman" w:eastAsia="Aptos" w:hAnsi="Times New Roman" w:cs="Times New Roman"/>
        </w:rPr>
        <w:t xml:space="preserve">” </w:t>
      </w:r>
      <w:r w:rsidR="78B5F4A3" w:rsidRPr="00131D27">
        <w:rPr>
          <w:rFonts w:ascii="Times New Roman" w:eastAsia="Aptos" w:hAnsi="Times New Roman" w:cs="Times New Roman"/>
        </w:rPr>
        <w:t>rulebook</w:t>
      </w:r>
      <w:r w:rsidR="6BF28A40" w:rsidRPr="00131D27">
        <w:rPr>
          <w:rFonts w:ascii="Times New Roman" w:eastAsia="Aptos" w:hAnsi="Times New Roman" w:cs="Times New Roman"/>
        </w:rPr>
        <w:t xml:space="preserve">, </w:t>
      </w:r>
      <w:r w:rsidR="45DF7012" w:rsidRPr="00131D27">
        <w:rPr>
          <w:rFonts w:ascii="Times New Roman" w:eastAsia="Aptos" w:hAnsi="Times New Roman" w:cs="Times New Roman"/>
        </w:rPr>
        <w:t xml:space="preserve">what kind of </w:t>
      </w:r>
      <w:r w:rsidR="0CE02531" w:rsidRPr="00131D27">
        <w:rPr>
          <w:rFonts w:ascii="Times New Roman" w:eastAsia="Aptos" w:hAnsi="Times New Roman" w:cs="Times New Roman"/>
        </w:rPr>
        <w:t>principles</w:t>
      </w:r>
      <w:r w:rsidR="45DF7012" w:rsidRPr="00131D27">
        <w:rPr>
          <w:rFonts w:ascii="Times New Roman" w:eastAsia="Aptos" w:hAnsi="Times New Roman" w:cs="Times New Roman"/>
        </w:rPr>
        <w:t xml:space="preserve"> </w:t>
      </w:r>
      <w:r w:rsidR="6BF28A40" w:rsidRPr="00131D27">
        <w:rPr>
          <w:rFonts w:ascii="Times New Roman" w:eastAsia="Aptos" w:hAnsi="Times New Roman" w:cs="Times New Roman"/>
        </w:rPr>
        <w:t xml:space="preserve">would you </w:t>
      </w:r>
      <w:r w:rsidR="43BC6FDD" w:rsidRPr="00131D27">
        <w:rPr>
          <w:rFonts w:ascii="Times New Roman" w:eastAsia="Aptos" w:hAnsi="Times New Roman" w:cs="Times New Roman"/>
        </w:rPr>
        <w:t xml:space="preserve">like to </w:t>
      </w:r>
      <w:r w:rsidR="41648811" w:rsidRPr="00131D27">
        <w:rPr>
          <w:rFonts w:ascii="Times New Roman" w:eastAsia="Aptos" w:hAnsi="Times New Roman" w:cs="Times New Roman"/>
        </w:rPr>
        <w:t>b</w:t>
      </w:r>
      <w:r w:rsidR="43BC6FDD" w:rsidRPr="00131D27">
        <w:rPr>
          <w:rFonts w:ascii="Times New Roman" w:eastAsia="Aptos" w:hAnsi="Times New Roman" w:cs="Times New Roman"/>
        </w:rPr>
        <w:t>e included in the rulebook</w:t>
      </w:r>
      <w:r w:rsidR="6BF28A40" w:rsidRPr="00131D27">
        <w:rPr>
          <w:rFonts w:ascii="Times New Roman" w:eastAsia="Aptos" w:hAnsi="Times New Roman" w:cs="Times New Roman"/>
        </w:rPr>
        <w:t xml:space="preserve"> </w:t>
      </w:r>
      <w:r w:rsidR="7ABE3456" w:rsidRPr="00131D27">
        <w:rPr>
          <w:rFonts w:ascii="Times New Roman" w:eastAsia="Aptos" w:hAnsi="Times New Roman" w:cs="Times New Roman"/>
        </w:rPr>
        <w:t xml:space="preserve">to prevent gold-plating in the EU </w:t>
      </w:r>
      <w:r w:rsidR="04EC026E" w:rsidRPr="00131D27">
        <w:rPr>
          <w:rFonts w:ascii="Times New Roman" w:eastAsia="Aptos" w:hAnsi="Times New Roman" w:cs="Times New Roman"/>
        </w:rPr>
        <w:t>Single</w:t>
      </w:r>
      <w:r w:rsidR="7ABE3456" w:rsidRPr="00131D27">
        <w:rPr>
          <w:rFonts w:ascii="Times New Roman" w:eastAsia="Aptos" w:hAnsi="Times New Roman" w:cs="Times New Roman"/>
        </w:rPr>
        <w:t xml:space="preserve"> Market area</w:t>
      </w:r>
      <w:r w:rsidR="6BF28A40" w:rsidRPr="00131D27">
        <w:rPr>
          <w:rFonts w:ascii="Times New Roman" w:eastAsia="Aptos" w:hAnsi="Times New Roman" w:cs="Times New Roman"/>
        </w:rPr>
        <w:t>?</w:t>
      </w:r>
      <w:r w:rsidR="547CE311" w:rsidRPr="00131D27">
        <w:rPr>
          <w:rStyle w:val="FootnoteReference"/>
          <w:rFonts w:ascii="Times New Roman" w:eastAsia="Aptos" w:hAnsi="Times New Roman" w:cs="Times New Roman"/>
        </w:rPr>
        <w:footnoteReference w:id="1"/>
      </w:r>
      <w:r w:rsidR="6BF28A40" w:rsidRPr="00131D27">
        <w:rPr>
          <w:rFonts w:ascii="Times New Roman" w:eastAsia="Aptos" w:hAnsi="Times New Roman" w:cs="Times New Roman"/>
        </w:rPr>
        <w:t xml:space="preserve"> </w:t>
      </w:r>
    </w:p>
    <w:p w14:paraId="27C7FBC1" w14:textId="07DC0459" w:rsidR="00B8535A" w:rsidRPr="00131D27" w:rsidRDefault="5F7C7931" w:rsidP="5FB61719">
      <w:pPr>
        <w:jc w:val="both"/>
        <w:rPr>
          <w:rFonts w:ascii="Times New Roman" w:hAnsi="Times New Roman" w:cs="Times New Roman"/>
        </w:rPr>
      </w:pPr>
      <w:r w:rsidRPr="00131D27">
        <w:rPr>
          <w:rFonts w:ascii="Times New Roman" w:eastAsia="Aptos" w:hAnsi="Times New Roman" w:cs="Times New Roman"/>
        </w:rPr>
        <w:t xml:space="preserve"> </w:t>
      </w:r>
    </w:p>
    <w:p w14:paraId="77171437" w14:textId="77777777" w:rsidR="004D0D3E" w:rsidRPr="004D0D3E" w:rsidRDefault="641DA263" w:rsidP="5FB61719">
      <w:pPr>
        <w:pStyle w:val="ListParagraph"/>
        <w:numPr>
          <w:ilvl w:val="0"/>
          <w:numId w:val="2"/>
        </w:numPr>
        <w:jc w:val="both"/>
        <w:rPr>
          <w:rFonts w:ascii="Times New Roman" w:eastAsia="Aptos" w:hAnsi="Times New Roman" w:cs="Times New Roman"/>
          <w:b/>
          <w:u w:val="single"/>
        </w:rPr>
      </w:pPr>
      <w:r w:rsidRPr="5FB61719">
        <w:rPr>
          <w:b/>
          <w:bCs/>
          <w:u w:val="single"/>
        </w:rPr>
        <w:t xml:space="preserve"> </w:t>
      </w:r>
      <w:r w:rsidR="009E0DDC" w:rsidRPr="5FB61719">
        <w:rPr>
          <w:b/>
          <w:u w:val="single"/>
        </w:rPr>
        <w:t>Sectorial evidence</w:t>
      </w:r>
    </w:p>
    <w:p w14:paraId="158BFC31" w14:textId="4B6F7C6A" w:rsidR="745DC9EB" w:rsidRPr="00131D27" w:rsidRDefault="745DC9EB" w:rsidP="004D0D3E">
      <w:pPr>
        <w:pStyle w:val="ListParagraph"/>
        <w:jc w:val="both"/>
        <w:rPr>
          <w:rFonts w:ascii="Times New Roman" w:eastAsia="Aptos" w:hAnsi="Times New Roman" w:cs="Times New Roman"/>
          <w:b/>
          <w:u w:val="single"/>
        </w:rPr>
      </w:pPr>
    </w:p>
    <w:p w14:paraId="26C66FD7" w14:textId="6108C119" w:rsidR="00B8535A" w:rsidRPr="00131D27" w:rsidRDefault="0C1450AE" w:rsidP="5FB61719">
      <w:pPr>
        <w:pStyle w:val="ListParagraph"/>
        <w:numPr>
          <w:ilvl w:val="0"/>
          <w:numId w:val="5"/>
        </w:numPr>
        <w:spacing w:after="0"/>
        <w:jc w:val="both"/>
        <w:rPr>
          <w:rFonts w:ascii="Times New Roman" w:eastAsia="Aptos" w:hAnsi="Times New Roman" w:cs="Times New Roman"/>
        </w:rPr>
      </w:pPr>
      <w:r w:rsidRPr="51AB1B73">
        <w:rPr>
          <w:rFonts w:ascii="Times New Roman" w:eastAsia="Aptos" w:hAnsi="Times New Roman" w:cs="Times New Roman"/>
        </w:rPr>
        <w:t xml:space="preserve">Which </w:t>
      </w:r>
      <w:r w:rsidRPr="51AB1B73">
        <w:rPr>
          <w:rFonts w:ascii="Times New Roman" w:eastAsia="Aptos" w:hAnsi="Times New Roman" w:cs="Times New Roman"/>
          <w:b/>
        </w:rPr>
        <w:t xml:space="preserve">areas of </w:t>
      </w:r>
      <w:r w:rsidR="10941B33" w:rsidRPr="51AB1B73">
        <w:rPr>
          <w:rFonts w:ascii="Times New Roman" w:eastAsia="Aptos" w:hAnsi="Times New Roman" w:cs="Times New Roman"/>
          <w:b/>
        </w:rPr>
        <w:t>Single M</w:t>
      </w:r>
      <w:r w:rsidRPr="51AB1B73">
        <w:rPr>
          <w:rFonts w:ascii="Times New Roman" w:eastAsia="Aptos" w:hAnsi="Times New Roman" w:cs="Times New Roman"/>
          <w:b/>
        </w:rPr>
        <w:t xml:space="preserve">arket </w:t>
      </w:r>
      <w:r w:rsidR="1B1BD6A3" w:rsidRPr="51AB1B73">
        <w:rPr>
          <w:rFonts w:ascii="Times New Roman" w:eastAsia="Aptos" w:hAnsi="Times New Roman" w:cs="Times New Roman"/>
          <w:b/>
          <w:bCs/>
        </w:rPr>
        <w:t xml:space="preserve">EU </w:t>
      </w:r>
      <w:r w:rsidRPr="51AB1B73">
        <w:rPr>
          <w:rFonts w:ascii="Times New Roman" w:eastAsia="Aptos" w:hAnsi="Times New Roman" w:cs="Times New Roman"/>
          <w:b/>
        </w:rPr>
        <w:t xml:space="preserve">acquis or </w:t>
      </w:r>
      <w:r w:rsidR="003C660F" w:rsidRPr="51AB1B73">
        <w:rPr>
          <w:rFonts w:ascii="Times New Roman" w:eastAsia="Aptos" w:hAnsi="Times New Roman" w:cs="Times New Roman"/>
          <w:b/>
          <w:bCs/>
        </w:rPr>
        <w:t xml:space="preserve">EU </w:t>
      </w:r>
      <w:r w:rsidRPr="51AB1B73">
        <w:rPr>
          <w:rFonts w:ascii="Times New Roman" w:eastAsia="Aptos" w:hAnsi="Times New Roman" w:cs="Times New Roman"/>
          <w:b/>
        </w:rPr>
        <w:t xml:space="preserve">sectoral </w:t>
      </w:r>
      <w:r w:rsidRPr="51AB1B73">
        <w:rPr>
          <w:rFonts w:ascii="Times New Roman" w:eastAsia="Aptos" w:hAnsi="Times New Roman" w:cs="Times New Roman"/>
        </w:rPr>
        <w:t xml:space="preserve">legislation are </w:t>
      </w:r>
      <w:r w:rsidR="3423F361" w:rsidRPr="51AB1B73">
        <w:rPr>
          <w:rFonts w:ascii="Times New Roman" w:eastAsia="Aptos" w:hAnsi="Times New Roman" w:cs="Times New Roman"/>
        </w:rPr>
        <w:t xml:space="preserve">more </w:t>
      </w:r>
      <w:r w:rsidRPr="51AB1B73">
        <w:rPr>
          <w:rFonts w:ascii="Times New Roman" w:eastAsia="Aptos" w:hAnsi="Times New Roman" w:cs="Times New Roman"/>
        </w:rPr>
        <w:t xml:space="preserve">prone to </w:t>
      </w:r>
      <w:r w:rsidR="6EF7BEED" w:rsidRPr="51AB1B73">
        <w:rPr>
          <w:rFonts w:ascii="Times New Roman" w:eastAsia="Aptos" w:hAnsi="Times New Roman" w:cs="Times New Roman"/>
        </w:rPr>
        <w:t>being</w:t>
      </w:r>
      <w:r w:rsidRPr="51AB1B73">
        <w:rPr>
          <w:rFonts w:ascii="Times New Roman" w:eastAsia="Aptos" w:hAnsi="Times New Roman" w:cs="Times New Roman"/>
        </w:rPr>
        <w:t xml:space="preserve"> gold-plat</w:t>
      </w:r>
      <w:r w:rsidR="29EA11D5" w:rsidRPr="51AB1B73">
        <w:rPr>
          <w:rFonts w:ascii="Times New Roman" w:eastAsia="Aptos" w:hAnsi="Times New Roman" w:cs="Times New Roman"/>
        </w:rPr>
        <w:t>ed</w:t>
      </w:r>
      <w:r w:rsidR="75613E99" w:rsidRPr="51AB1B73">
        <w:rPr>
          <w:rFonts w:ascii="Times New Roman" w:eastAsia="Aptos" w:hAnsi="Times New Roman" w:cs="Times New Roman"/>
        </w:rPr>
        <w:t xml:space="preserve"> in your Member State</w:t>
      </w:r>
      <w:r w:rsidRPr="51AB1B73">
        <w:rPr>
          <w:rFonts w:ascii="Times New Roman" w:eastAsia="Aptos" w:hAnsi="Times New Roman" w:cs="Times New Roman"/>
        </w:rPr>
        <w:t>? What are the main reasons for this assessment?</w:t>
      </w:r>
      <w:r>
        <w:br/>
      </w:r>
    </w:p>
    <w:p w14:paraId="47128C6F" w14:textId="326BE82D" w:rsidR="00757B24" w:rsidRPr="004D0D3E" w:rsidRDefault="0E8AF9FA" w:rsidP="5FB61719">
      <w:pPr>
        <w:pStyle w:val="ListParagraph"/>
        <w:numPr>
          <w:ilvl w:val="0"/>
          <w:numId w:val="5"/>
        </w:numPr>
        <w:spacing w:after="0"/>
        <w:jc w:val="both"/>
        <w:rPr>
          <w:rFonts w:ascii="Times New Roman" w:eastAsia="Times New Roman" w:hAnsi="Times New Roman" w:cs="Times New Roman"/>
        </w:rPr>
      </w:pPr>
      <w:r w:rsidRPr="5FB61719">
        <w:rPr>
          <w:rFonts w:ascii="Times New Roman" w:eastAsia="Aptos" w:hAnsi="Times New Roman" w:cs="Times New Roman"/>
        </w:rPr>
        <w:t xml:space="preserve">Which of the areas identified </w:t>
      </w:r>
      <w:r w:rsidR="3907BB2A" w:rsidRPr="5FB61719">
        <w:rPr>
          <w:rFonts w:ascii="Times New Roman" w:eastAsia="Aptos" w:hAnsi="Times New Roman" w:cs="Times New Roman"/>
        </w:rPr>
        <w:t xml:space="preserve">in </w:t>
      </w:r>
      <w:r w:rsidRPr="5FB61719">
        <w:rPr>
          <w:rFonts w:ascii="Times New Roman" w:eastAsia="Aptos" w:hAnsi="Times New Roman" w:cs="Times New Roman"/>
        </w:rPr>
        <w:t>the Single Market Strategy</w:t>
      </w:r>
      <w:r w:rsidR="527A51BA" w:rsidRPr="5FB61719">
        <w:rPr>
          <w:rFonts w:ascii="Times New Roman" w:eastAsia="Aptos" w:hAnsi="Times New Roman" w:cs="Times New Roman"/>
        </w:rPr>
        <w:t xml:space="preserve"> (</w:t>
      </w:r>
      <w:hyperlink r:id="rId18" w:history="1">
        <w:r w:rsidR="2567A8AC" w:rsidRPr="005C4E71">
          <w:rPr>
            <w:rStyle w:val="Hyperlink"/>
            <w:rFonts w:ascii="Times New Roman" w:eastAsia="Aptos" w:hAnsi="Times New Roman" w:cs="Times New Roman"/>
          </w:rPr>
          <w:t>COM(2025) 500 final</w:t>
        </w:r>
      </w:hyperlink>
      <w:r w:rsidR="2567A8AC" w:rsidRPr="5FB61719">
        <w:rPr>
          <w:rFonts w:ascii="Times New Roman" w:eastAsia="Aptos" w:hAnsi="Times New Roman" w:cs="Times New Roman"/>
        </w:rPr>
        <w:t>)</w:t>
      </w:r>
      <w:r w:rsidRPr="5FB61719">
        <w:rPr>
          <w:rFonts w:ascii="Times New Roman" w:eastAsia="Aptos" w:hAnsi="Times New Roman" w:cs="Times New Roman"/>
        </w:rPr>
        <w:t xml:space="preserve"> </w:t>
      </w:r>
      <w:r w:rsidR="5A5560CF" w:rsidRPr="5FB61719">
        <w:rPr>
          <w:rFonts w:ascii="Times New Roman" w:eastAsia="Aptos" w:hAnsi="Times New Roman" w:cs="Times New Roman"/>
        </w:rPr>
        <w:t>as part of the Terrible ten obstacles o</w:t>
      </w:r>
      <w:r w:rsidR="5A5560CF" w:rsidRPr="5FB61719">
        <w:rPr>
          <w:rFonts w:ascii="Times New Roman" w:eastAsia="Times New Roman" w:hAnsi="Times New Roman" w:cs="Times New Roman"/>
        </w:rPr>
        <w:t xml:space="preserve">f the Single Market </w:t>
      </w:r>
      <w:r w:rsidR="2567A8AC" w:rsidRPr="5FB61719">
        <w:rPr>
          <w:rFonts w:ascii="Times New Roman" w:eastAsia="Times New Roman" w:hAnsi="Times New Roman" w:cs="Times New Roman"/>
        </w:rPr>
        <w:t xml:space="preserve">and </w:t>
      </w:r>
      <w:r w:rsidR="677EC2DE" w:rsidRPr="5FB61719">
        <w:rPr>
          <w:rFonts w:ascii="Times New Roman" w:eastAsia="Times New Roman" w:hAnsi="Times New Roman" w:cs="Times New Roman"/>
        </w:rPr>
        <w:t xml:space="preserve">discussed </w:t>
      </w:r>
      <w:r w:rsidR="2567A8AC" w:rsidRPr="5FB61719">
        <w:rPr>
          <w:rFonts w:ascii="Times New Roman" w:eastAsia="Times New Roman" w:hAnsi="Times New Roman" w:cs="Times New Roman"/>
        </w:rPr>
        <w:t xml:space="preserve">in the </w:t>
      </w:r>
      <w:r w:rsidR="2567A8AC" w:rsidRPr="5FB61719">
        <w:rPr>
          <w:rFonts w:ascii="Times New Roman" w:eastAsia="Times New Roman" w:hAnsi="Times New Roman" w:cs="Times New Roman"/>
          <w:b/>
        </w:rPr>
        <w:t>Single Market Enforcement Taskforce</w:t>
      </w:r>
      <w:r w:rsidR="2567A8AC" w:rsidRPr="5FB61719">
        <w:rPr>
          <w:rFonts w:ascii="Times New Roman" w:eastAsia="Times New Roman" w:hAnsi="Times New Roman" w:cs="Times New Roman"/>
        </w:rPr>
        <w:t xml:space="preserve"> </w:t>
      </w:r>
      <w:r w:rsidR="3907BB2A" w:rsidRPr="5FB61719">
        <w:rPr>
          <w:rFonts w:ascii="Times New Roman" w:eastAsia="Times New Roman" w:hAnsi="Times New Roman" w:cs="Times New Roman"/>
        </w:rPr>
        <w:t xml:space="preserve">could in your view </w:t>
      </w:r>
      <w:r w:rsidR="677EC2DE" w:rsidRPr="5FB61719">
        <w:rPr>
          <w:rFonts w:ascii="Times New Roman" w:eastAsia="Times New Roman" w:hAnsi="Times New Roman" w:cs="Times New Roman"/>
        </w:rPr>
        <w:t xml:space="preserve">qualify </w:t>
      </w:r>
      <w:r w:rsidR="3907BB2A" w:rsidRPr="5FB61719">
        <w:rPr>
          <w:rFonts w:ascii="Times New Roman" w:eastAsia="Times New Roman" w:hAnsi="Times New Roman" w:cs="Times New Roman"/>
        </w:rPr>
        <w:t xml:space="preserve">as “gold plating” practices? If yes, </w:t>
      </w:r>
      <w:r w:rsidR="527A51BA" w:rsidRPr="5FB61719">
        <w:rPr>
          <w:rFonts w:ascii="Times New Roman" w:eastAsia="Times New Roman" w:hAnsi="Times New Roman" w:cs="Times New Roman"/>
        </w:rPr>
        <w:t xml:space="preserve">which </w:t>
      </w:r>
      <w:r w:rsidR="3907BB2A" w:rsidRPr="5FB61719">
        <w:rPr>
          <w:rFonts w:ascii="Times New Roman" w:eastAsia="Times New Roman" w:hAnsi="Times New Roman" w:cs="Times New Roman"/>
        </w:rPr>
        <w:t xml:space="preserve">national practices </w:t>
      </w:r>
      <w:r w:rsidR="527A51BA" w:rsidRPr="5FB61719">
        <w:rPr>
          <w:rFonts w:ascii="Times New Roman" w:eastAsia="Times New Roman" w:hAnsi="Times New Roman" w:cs="Times New Roman"/>
        </w:rPr>
        <w:t xml:space="preserve">have you identified </w:t>
      </w:r>
      <w:r w:rsidR="3907BB2A" w:rsidRPr="5FB61719">
        <w:rPr>
          <w:rFonts w:ascii="Times New Roman" w:eastAsia="Times New Roman" w:hAnsi="Times New Roman" w:cs="Times New Roman"/>
        </w:rPr>
        <w:t xml:space="preserve">within your country that could </w:t>
      </w:r>
      <w:r w:rsidR="44B27A9F" w:rsidRPr="5FB61719">
        <w:rPr>
          <w:rFonts w:ascii="Times New Roman" w:eastAsia="Times New Roman" w:hAnsi="Times New Roman" w:cs="Times New Roman"/>
        </w:rPr>
        <w:t>qualify as “Gold plating”?</w:t>
      </w:r>
      <w:r w:rsidR="5C9193F8" w:rsidRPr="5FB61719">
        <w:rPr>
          <w:rFonts w:ascii="Times New Roman" w:eastAsia="Times New Roman" w:hAnsi="Times New Roman" w:cs="Times New Roman"/>
        </w:rPr>
        <w:t xml:space="preserve"> </w:t>
      </w:r>
      <w:r w:rsidR="7F4EC9F0" w:rsidRPr="5FB61719">
        <w:rPr>
          <w:rFonts w:ascii="Times New Roman" w:eastAsia="Times New Roman" w:hAnsi="Times New Roman" w:cs="Times New Roman"/>
        </w:rPr>
        <w:t>(Multi-select)</w:t>
      </w:r>
    </w:p>
    <w:p w14:paraId="2DA2698C"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19">
        <w:r w:rsidRPr="5FB61719">
          <w:rPr>
            <w:rStyle w:val="Hyperlink"/>
            <w:rFonts w:ascii="Times New Roman" w:eastAsia="Times New Roman" w:hAnsi="Times New Roman" w:cs="Times New Roman"/>
          </w:rPr>
          <w:t>Prior checks on qualifications</w:t>
        </w:r>
      </w:hyperlink>
      <w:r w:rsidRPr="5FB61719">
        <w:rPr>
          <w:rFonts w:ascii="Times New Roman" w:eastAsia="Times New Roman" w:hAnsi="Times New Roman" w:cs="Times New Roman"/>
        </w:rPr>
        <w:t xml:space="preserve">; </w:t>
      </w:r>
    </w:p>
    <w:p w14:paraId="4AB7F6ED"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20">
        <w:r w:rsidRPr="5FB61719">
          <w:rPr>
            <w:rStyle w:val="Hyperlink"/>
            <w:rFonts w:ascii="Times New Roman" w:eastAsia="Times New Roman" w:hAnsi="Times New Roman" w:cs="Times New Roman"/>
          </w:rPr>
          <w:t>Protectionist measures concerning agri-food products</w:t>
        </w:r>
      </w:hyperlink>
      <w:r w:rsidRPr="5FB61719">
        <w:rPr>
          <w:rFonts w:ascii="Times New Roman" w:eastAsia="Times New Roman" w:hAnsi="Times New Roman" w:cs="Times New Roman"/>
        </w:rPr>
        <w:t>;</w:t>
      </w:r>
    </w:p>
    <w:p w14:paraId="0E88BE7D"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21">
        <w:r w:rsidRPr="5FB61719">
          <w:rPr>
            <w:rStyle w:val="Hyperlink"/>
            <w:rFonts w:ascii="Times New Roman" w:eastAsia="Times New Roman" w:hAnsi="Times New Roman" w:cs="Times New Roman"/>
          </w:rPr>
          <w:t>Excessive document requirements for professional qualifications</w:t>
        </w:r>
      </w:hyperlink>
      <w:r w:rsidRPr="5FB61719">
        <w:rPr>
          <w:rFonts w:ascii="Times New Roman" w:eastAsia="Times New Roman" w:hAnsi="Times New Roman" w:cs="Times New Roman"/>
        </w:rPr>
        <w:t xml:space="preserve">; </w:t>
      </w:r>
    </w:p>
    <w:p w14:paraId="2F007377"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22">
        <w:r w:rsidRPr="5FB61719">
          <w:rPr>
            <w:rStyle w:val="Hyperlink"/>
            <w:rFonts w:ascii="Times New Roman" w:eastAsia="Times New Roman" w:hAnsi="Times New Roman" w:cs="Times New Roman"/>
          </w:rPr>
          <w:t>Restrictive measures concerning non-</w:t>
        </w:r>
        <w:proofErr w:type="spellStart"/>
        <w:r w:rsidRPr="5FB61719">
          <w:rPr>
            <w:rStyle w:val="Hyperlink"/>
            <w:rFonts w:ascii="Times New Roman" w:eastAsia="Times New Roman" w:hAnsi="Times New Roman" w:cs="Times New Roman"/>
          </w:rPr>
          <w:t>harmonised</w:t>
        </w:r>
        <w:proofErr w:type="spellEnd"/>
        <w:r w:rsidRPr="5FB61719">
          <w:rPr>
            <w:rStyle w:val="Hyperlink"/>
            <w:rFonts w:ascii="Times New Roman" w:eastAsia="Times New Roman" w:hAnsi="Times New Roman" w:cs="Times New Roman"/>
          </w:rPr>
          <w:t xml:space="preserve"> construction products</w:t>
        </w:r>
      </w:hyperlink>
      <w:r w:rsidRPr="5FB61719">
        <w:rPr>
          <w:rFonts w:ascii="Times New Roman" w:eastAsia="Times New Roman" w:hAnsi="Times New Roman" w:cs="Times New Roman"/>
        </w:rPr>
        <w:t xml:space="preserve">; </w:t>
      </w:r>
    </w:p>
    <w:p w14:paraId="3F5A5C98"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23">
        <w:r w:rsidRPr="5FB61719">
          <w:rPr>
            <w:rStyle w:val="Hyperlink"/>
            <w:rFonts w:ascii="Times New Roman" w:eastAsia="Times New Roman" w:hAnsi="Times New Roman" w:cs="Times New Roman"/>
          </w:rPr>
          <w:t>Streamlining permitting procedures for renewable energy (wind and solar) projects</w:t>
        </w:r>
      </w:hyperlink>
      <w:r w:rsidRPr="5FB61719">
        <w:rPr>
          <w:rFonts w:ascii="Times New Roman" w:eastAsia="Times New Roman" w:hAnsi="Times New Roman" w:cs="Times New Roman"/>
        </w:rPr>
        <w:t xml:space="preserve">; </w:t>
      </w:r>
    </w:p>
    <w:p w14:paraId="089F0E2F"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24" w:history="1">
        <w:r w:rsidRPr="5FB61719">
          <w:rPr>
            <w:rStyle w:val="Hyperlink"/>
            <w:rFonts w:ascii="Times New Roman" w:eastAsia="Times New Roman" w:hAnsi="Times New Roman" w:cs="Times New Roman"/>
          </w:rPr>
          <w:t>Streamlining administrative requirements for cross-border service providers;</w:t>
        </w:r>
      </w:hyperlink>
      <w:r w:rsidRPr="5FB61719">
        <w:rPr>
          <w:rFonts w:ascii="Times New Roman" w:eastAsia="Times New Roman" w:hAnsi="Times New Roman" w:cs="Times New Roman"/>
        </w:rPr>
        <w:t xml:space="preserve"> </w:t>
      </w:r>
    </w:p>
    <w:p w14:paraId="58EFE82E" w14:textId="77777777" w:rsidR="00757B24" w:rsidRPr="004D0D3E" w:rsidRDefault="7F4EC9F0" w:rsidP="5FB61719">
      <w:pPr>
        <w:pStyle w:val="ListParagraph"/>
        <w:numPr>
          <w:ilvl w:val="0"/>
          <w:numId w:val="18"/>
        </w:numPr>
        <w:spacing w:after="0"/>
        <w:jc w:val="both"/>
        <w:rPr>
          <w:rFonts w:ascii="Times New Roman" w:eastAsia="Times New Roman" w:hAnsi="Times New Roman" w:cs="Times New Roman"/>
        </w:rPr>
      </w:pPr>
      <w:hyperlink r:id="rId25">
        <w:r w:rsidRPr="5FB61719">
          <w:rPr>
            <w:rStyle w:val="Hyperlink"/>
            <w:rFonts w:ascii="Times New Roman" w:eastAsia="Times New Roman" w:hAnsi="Times New Roman" w:cs="Times New Roman"/>
          </w:rPr>
          <w:t>Tackling IBAN discrimination</w:t>
        </w:r>
      </w:hyperlink>
      <w:r w:rsidRPr="5FB61719">
        <w:rPr>
          <w:rFonts w:ascii="Times New Roman" w:eastAsia="Times New Roman" w:hAnsi="Times New Roman" w:cs="Times New Roman"/>
        </w:rPr>
        <w:t> </w:t>
      </w:r>
    </w:p>
    <w:p w14:paraId="4F3C3DF5" w14:textId="1139CBA4" w:rsidR="00757B24" w:rsidRPr="004D0D3E" w:rsidRDefault="1510821A" w:rsidP="5FB61719">
      <w:pPr>
        <w:pStyle w:val="ListParagraph"/>
        <w:numPr>
          <w:ilvl w:val="0"/>
          <w:numId w:val="18"/>
        </w:numPr>
        <w:spacing w:after="0"/>
        <w:jc w:val="both"/>
        <w:rPr>
          <w:rFonts w:ascii="Times New Roman" w:eastAsia="Times New Roman" w:hAnsi="Times New Roman" w:cs="Times New Roman"/>
        </w:rPr>
      </w:pPr>
      <w:hyperlink r:id="rId26">
        <w:r w:rsidRPr="5FB61719">
          <w:rPr>
            <w:rStyle w:val="Hyperlink"/>
            <w:rFonts w:ascii="Times New Roman" w:eastAsia="Times New Roman" w:hAnsi="Times New Roman" w:cs="Times New Roman"/>
          </w:rPr>
          <w:t>Facilitate the opening of bank accounts</w:t>
        </w:r>
      </w:hyperlink>
      <w:r w:rsidRPr="5FB61719">
        <w:rPr>
          <w:rFonts w:ascii="Times New Roman" w:eastAsia="Times New Roman" w:hAnsi="Times New Roman" w:cs="Times New Roman"/>
        </w:rPr>
        <w:t xml:space="preserve"> </w:t>
      </w:r>
    </w:p>
    <w:p w14:paraId="074AA562" w14:textId="0BE2BD05" w:rsidR="00757B24" w:rsidRPr="004D0D3E" w:rsidRDefault="1510821A" w:rsidP="5FB61719">
      <w:pPr>
        <w:pStyle w:val="ListParagraph"/>
        <w:numPr>
          <w:ilvl w:val="0"/>
          <w:numId w:val="18"/>
        </w:numPr>
        <w:spacing w:after="0"/>
        <w:jc w:val="both"/>
        <w:rPr>
          <w:rFonts w:ascii="Times New Roman" w:eastAsia="Times New Roman" w:hAnsi="Times New Roman" w:cs="Times New Roman"/>
        </w:rPr>
      </w:pPr>
      <w:hyperlink r:id="rId27">
        <w:r w:rsidRPr="5FB61719">
          <w:rPr>
            <w:rStyle w:val="Hyperlink"/>
            <w:rFonts w:ascii="Times New Roman" w:eastAsia="Times New Roman" w:hAnsi="Times New Roman" w:cs="Times New Roman"/>
          </w:rPr>
          <w:t>Territorial supply constraints</w:t>
        </w:r>
      </w:hyperlink>
    </w:p>
    <w:p w14:paraId="48A38D75" w14:textId="77777777" w:rsidR="004D0D3E" w:rsidRDefault="3DA78B3C" w:rsidP="5FB61719">
      <w:pPr>
        <w:pStyle w:val="ListParagraph"/>
        <w:numPr>
          <w:ilvl w:val="0"/>
          <w:numId w:val="18"/>
        </w:numPr>
        <w:spacing w:after="0"/>
        <w:jc w:val="both"/>
        <w:rPr>
          <w:rFonts w:ascii="Times New Roman" w:eastAsia="Times New Roman" w:hAnsi="Times New Roman" w:cs="Times New Roman"/>
        </w:rPr>
      </w:pPr>
      <w:r w:rsidRPr="5FB61719">
        <w:rPr>
          <w:rFonts w:ascii="Times New Roman" w:eastAsia="Times New Roman" w:hAnsi="Times New Roman" w:cs="Times New Roman"/>
        </w:rPr>
        <w:t>Other</w:t>
      </w:r>
      <w:r w:rsidR="7F4EC9F0">
        <w:br/>
      </w:r>
      <w:r w:rsidR="74803EFF" w:rsidRPr="5FB61719">
        <w:rPr>
          <w:rFonts w:ascii="Times New Roman" w:eastAsia="Times New Roman" w:hAnsi="Times New Roman" w:cs="Times New Roman"/>
        </w:rPr>
        <w:t>Please specify which other areas identified in the Single Market Strategy have you</w:t>
      </w:r>
      <w:r w:rsidR="73BA29B6" w:rsidRPr="5FB61719">
        <w:rPr>
          <w:rFonts w:ascii="Times New Roman" w:eastAsia="Times New Roman" w:hAnsi="Times New Roman" w:cs="Times New Roman"/>
        </w:rPr>
        <w:t xml:space="preserve"> </w:t>
      </w:r>
      <w:r w:rsidR="74803EFF" w:rsidRPr="5FB61719">
        <w:rPr>
          <w:rFonts w:ascii="Times New Roman" w:eastAsia="Times New Roman" w:hAnsi="Times New Roman" w:cs="Times New Roman"/>
        </w:rPr>
        <w:t>noticed in your Member State?</w:t>
      </w:r>
    </w:p>
    <w:p w14:paraId="62305E17" w14:textId="4576A8C1" w:rsidR="2AFF84E3" w:rsidRPr="004D0D3E" w:rsidRDefault="2AFF84E3" w:rsidP="004D0D3E">
      <w:pPr>
        <w:pStyle w:val="ListParagraph"/>
        <w:spacing w:after="0"/>
        <w:ind w:left="1440"/>
        <w:jc w:val="both"/>
        <w:rPr>
          <w:rFonts w:ascii="Times New Roman" w:eastAsia="Times New Roman" w:hAnsi="Times New Roman" w:cs="Times New Roman"/>
        </w:rPr>
      </w:pPr>
    </w:p>
    <w:p w14:paraId="44675CF0" w14:textId="77777777" w:rsidR="004D0D3E" w:rsidRDefault="37E34185" w:rsidP="004D0D3E">
      <w:pPr>
        <w:pStyle w:val="ListParagraph"/>
        <w:numPr>
          <w:ilvl w:val="0"/>
          <w:numId w:val="5"/>
        </w:numPr>
        <w:spacing w:after="0"/>
        <w:jc w:val="both"/>
        <w:rPr>
          <w:rFonts w:ascii="Times New Roman" w:eastAsia="Aptos" w:hAnsi="Times New Roman" w:cs="Times New Roman"/>
          <w:color w:val="000000" w:themeColor="text1"/>
        </w:rPr>
      </w:pPr>
      <w:r w:rsidRPr="5FB61719">
        <w:rPr>
          <w:rFonts w:ascii="Times New Roman" w:eastAsia="Times New Roman" w:hAnsi="Times New Roman" w:cs="Times New Roman"/>
          <w:color w:val="000000" w:themeColor="text1"/>
        </w:rPr>
        <w:t xml:space="preserve">How would you </w:t>
      </w:r>
      <w:r w:rsidR="4B74476C" w:rsidRPr="5FB61719">
        <w:rPr>
          <w:rFonts w:ascii="Times New Roman" w:eastAsia="Times New Roman" w:hAnsi="Times New Roman" w:cs="Times New Roman"/>
          <w:color w:val="000000" w:themeColor="text1"/>
        </w:rPr>
        <w:t xml:space="preserve">estimate the </w:t>
      </w:r>
      <w:r w:rsidR="4B74476C" w:rsidRPr="5FB61719">
        <w:rPr>
          <w:rFonts w:ascii="Times New Roman" w:eastAsia="Times New Roman" w:hAnsi="Times New Roman" w:cs="Times New Roman"/>
          <w:b/>
          <w:color w:val="000000" w:themeColor="text1"/>
        </w:rPr>
        <w:t xml:space="preserve">impact </w:t>
      </w:r>
      <w:r w:rsidR="4B74476C" w:rsidRPr="5FB61719">
        <w:rPr>
          <w:rFonts w:ascii="Times New Roman" w:eastAsia="Times New Roman" w:hAnsi="Times New Roman" w:cs="Times New Roman"/>
          <w:color w:val="000000" w:themeColor="text1"/>
        </w:rPr>
        <w:t xml:space="preserve">of gold-plating on </w:t>
      </w:r>
      <w:r w:rsidR="4E933696" w:rsidRPr="51AB1B73">
        <w:rPr>
          <w:rFonts w:ascii="Times New Roman" w:eastAsia="Aptos" w:hAnsi="Times New Roman" w:cs="Times New Roman"/>
          <w:color w:val="000000" w:themeColor="text1"/>
        </w:rPr>
        <w:t>the given</w:t>
      </w:r>
      <w:r w:rsidR="4B74476C" w:rsidRPr="51AB1B73">
        <w:rPr>
          <w:rFonts w:ascii="Times New Roman" w:eastAsia="Aptos" w:hAnsi="Times New Roman" w:cs="Times New Roman"/>
          <w:color w:val="000000" w:themeColor="text1"/>
        </w:rPr>
        <w:t xml:space="preserve"> sector? </w:t>
      </w:r>
      <w:r w:rsidR="279662C6" w:rsidRPr="51AB1B73">
        <w:rPr>
          <w:rFonts w:ascii="Times New Roman" w:eastAsia="Aptos" w:hAnsi="Times New Roman" w:cs="Times New Roman"/>
          <w:color w:val="000000" w:themeColor="text1"/>
        </w:rPr>
        <w:t>What type of costs would</w:t>
      </w:r>
      <w:r w:rsidR="4B74476C" w:rsidRPr="51AB1B73">
        <w:rPr>
          <w:rFonts w:ascii="Times New Roman" w:eastAsia="Aptos" w:hAnsi="Times New Roman" w:cs="Times New Roman"/>
          <w:color w:val="000000" w:themeColor="text1"/>
        </w:rPr>
        <w:t xml:space="preserve"> be </w:t>
      </w:r>
      <w:r w:rsidR="279662C6" w:rsidRPr="51AB1B73">
        <w:rPr>
          <w:rFonts w:ascii="Times New Roman" w:eastAsia="Aptos" w:hAnsi="Times New Roman" w:cs="Times New Roman"/>
          <w:color w:val="000000" w:themeColor="text1"/>
        </w:rPr>
        <w:t>subject</w:t>
      </w:r>
      <w:r w:rsidR="4B74476C" w:rsidRPr="51AB1B73">
        <w:rPr>
          <w:rFonts w:ascii="Times New Roman" w:eastAsia="Aptos" w:hAnsi="Times New Roman" w:cs="Times New Roman"/>
          <w:color w:val="000000" w:themeColor="text1"/>
        </w:rPr>
        <w:t xml:space="preserve"> to quantif</w:t>
      </w:r>
      <w:r w:rsidR="0ED9FFD5" w:rsidRPr="51AB1B73">
        <w:rPr>
          <w:rFonts w:ascii="Times New Roman" w:eastAsia="Aptos" w:hAnsi="Times New Roman" w:cs="Times New Roman"/>
          <w:color w:val="000000" w:themeColor="text1"/>
        </w:rPr>
        <w:t>ication</w:t>
      </w:r>
      <w:r w:rsidR="4B74476C" w:rsidRPr="51AB1B73">
        <w:rPr>
          <w:rFonts w:ascii="Times New Roman" w:eastAsia="Aptos" w:hAnsi="Times New Roman" w:cs="Times New Roman"/>
          <w:color w:val="000000" w:themeColor="text1"/>
        </w:rPr>
        <w:t>, e.g. in terms of compliance cost, lost business opportunities, time-to-comply or another measure / indicator? Any other type of (direct or indirect) impact?</w:t>
      </w:r>
    </w:p>
    <w:p w14:paraId="2C078E63" w14:textId="4C6532B0" w:rsidR="00B8535A" w:rsidRPr="004D0D3E" w:rsidRDefault="00B8535A" w:rsidP="004D0D3E">
      <w:pPr>
        <w:pStyle w:val="ListParagraph"/>
        <w:spacing w:after="0"/>
        <w:jc w:val="both"/>
        <w:rPr>
          <w:rFonts w:ascii="Times New Roman" w:eastAsia="Aptos" w:hAnsi="Times New Roman" w:cs="Times New Roman"/>
          <w:color w:val="000000" w:themeColor="text1"/>
        </w:rPr>
      </w:pPr>
    </w:p>
    <w:p w14:paraId="0191E4E5" w14:textId="47822FE1" w:rsidR="00D369E9" w:rsidRPr="00131D27" w:rsidRDefault="745C3F02" w:rsidP="5FB61719">
      <w:pPr>
        <w:pStyle w:val="ListParagraph"/>
        <w:numPr>
          <w:ilvl w:val="0"/>
          <w:numId w:val="5"/>
        </w:numPr>
        <w:spacing w:after="0"/>
        <w:jc w:val="both"/>
        <w:rPr>
          <w:rFonts w:ascii="Times New Roman" w:eastAsia="Aptos" w:hAnsi="Times New Roman" w:cs="Times New Roman"/>
        </w:rPr>
      </w:pPr>
      <w:r w:rsidRPr="2E3B3724">
        <w:rPr>
          <w:rFonts w:ascii="Times New Roman" w:eastAsia="Aptos" w:hAnsi="Times New Roman" w:cs="Times New Roman"/>
        </w:rPr>
        <w:t xml:space="preserve">Are you aware of any administrative complaints or court </w:t>
      </w:r>
      <w:r w:rsidRPr="2E3B3724">
        <w:rPr>
          <w:rFonts w:ascii="Times New Roman" w:eastAsia="Aptos" w:hAnsi="Times New Roman" w:cs="Times New Roman"/>
          <w:b/>
          <w:bCs/>
        </w:rPr>
        <w:t>cases in your Member State</w:t>
      </w:r>
      <w:r w:rsidRPr="2E3B3724">
        <w:rPr>
          <w:rFonts w:ascii="Times New Roman" w:eastAsia="Aptos" w:hAnsi="Times New Roman" w:cs="Times New Roman"/>
        </w:rPr>
        <w:t xml:space="preserve">, </w:t>
      </w:r>
      <w:r w:rsidR="480ED5B0" w:rsidRPr="2E3B3724">
        <w:rPr>
          <w:rFonts w:ascii="Times New Roman" w:eastAsia="Aptos" w:hAnsi="Times New Roman" w:cs="Times New Roman"/>
        </w:rPr>
        <w:t xml:space="preserve">that point to instances </w:t>
      </w:r>
      <w:r w:rsidRPr="2E3B3724">
        <w:rPr>
          <w:rFonts w:ascii="Times New Roman" w:eastAsia="Aptos" w:hAnsi="Times New Roman" w:cs="Times New Roman"/>
        </w:rPr>
        <w:t>which could qualify as “gold-plating” practices? If yes, please provide more details</w:t>
      </w:r>
      <w:r w:rsidR="0051E949" w:rsidRPr="2E3B3724">
        <w:rPr>
          <w:rFonts w:ascii="Times New Roman" w:eastAsia="Aptos" w:hAnsi="Times New Roman" w:cs="Times New Roman"/>
        </w:rPr>
        <w:t xml:space="preserve">. </w:t>
      </w:r>
    </w:p>
    <w:sectPr w:rsidR="00D369E9" w:rsidRPr="00131D27" w:rsidSect="00FE4C72">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555D1" w14:textId="77777777" w:rsidR="003F1393" w:rsidRDefault="003F1393">
      <w:pPr>
        <w:spacing w:after="0" w:line="240" w:lineRule="auto"/>
      </w:pPr>
      <w:r>
        <w:separator/>
      </w:r>
    </w:p>
  </w:endnote>
  <w:endnote w:type="continuationSeparator" w:id="0">
    <w:p w14:paraId="55CBC804" w14:textId="77777777" w:rsidR="003F1393" w:rsidRDefault="003F1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FF2D" w14:textId="77777777" w:rsidR="002458BD" w:rsidRDefault="00245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1369397"/>
      <w:docPartObj>
        <w:docPartGallery w:val="Page Numbers (Bottom of Page)"/>
        <w:docPartUnique/>
      </w:docPartObj>
    </w:sdtPr>
    <w:sdtEndPr>
      <w:rPr>
        <w:noProof/>
      </w:rPr>
    </w:sdtEndPr>
    <w:sdtContent>
      <w:p w14:paraId="4343CA6E" w14:textId="034B8997" w:rsidR="004F03CA" w:rsidRPr="005810DA" w:rsidRDefault="004F03CA">
        <w:pPr>
          <w:pStyle w:val="Footer"/>
          <w:jc w:val="center"/>
          <w:rPr>
            <w:rFonts w:ascii="Times New Roman" w:hAnsi="Times New Roman" w:cs="Times New Roman"/>
          </w:rPr>
        </w:pPr>
        <w:r w:rsidRPr="005810DA">
          <w:rPr>
            <w:rFonts w:ascii="Times New Roman" w:hAnsi="Times New Roman" w:cs="Times New Roman"/>
          </w:rPr>
          <w:fldChar w:fldCharType="begin"/>
        </w:r>
        <w:r w:rsidRPr="005810DA">
          <w:rPr>
            <w:rFonts w:ascii="Times New Roman" w:hAnsi="Times New Roman" w:cs="Times New Roman"/>
          </w:rPr>
          <w:instrText xml:space="preserve"> PAGE   \* MERGEFORMAT </w:instrText>
        </w:r>
        <w:r w:rsidRPr="005810DA">
          <w:rPr>
            <w:rFonts w:ascii="Times New Roman" w:hAnsi="Times New Roman" w:cs="Times New Roman"/>
          </w:rPr>
          <w:fldChar w:fldCharType="separate"/>
        </w:r>
        <w:r w:rsidRPr="005810DA">
          <w:rPr>
            <w:rFonts w:ascii="Times New Roman" w:hAnsi="Times New Roman" w:cs="Times New Roman"/>
            <w:noProof/>
          </w:rPr>
          <w:t>2</w:t>
        </w:r>
        <w:r w:rsidRPr="005810DA">
          <w:rPr>
            <w:rFonts w:ascii="Times New Roman" w:hAnsi="Times New Roman" w:cs="Times New Roman"/>
            <w:noProof/>
          </w:rPr>
          <w:fldChar w:fldCharType="end"/>
        </w:r>
      </w:p>
    </w:sdtContent>
  </w:sdt>
  <w:p w14:paraId="7AC7EF68" w14:textId="77777777" w:rsidR="002458BD" w:rsidRDefault="002458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sz w:val="16"/>
        <w:szCs w:val="20"/>
        <w:lang w:val="en-GB" w:eastAsia="en-IE"/>
      </w:rPr>
      <w:alias w:val="EC Footer - Standard"/>
      <w:tag w:val="SVoGAZ38gakDmzcHmLly90-Uz5BECj2qQF70SGAMzDdI0"/>
      <w:id w:val="1833336559"/>
    </w:sdtPr>
    <w:sdtEndPr>
      <w:rPr>
        <w:szCs w:val="16"/>
      </w:rPr>
    </w:sdtEndPr>
    <w:sdtContent>
      <w:p w14:paraId="63F295A7" w14:textId="77777777" w:rsidR="00E8395D" w:rsidRPr="00E8395D" w:rsidRDefault="00E8395D" w:rsidP="00E8395D">
        <w:pPr>
          <w:spacing w:after="0" w:line="240" w:lineRule="auto"/>
          <w:ind w:right="-567"/>
          <w:rPr>
            <w:rFonts w:ascii="Times New Roman" w:eastAsia="Times New Roman" w:hAnsi="Times New Roman" w:cs="Times New Roman"/>
            <w:szCs w:val="20"/>
            <w:lang w:val="en-GB" w:eastAsia="en-IE"/>
          </w:rPr>
        </w:pPr>
      </w:p>
      <w:p w14:paraId="6C6408D9" w14:textId="77777777" w:rsidR="00E8395D" w:rsidRPr="00E8395D" w:rsidRDefault="0088126D" w:rsidP="00E8395D">
        <w:pPr>
          <w:spacing w:after="0" w:line="240" w:lineRule="auto"/>
          <w:ind w:right="-567"/>
          <w:rPr>
            <w:rFonts w:ascii="Times New Roman" w:eastAsia="Times New Roman" w:hAnsi="Times New Roman" w:cs="Times New Roman"/>
            <w:sz w:val="16"/>
            <w:szCs w:val="20"/>
            <w:lang w:val="en-GB" w:eastAsia="en-IE"/>
          </w:rPr>
        </w:pPr>
        <w:sdt>
          <w:sdtPr>
            <w:rPr>
              <w:rFonts w:ascii="Times New Roman" w:eastAsia="Times New Roman" w:hAnsi="Times New Roman" w:cs="Times New Roman"/>
              <w:sz w:val="16"/>
              <w:szCs w:val="20"/>
              <w:lang w:val="fr-FR" w:eastAsia="en-IE"/>
            </w:rPr>
            <w:id w:val="-1733384069"/>
            <w:dataBinding w:xpath="/Author/Addresses/Address[Id = 'f03b5801-04c9-4931-aa17-c6d6c70bc579']/Footer" w:storeItemID="{80E20B0F-76EA-4D73-A6D5-1C0A42D9D37A}"/>
            <w:text w:multiLine="1"/>
          </w:sdtPr>
          <w:sdtEndPr/>
          <w:sdtContent>
            <w:r w:rsidR="00E8395D" w:rsidRPr="00E8395D">
              <w:rPr>
                <w:rFonts w:ascii="Times New Roman" w:eastAsia="Times New Roman" w:hAnsi="Times New Roman" w:cs="Times New Roman"/>
                <w:sz w:val="16"/>
                <w:szCs w:val="20"/>
                <w:lang w:val="fr-FR" w:eastAsia="en-IE"/>
              </w:rPr>
              <w:t>Commission européenne/</w:t>
            </w:r>
            <w:proofErr w:type="spellStart"/>
            <w:r w:rsidR="00E8395D" w:rsidRPr="00E8395D">
              <w:rPr>
                <w:rFonts w:ascii="Times New Roman" w:eastAsia="Times New Roman" w:hAnsi="Times New Roman" w:cs="Times New Roman"/>
                <w:sz w:val="16"/>
                <w:szCs w:val="20"/>
                <w:lang w:val="fr-FR" w:eastAsia="en-IE"/>
              </w:rPr>
              <w:t>Europese</w:t>
            </w:r>
            <w:proofErr w:type="spellEnd"/>
            <w:r w:rsidR="00E8395D" w:rsidRPr="00E8395D">
              <w:rPr>
                <w:rFonts w:ascii="Times New Roman" w:eastAsia="Times New Roman" w:hAnsi="Times New Roman" w:cs="Times New Roman"/>
                <w:sz w:val="16"/>
                <w:szCs w:val="20"/>
                <w:lang w:val="fr-FR" w:eastAsia="en-IE"/>
              </w:rPr>
              <w:t xml:space="preserve"> </w:t>
            </w:r>
            <w:proofErr w:type="spellStart"/>
            <w:r w:rsidR="00E8395D" w:rsidRPr="00E8395D">
              <w:rPr>
                <w:rFonts w:ascii="Times New Roman" w:eastAsia="Times New Roman" w:hAnsi="Times New Roman" w:cs="Times New Roman"/>
                <w:sz w:val="16"/>
                <w:szCs w:val="20"/>
                <w:lang w:val="fr-FR" w:eastAsia="en-IE"/>
              </w:rPr>
              <w:t>Commissie</w:t>
            </w:r>
            <w:proofErr w:type="spellEnd"/>
            <w:r w:rsidR="00E8395D" w:rsidRPr="00E8395D">
              <w:rPr>
                <w:rFonts w:ascii="Times New Roman" w:eastAsia="Times New Roman" w:hAnsi="Times New Roman" w:cs="Times New Roman"/>
                <w:sz w:val="16"/>
                <w:szCs w:val="20"/>
                <w:lang w:val="fr-FR" w:eastAsia="en-IE"/>
              </w:rPr>
              <w:t>, 1049 Bruxelles/Brussel, BELGIQUE/BELGIË – Tel. +32 22991111</w:t>
            </w:r>
          </w:sdtContent>
        </w:sdt>
      </w:p>
      <w:p w14:paraId="54B45D39" w14:textId="77777777" w:rsidR="00E8395D" w:rsidRPr="00E8395D" w:rsidRDefault="0088126D" w:rsidP="00E8395D">
        <w:pPr>
          <w:spacing w:after="0" w:line="240" w:lineRule="auto"/>
          <w:ind w:right="-567"/>
          <w:rPr>
            <w:rFonts w:ascii="Times New Roman" w:eastAsia="Times New Roman" w:hAnsi="Times New Roman" w:cs="Times New Roman"/>
            <w:sz w:val="16"/>
            <w:szCs w:val="20"/>
            <w:lang w:val="en-GB" w:eastAsia="en-IE"/>
          </w:rPr>
        </w:pPr>
      </w:p>
    </w:sdtContent>
  </w:sdt>
  <w:p w14:paraId="378BEAF4" w14:textId="77777777" w:rsidR="00F002D1" w:rsidRPr="00F002D1" w:rsidRDefault="00F002D1" w:rsidP="00F002D1">
    <w:pPr>
      <w:spacing w:after="0" w:line="240" w:lineRule="auto"/>
      <w:ind w:right="-567"/>
      <w:rPr>
        <w:rFonts w:ascii="Times New Roman" w:eastAsia="Times New Roman" w:hAnsi="Times New Roman" w:cs="Times New Roman"/>
        <w:sz w:val="16"/>
        <w:szCs w:val="20"/>
        <w:lang w:val="en-GB" w:eastAsia="en-IE"/>
      </w:rPr>
    </w:pPr>
    <w:hyperlink r:id="rId1" w:history="1">
      <w:r w:rsidRPr="00F002D1">
        <w:rPr>
          <w:rFonts w:ascii="Times New Roman" w:eastAsia="Times New Roman" w:hAnsi="Times New Roman" w:cs="Times New Roman"/>
          <w:color w:val="467886"/>
          <w:sz w:val="16"/>
          <w:szCs w:val="20"/>
          <w:u w:val="single"/>
          <w:lang w:val="en-GB" w:eastAsia="en-IE"/>
        </w:rPr>
        <w:t>GROW-SIMPLIFICATION@ec.europa.eu</w:t>
      </w:r>
    </w:hyperlink>
    <w:r w:rsidRPr="00F002D1">
      <w:rPr>
        <w:rFonts w:ascii="Times New Roman" w:eastAsia="Times New Roman" w:hAnsi="Times New Roman" w:cs="Times New Roman"/>
        <w:sz w:val="16"/>
        <w:szCs w:val="20"/>
        <w:lang w:val="en-GB" w:eastAsia="en-IE"/>
      </w:rPr>
      <w:t xml:space="preserve"> </w:t>
    </w:r>
  </w:p>
  <w:p w14:paraId="3079C372" w14:textId="07B91F4E" w:rsidR="002458BD" w:rsidRDefault="00245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C564" w14:textId="77777777" w:rsidR="003F1393" w:rsidRDefault="003F1393">
      <w:pPr>
        <w:spacing w:after="0" w:line="240" w:lineRule="auto"/>
      </w:pPr>
      <w:r>
        <w:separator/>
      </w:r>
    </w:p>
  </w:footnote>
  <w:footnote w:type="continuationSeparator" w:id="0">
    <w:p w14:paraId="7FC85831" w14:textId="77777777" w:rsidR="003F1393" w:rsidRDefault="003F1393">
      <w:pPr>
        <w:spacing w:after="0" w:line="240" w:lineRule="auto"/>
      </w:pPr>
      <w:r>
        <w:continuationSeparator/>
      </w:r>
    </w:p>
  </w:footnote>
  <w:footnote w:id="1">
    <w:p w14:paraId="26B8C229" w14:textId="137D2402" w:rsidR="30304472" w:rsidRPr="00F002D1" w:rsidRDefault="30304472" w:rsidP="30304472">
      <w:pPr>
        <w:pStyle w:val="FootnoteText"/>
        <w:rPr>
          <w:rFonts w:ascii="Times New Roman" w:hAnsi="Times New Roman" w:cs="Times New Roman"/>
        </w:rPr>
      </w:pPr>
      <w:r w:rsidRPr="00F002D1">
        <w:rPr>
          <w:rStyle w:val="FootnoteReference"/>
          <w:rFonts w:ascii="Times New Roman" w:hAnsi="Times New Roman" w:cs="Times New Roman"/>
        </w:rPr>
        <w:footnoteRef/>
      </w:r>
      <w:r w:rsidR="41D965AE" w:rsidRPr="00F002D1">
        <w:rPr>
          <w:rFonts w:ascii="Times New Roman" w:hAnsi="Times New Roman" w:cs="Times New Roman"/>
        </w:rPr>
        <w:t xml:space="preserve"> For example, business associations highlight the following undesirable implementation practices that occur frequently at national level:</w:t>
      </w:r>
    </w:p>
    <w:p w14:paraId="65726825" w14:textId="76FD816E" w:rsidR="30304472" w:rsidRPr="00F002D1" w:rsidRDefault="41D965AE" w:rsidP="30304472">
      <w:pPr>
        <w:pStyle w:val="FootnoteText"/>
        <w:rPr>
          <w:rFonts w:ascii="Times New Roman" w:hAnsi="Times New Roman" w:cs="Times New Roman"/>
        </w:rPr>
      </w:pPr>
      <w:r w:rsidRPr="00F002D1">
        <w:rPr>
          <w:rFonts w:ascii="Times New Roman" w:hAnsi="Times New Roman" w:cs="Times New Roman"/>
        </w:rPr>
        <w:t>1. Extending the scope of the Directive and adding regulatory requirements beyond what is required by the Directive in question.</w:t>
      </w:r>
    </w:p>
    <w:p w14:paraId="1615F99C" w14:textId="33EBF065" w:rsidR="30304472" w:rsidRPr="00F002D1" w:rsidRDefault="30304472" w:rsidP="30304472">
      <w:pPr>
        <w:pStyle w:val="FootnoteText"/>
        <w:rPr>
          <w:rFonts w:ascii="Times New Roman" w:hAnsi="Times New Roman" w:cs="Times New Roman"/>
        </w:rPr>
      </w:pPr>
      <w:r w:rsidRPr="00F002D1">
        <w:rPr>
          <w:rFonts w:ascii="Times New Roman" w:hAnsi="Times New Roman" w:cs="Times New Roman"/>
        </w:rPr>
        <w:t xml:space="preserve">2. Not taking (full) advantage of any derogations. </w:t>
      </w:r>
    </w:p>
    <w:p w14:paraId="712F5793" w14:textId="7F806CC4" w:rsidR="30304472" w:rsidRPr="00F002D1" w:rsidRDefault="41D965AE" w:rsidP="30304472">
      <w:pPr>
        <w:pStyle w:val="FootnoteText"/>
        <w:rPr>
          <w:rFonts w:ascii="Times New Roman" w:hAnsi="Times New Roman" w:cs="Times New Roman"/>
        </w:rPr>
      </w:pPr>
      <w:r w:rsidRPr="00F002D1">
        <w:rPr>
          <w:rFonts w:ascii="Times New Roman" w:hAnsi="Times New Roman" w:cs="Times New Roman"/>
        </w:rPr>
        <w:t xml:space="preserve">3. Retaining national regulatory requirements that are more comprehensive than is required by the Directive in question. </w:t>
      </w:r>
    </w:p>
    <w:p w14:paraId="34DBB5CF" w14:textId="2567E1D4" w:rsidR="30304472" w:rsidRPr="00F002D1" w:rsidRDefault="41D965AE" w:rsidP="30304472">
      <w:pPr>
        <w:pStyle w:val="FootnoteText"/>
        <w:rPr>
          <w:rFonts w:ascii="Times New Roman" w:hAnsi="Times New Roman" w:cs="Times New Roman"/>
        </w:rPr>
      </w:pPr>
      <w:r w:rsidRPr="00F002D1">
        <w:rPr>
          <w:rFonts w:ascii="Times New Roman" w:hAnsi="Times New Roman" w:cs="Times New Roman"/>
        </w:rPr>
        <w:t>4. Using implementation of a Directive as a way to introduce national regulatory requirements that actually fall outside the aim of the Directive.</w:t>
      </w:r>
    </w:p>
    <w:p w14:paraId="2C3551A2" w14:textId="1FAD9B60" w:rsidR="30304472" w:rsidRPr="00F002D1" w:rsidRDefault="41D965AE" w:rsidP="30304472">
      <w:pPr>
        <w:pStyle w:val="FootnoteText"/>
        <w:rPr>
          <w:rFonts w:ascii="Times New Roman" w:hAnsi="Times New Roman" w:cs="Times New Roman"/>
        </w:rPr>
      </w:pPr>
      <w:r w:rsidRPr="00F002D1">
        <w:rPr>
          <w:rFonts w:ascii="Times New Roman" w:hAnsi="Times New Roman" w:cs="Times New Roman"/>
        </w:rPr>
        <w:t xml:space="preserve">5. Implementing the requirements of the Directive earlier than the date specified in the Directive. </w:t>
      </w:r>
    </w:p>
    <w:p w14:paraId="11E92482" w14:textId="4DB88613" w:rsidR="30304472" w:rsidRPr="00F002D1" w:rsidRDefault="30304472" w:rsidP="30304472">
      <w:pPr>
        <w:pStyle w:val="FootnoteText"/>
        <w:rPr>
          <w:rFonts w:ascii="Times New Roman" w:hAnsi="Times New Roman" w:cs="Times New Roman"/>
        </w:rPr>
      </w:pPr>
      <w:r w:rsidRPr="00F002D1">
        <w:rPr>
          <w:rFonts w:ascii="Times New Roman" w:hAnsi="Times New Roman" w:cs="Times New Roman"/>
        </w:rPr>
        <w:t xml:space="preserve">6. Applying stricter sanctions or other enforcement mechanisms than are </w:t>
      </w:r>
    </w:p>
    <w:p w14:paraId="499C464F" w14:textId="39370BB0" w:rsidR="30304472" w:rsidRPr="00F002D1" w:rsidRDefault="30304472" w:rsidP="30304472">
      <w:pPr>
        <w:pStyle w:val="FootnoteText"/>
        <w:rPr>
          <w:rFonts w:ascii="Times New Roman" w:hAnsi="Times New Roman" w:cs="Times New Roman"/>
        </w:rPr>
      </w:pPr>
      <w:r w:rsidRPr="00F002D1">
        <w:rPr>
          <w:rFonts w:ascii="Times New Roman" w:hAnsi="Times New Roman" w:cs="Times New Roman"/>
        </w:rPr>
        <w:t>necessary to implement the legislation correctly.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2BC10" w14:textId="77777777" w:rsidR="002458BD" w:rsidRDefault="00245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C18A11E" w14:paraId="5155B0B0" w14:textId="77777777" w:rsidTr="0C18A11E">
      <w:trPr>
        <w:trHeight w:val="300"/>
      </w:trPr>
      <w:tc>
        <w:tcPr>
          <w:tcW w:w="3120" w:type="dxa"/>
        </w:tcPr>
        <w:p w14:paraId="45939FAC" w14:textId="7691D001" w:rsidR="0C18A11E" w:rsidRDefault="0C18A11E" w:rsidP="0C18A11E">
          <w:pPr>
            <w:pStyle w:val="Header"/>
            <w:ind w:left="-115"/>
          </w:pPr>
        </w:p>
      </w:tc>
      <w:tc>
        <w:tcPr>
          <w:tcW w:w="3120" w:type="dxa"/>
        </w:tcPr>
        <w:p w14:paraId="73782633" w14:textId="3F490FE0" w:rsidR="0C18A11E" w:rsidRDefault="0C18A11E" w:rsidP="0C18A11E">
          <w:pPr>
            <w:pStyle w:val="Header"/>
            <w:jc w:val="center"/>
          </w:pPr>
        </w:p>
      </w:tc>
      <w:tc>
        <w:tcPr>
          <w:tcW w:w="3120" w:type="dxa"/>
        </w:tcPr>
        <w:p w14:paraId="6EF8B961" w14:textId="6AA638CA" w:rsidR="0C18A11E" w:rsidRDefault="0C18A11E" w:rsidP="0C18A11E">
          <w:pPr>
            <w:pStyle w:val="Header"/>
            <w:ind w:right="-115"/>
            <w:jc w:val="right"/>
          </w:pPr>
        </w:p>
      </w:tc>
    </w:tr>
  </w:tbl>
  <w:p w14:paraId="5558A8E5" w14:textId="76A463E1" w:rsidR="002458BD" w:rsidRDefault="00245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6381" w14:textId="77777777" w:rsidR="002458BD" w:rsidRDefault="00245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6B7F"/>
    <w:multiLevelType w:val="hybridMultilevel"/>
    <w:tmpl w:val="FFFFFFFF"/>
    <w:lvl w:ilvl="0" w:tplc="44BC6A16">
      <w:start w:val="1"/>
      <w:numFmt w:val="bullet"/>
      <w:lvlText w:val="-"/>
      <w:lvlJc w:val="left"/>
      <w:pPr>
        <w:ind w:left="720" w:hanging="360"/>
      </w:pPr>
      <w:rPr>
        <w:rFonts w:ascii="Aptos" w:hAnsi="Aptos" w:hint="default"/>
      </w:rPr>
    </w:lvl>
    <w:lvl w:ilvl="1" w:tplc="628E77A8">
      <w:start w:val="1"/>
      <w:numFmt w:val="bullet"/>
      <w:lvlText w:val="o"/>
      <w:lvlJc w:val="left"/>
      <w:pPr>
        <w:ind w:left="1440" w:hanging="360"/>
      </w:pPr>
      <w:rPr>
        <w:rFonts w:ascii="Courier New" w:hAnsi="Courier New" w:hint="default"/>
      </w:rPr>
    </w:lvl>
    <w:lvl w:ilvl="2" w:tplc="F9C49464">
      <w:start w:val="1"/>
      <w:numFmt w:val="bullet"/>
      <w:lvlText w:val=""/>
      <w:lvlJc w:val="left"/>
      <w:pPr>
        <w:ind w:left="2160" w:hanging="360"/>
      </w:pPr>
      <w:rPr>
        <w:rFonts w:ascii="Wingdings" w:hAnsi="Wingdings" w:hint="default"/>
      </w:rPr>
    </w:lvl>
    <w:lvl w:ilvl="3" w:tplc="346099F2">
      <w:start w:val="1"/>
      <w:numFmt w:val="bullet"/>
      <w:lvlText w:val=""/>
      <w:lvlJc w:val="left"/>
      <w:pPr>
        <w:ind w:left="2880" w:hanging="360"/>
      </w:pPr>
      <w:rPr>
        <w:rFonts w:ascii="Symbol" w:hAnsi="Symbol" w:hint="default"/>
      </w:rPr>
    </w:lvl>
    <w:lvl w:ilvl="4" w:tplc="857C48D0">
      <w:start w:val="1"/>
      <w:numFmt w:val="bullet"/>
      <w:lvlText w:val="o"/>
      <w:lvlJc w:val="left"/>
      <w:pPr>
        <w:ind w:left="3600" w:hanging="360"/>
      </w:pPr>
      <w:rPr>
        <w:rFonts w:ascii="Courier New" w:hAnsi="Courier New" w:hint="default"/>
      </w:rPr>
    </w:lvl>
    <w:lvl w:ilvl="5" w:tplc="A5AC2E38">
      <w:start w:val="1"/>
      <w:numFmt w:val="bullet"/>
      <w:lvlText w:val=""/>
      <w:lvlJc w:val="left"/>
      <w:pPr>
        <w:ind w:left="4320" w:hanging="360"/>
      </w:pPr>
      <w:rPr>
        <w:rFonts w:ascii="Wingdings" w:hAnsi="Wingdings" w:hint="default"/>
      </w:rPr>
    </w:lvl>
    <w:lvl w:ilvl="6" w:tplc="9A8682C0">
      <w:start w:val="1"/>
      <w:numFmt w:val="bullet"/>
      <w:lvlText w:val=""/>
      <w:lvlJc w:val="left"/>
      <w:pPr>
        <w:ind w:left="5040" w:hanging="360"/>
      </w:pPr>
      <w:rPr>
        <w:rFonts w:ascii="Symbol" w:hAnsi="Symbol" w:hint="default"/>
      </w:rPr>
    </w:lvl>
    <w:lvl w:ilvl="7" w:tplc="A158340E">
      <w:start w:val="1"/>
      <w:numFmt w:val="bullet"/>
      <w:lvlText w:val="o"/>
      <w:lvlJc w:val="left"/>
      <w:pPr>
        <w:ind w:left="5760" w:hanging="360"/>
      </w:pPr>
      <w:rPr>
        <w:rFonts w:ascii="Courier New" w:hAnsi="Courier New" w:hint="default"/>
      </w:rPr>
    </w:lvl>
    <w:lvl w:ilvl="8" w:tplc="7234C36C">
      <w:start w:val="1"/>
      <w:numFmt w:val="bullet"/>
      <w:lvlText w:val=""/>
      <w:lvlJc w:val="left"/>
      <w:pPr>
        <w:ind w:left="6480" w:hanging="360"/>
      </w:pPr>
      <w:rPr>
        <w:rFonts w:ascii="Wingdings" w:hAnsi="Wingdings" w:hint="default"/>
      </w:rPr>
    </w:lvl>
  </w:abstractNum>
  <w:abstractNum w:abstractNumId="1" w15:restartNumberingAfterBreak="0">
    <w:nsid w:val="0F1096C3"/>
    <w:multiLevelType w:val="hybridMultilevel"/>
    <w:tmpl w:val="BE3EFBFC"/>
    <w:lvl w:ilvl="0" w:tplc="985230A4">
      <w:start w:val="1"/>
      <w:numFmt w:val="bullet"/>
      <w:lvlText w:val="·"/>
      <w:lvlJc w:val="left"/>
      <w:pPr>
        <w:ind w:left="720" w:hanging="360"/>
      </w:pPr>
      <w:rPr>
        <w:rFonts w:ascii="Symbol" w:hAnsi="Symbol" w:hint="default"/>
      </w:rPr>
    </w:lvl>
    <w:lvl w:ilvl="1" w:tplc="87E84816">
      <w:start w:val="1"/>
      <w:numFmt w:val="bullet"/>
      <w:lvlText w:val="o"/>
      <w:lvlJc w:val="left"/>
      <w:pPr>
        <w:ind w:left="1440" w:hanging="360"/>
      </w:pPr>
      <w:rPr>
        <w:rFonts w:ascii="Courier New" w:hAnsi="Courier New" w:hint="default"/>
      </w:rPr>
    </w:lvl>
    <w:lvl w:ilvl="2" w:tplc="C4A6A7CC">
      <w:start w:val="1"/>
      <w:numFmt w:val="bullet"/>
      <w:lvlText w:val=""/>
      <w:lvlJc w:val="left"/>
      <w:pPr>
        <w:ind w:left="2160" w:hanging="360"/>
      </w:pPr>
      <w:rPr>
        <w:rFonts w:ascii="Wingdings" w:hAnsi="Wingdings" w:hint="default"/>
      </w:rPr>
    </w:lvl>
    <w:lvl w:ilvl="3" w:tplc="D17ADA36">
      <w:start w:val="1"/>
      <w:numFmt w:val="bullet"/>
      <w:lvlText w:val=""/>
      <w:lvlJc w:val="left"/>
      <w:pPr>
        <w:ind w:left="2880" w:hanging="360"/>
      </w:pPr>
      <w:rPr>
        <w:rFonts w:ascii="Symbol" w:hAnsi="Symbol" w:hint="default"/>
      </w:rPr>
    </w:lvl>
    <w:lvl w:ilvl="4" w:tplc="EA0C5B40">
      <w:start w:val="1"/>
      <w:numFmt w:val="bullet"/>
      <w:lvlText w:val="o"/>
      <w:lvlJc w:val="left"/>
      <w:pPr>
        <w:ind w:left="3600" w:hanging="360"/>
      </w:pPr>
      <w:rPr>
        <w:rFonts w:ascii="Courier New" w:hAnsi="Courier New" w:hint="default"/>
      </w:rPr>
    </w:lvl>
    <w:lvl w:ilvl="5" w:tplc="15105082">
      <w:start w:val="1"/>
      <w:numFmt w:val="bullet"/>
      <w:lvlText w:val=""/>
      <w:lvlJc w:val="left"/>
      <w:pPr>
        <w:ind w:left="4320" w:hanging="360"/>
      </w:pPr>
      <w:rPr>
        <w:rFonts w:ascii="Wingdings" w:hAnsi="Wingdings" w:hint="default"/>
      </w:rPr>
    </w:lvl>
    <w:lvl w:ilvl="6" w:tplc="F4E0F42C">
      <w:start w:val="1"/>
      <w:numFmt w:val="bullet"/>
      <w:lvlText w:val=""/>
      <w:lvlJc w:val="left"/>
      <w:pPr>
        <w:ind w:left="5040" w:hanging="360"/>
      </w:pPr>
      <w:rPr>
        <w:rFonts w:ascii="Symbol" w:hAnsi="Symbol" w:hint="default"/>
      </w:rPr>
    </w:lvl>
    <w:lvl w:ilvl="7" w:tplc="F23EF9AE">
      <w:start w:val="1"/>
      <w:numFmt w:val="bullet"/>
      <w:lvlText w:val="o"/>
      <w:lvlJc w:val="left"/>
      <w:pPr>
        <w:ind w:left="5760" w:hanging="360"/>
      </w:pPr>
      <w:rPr>
        <w:rFonts w:ascii="Courier New" w:hAnsi="Courier New" w:hint="default"/>
      </w:rPr>
    </w:lvl>
    <w:lvl w:ilvl="8" w:tplc="17E873DE">
      <w:start w:val="1"/>
      <w:numFmt w:val="bullet"/>
      <w:lvlText w:val=""/>
      <w:lvlJc w:val="left"/>
      <w:pPr>
        <w:ind w:left="6480" w:hanging="360"/>
      </w:pPr>
      <w:rPr>
        <w:rFonts w:ascii="Wingdings" w:hAnsi="Wingdings" w:hint="default"/>
      </w:rPr>
    </w:lvl>
  </w:abstractNum>
  <w:abstractNum w:abstractNumId="2" w15:restartNumberingAfterBreak="0">
    <w:nsid w:val="10F8E772"/>
    <w:multiLevelType w:val="hybridMultilevel"/>
    <w:tmpl w:val="FFFFFFFF"/>
    <w:lvl w:ilvl="0" w:tplc="579C97A8">
      <w:start w:val="1"/>
      <w:numFmt w:val="bullet"/>
      <w:lvlText w:val=""/>
      <w:lvlJc w:val="left"/>
      <w:pPr>
        <w:ind w:left="720" w:hanging="360"/>
      </w:pPr>
      <w:rPr>
        <w:rFonts w:ascii="Symbol" w:hAnsi="Symbol" w:hint="default"/>
      </w:rPr>
    </w:lvl>
    <w:lvl w:ilvl="1" w:tplc="9EB4D780">
      <w:start w:val="1"/>
      <w:numFmt w:val="bullet"/>
      <w:lvlText w:val="o"/>
      <w:lvlJc w:val="left"/>
      <w:pPr>
        <w:ind w:left="1440" w:hanging="360"/>
      </w:pPr>
      <w:rPr>
        <w:rFonts w:ascii="Courier New" w:hAnsi="Courier New" w:hint="default"/>
      </w:rPr>
    </w:lvl>
    <w:lvl w:ilvl="2" w:tplc="E72630CE">
      <w:start w:val="1"/>
      <w:numFmt w:val="bullet"/>
      <w:lvlText w:val=""/>
      <w:lvlJc w:val="left"/>
      <w:pPr>
        <w:ind w:left="2160" w:hanging="360"/>
      </w:pPr>
      <w:rPr>
        <w:rFonts w:ascii="Wingdings" w:hAnsi="Wingdings" w:hint="default"/>
      </w:rPr>
    </w:lvl>
    <w:lvl w:ilvl="3" w:tplc="DDD6FA5E">
      <w:start w:val="1"/>
      <w:numFmt w:val="bullet"/>
      <w:lvlText w:val=""/>
      <w:lvlJc w:val="left"/>
      <w:pPr>
        <w:ind w:left="2880" w:hanging="360"/>
      </w:pPr>
      <w:rPr>
        <w:rFonts w:ascii="Symbol" w:hAnsi="Symbol" w:hint="default"/>
      </w:rPr>
    </w:lvl>
    <w:lvl w:ilvl="4" w:tplc="7592F870">
      <w:start w:val="1"/>
      <w:numFmt w:val="bullet"/>
      <w:lvlText w:val="o"/>
      <w:lvlJc w:val="left"/>
      <w:pPr>
        <w:ind w:left="3600" w:hanging="360"/>
      </w:pPr>
      <w:rPr>
        <w:rFonts w:ascii="Courier New" w:hAnsi="Courier New" w:hint="default"/>
      </w:rPr>
    </w:lvl>
    <w:lvl w:ilvl="5" w:tplc="89A4FAE8">
      <w:start w:val="1"/>
      <w:numFmt w:val="bullet"/>
      <w:lvlText w:val=""/>
      <w:lvlJc w:val="left"/>
      <w:pPr>
        <w:ind w:left="4320" w:hanging="360"/>
      </w:pPr>
      <w:rPr>
        <w:rFonts w:ascii="Wingdings" w:hAnsi="Wingdings" w:hint="default"/>
      </w:rPr>
    </w:lvl>
    <w:lvl w:ilvl="6" w:tplc="61B82F66">
      <w:start w:val="1"/>
      <w:numFmt w:val="bullet"/>
      <w:lvlText w:val=""/>
      <w:lvlJc w:val="left"/>
      <w:pPr>
        <w:ind w:left="5040" w:hanging="360"/>
      </w:pPr>
      <w:rPr>
        <w:rFonts w:ascii="Symbol" w:hAnsi="Symbol" w:hint="default"/>
      </w:rPr>
    </w:lvl>
    <w:lvl w:ilvl="7" w:tplc="B142A312">
      <w:start w:val="1"/>
      <w:numFmt w:val="bullet"/>
      <w:lvlText w:val="o"/>
      <w:lvlJc w:val="left"/>
      <w:pPr>
        <w:ind w:left="5760" w:hanging="360"/>
      </w:pPr>
      <w:rPr>
        <w:rFonts w:ascii="Courier New" w:hAnsi="Courier New" w:hint="default"/>
      </w:rPr>
    </w:lvl>
    <w:lvl w:ilvl="8" w:tplc="55680BA6">
      <w:start w:val="1"/>
      <w:numFmt w:val="bullet"/>
      <w:lvlText w:val=""/>
      <w:lvlJc w:val="left"/>
      <w:pPr>
        <w:ind w:left="6480" w:hanging="360"/>
      </w:pPr>
      <w:rPr>
        <w:rFonts w:ascii="Wingdings" w:hAnsi="Wingdings" w:hint="default"/>
      </w:rPr>
    </w:lvl>
  </w:abstractNum>
  <w:abstractNum w:abstractNumId="3" w15:restartNumberingAfterBreak="0">
    <w:nsid w:val="182559DA"/>
    <w:multiLevelType w:val="hybridMultilevel"/>
    <w:tmpl w:val="FFFFFFFF"/>
    <w:lvl w:ilvl="0" w:tplc="358CCD92">
      <w:start w:val="1"/>
      <w:numFmt w:val="bullet"/>
      <w:lvlText w:val=""/>
      <w:lvlJc w:val="left"/>
      <w:pPr>
        <w:ind w:left="360" w:hanging="360"/>
      </w:pPr>
      <w:rPr>
        <w:rFonts w:ascii="Symbol" w:hAnsi="Symbol" w:hint="default"/>
      </w:rPr>
    </w:lvl>
    <w:lvl w:ilvl="1" w:tplc="EA00BA26">
      <w:start w:val="1"/>
      <w:numFmt w:val="bullet"/>
      <w:lvlText w:val="o"/>
      <w:lvlJc w:val="left"/>
      <w:pPr>
        <w:ind w:left="1080" w:hanging="360"/>
      </w:pPr>
      <w:rPr>
        <w:rFonts w:ascii="Symbol" w:hAnsi="Symbol" w:hint="default"/>
      </w:rPr>
    </w:lvl>
    <w:lvl w:ilvl="2" w:tplc="EFFA12BC">
      <w:start w:val="1"/>
      <w:numFmt w:val="bullet"/>
      <w:lvlText w:val=""/>
      <w:lvlJc w:val="left"/>
      <w:pPr>
        <w:ind w:left="1800" w:hanging="360"/>
      </w:pPr>
      <w:rPr>
        <w:rFonts w:ascii="Wingdings" w:hAnsi="Wingdings" w:hint="default"/>
      </w:rPr>
    </w:lvl>
    <w:lvl w:ilvl="3" w:tplc="06B6E32C">
      <w:start w:val="1"/>
      <w:numFmt w:val="bullet"/>
      <w:lvlText w:val=""/>
      <w:lvlJc w:val="left"/>
      <w:pPr>
        <w:ind w:left="2520" w:hanging="360"/>
      </w:pPr>
      <w:rPr>
        <w:rFonts w:ascii="Symbol" w:hAnsi="Symbol" w:hint="default"/>
      </w:rPr>
    </w:lvl>
    <w:lvl w:ilvl="4" w:tplc="C5EA3E70">
      <w:start w:val="1"/>
      <w:numFmt w:val="bullet"/>
      <w:lvlText w:val="o"/>
      <w:lvlJc w:val="left"/>
      <w:pPr>
        <w:ind w:left="3240" w:hanging="360"/>
      </w:pPr>
      <w:rPr>
        <w:rFonts w:ascii="Courier New" w:hAnsi="Courier New" w:hint="default"/>
      </w:rPr>
    </w:lvl>
    <w:lvl w:ilvl="5" w:tplc="C9B4B8E4">
      <w:start w:val="1"/>
      <w:numFmt w:val="bullet"/>
      <w:lvlText w:val=""/>
      <w:lvlJc w:val="left"/>
      <w:pPr>
        <w:ind w:left="3960" w:hanging="360"/>
      </w:pPr>
      <w:rPr>
        <w:rFonts w:ascii="Wingdings" w:hAnsi="Wingdings" w:hint="default"/>
      </w:rPr>
    </w:lvl>
    <w:lvl w:ilvl="6" w:tplc="860278A6">
      <w:start w:val="1"/>
      <w:numFmt w:val="bullet"/>
      <w:lvlText w:val=""/>
      <w:lvlJc w:val="left"/>
      <w:pPr>
        <w:ind w:left="4680" w:hanging="360"/>
      </w:pPr>
      <w:rPr>
        <w:rFonts w:ascii="Symbol" w:hAnsi="Symbol" w:hint="default"/>
      </w:rPr>
    </w:lvl>
    <w:lvl w:ilvl="7" w:tplc="1DD499B4">
      <w:start w:val="1"/>
      <w:numFmt w:val="bullet"/>
      <w:lvlText w:val="o"/>
      <w:lvlJc w:val="left"/>
      <w:pPr>
        <w:ind w:left="5400" w:hanging="360"/>
      </w:pPr>
      <w:rPr>
        <w:rFonts w:ascii="Courier New" w:hAnsi="Courier New" w:hint="default"/>
      </w:rPr>
    </w:lvl>
    <w:lvl w:ilvl="8" w:tplc="063EBEA2">
      <w:start w:val="1"/>
      <w:numFmt w:val="bullet"/>
      <w:lvlText w:val=""/>
      <w:lvlJc w:val="left"/>
      <w:pPr>
        <w:ind w:left="6120" w:hanging="360"/>
      </w:pPr>
      <w:rPr>
        <w:rFonts w:ascii="Wingdings" w:hAnsi="Wingdings" w:hint="default"/>
      </w:rPr>
    </w:lvl>
  </w:abstractNum>
  <w:abstractNum w:abstractNumId="4" w15:restartNumberingAfterBreak="0">
    <w:nsid w:val="19EA65CB"/>
    <w:multiLevelType w:val="hybridMultilevel"/>
    <w:tmpl w:val="E69685A2"/>
    <w:lvl w:ilvl="0" w:tplc="2E3C3474">
      <w:start w:val="1"/>
      <w:numFmt w:val="bullet"/>
      <w:lvlText w:val="•"/>
      <w:lvlJc w:val="left"/>
      <w:pPr>
        <w:tabs>
          <w:tab w:val="num" w:pos="720"/>
        </w:tabs>
        <w:ind w:left="720" w:hanging="360"/>
      </w:pPr>
      <w:rPr>
        <w:rFonts w:ascii="Arial" w:hAnsi="Arial" w:hint="default"/>
      </w:rPr>
    </w:lvl>
    <w:lvl w:ilvl="1" w:tplc="90E89EBE" w:tentative="1">
      <w:start w:val="1"/>
      <w:numFmt w:val="bullet"/>
      <w:lvlText w:val="•"/>
      <w:lvlJc w:val="left"/>
      <w:pPr>
        <w:tabs>
          <w:tab w:val="num" w:pos="1440"/>
        </w:tabs>
        <w:ind w:left="1440" w:hanging="360"/>
      </w:pPr>
      <w:rPr>
        <w:rFonts w:ascii="Arial" w:hAnsi="Arial" w:hint="default"/>
      </w:rPr>
    </w:lvl>
    <w:lvl w:ilvl="2" w:tplc="4B660888" w:tentative="1">
      <w:start w:val="1"/>
      <w:numFmt w:val="bullet"/>
      <w:lvlText w:val="•"/>
      <w:lvlJc w:val="left"/>
      <w:pPr>
        <w:tabs>
          <w:tab w:val="num" w:pos="2160"/>
        </w:tabs>
        <w:ind w:left="2160" w:hanging="360"/>
      </w:pPr>
      <w:rPr>
        <w:rFonts w:ascii="Arial" w:hAnsi="Arial" w:hint="default"/>
      </w:rPr>
    </w:lvl>
    <w:lvl w:ilvl="3" w:tplc="A20C280E" w:tentative="1">
      <w:start w:val="1"/>
      <w:numFmt w:val="bullet"/>
      <w:lvlText w:val="•"/>
      <w:lvlJc w:val="left"/>
      <w:pPr>
        <w:tabs>
          <w:tab w:val="num" w:pos="2880"/>
        </w:tabs>
        <w:ind w:left="2880" w:hanging="360"/>
      </w:pPr>
      <w:rPr>
        <w:rFonts w:ascii="Arial" w:hAnsi="Arial" w:hint="default"/>
      </w:rPr>
    </w:lvl>
    <w:lvl w:ilvl="4" w:tplc="26BEA0FC" w:tentative="1">
      <w:start w:val="1"/>
      <w:numFmt w:val="bullet"/>
      <w:lvlText w:val="•"/>
      <w:lvlJc w:val="left"/>
      <w:pPr>
        <w:tabs>
          <w:tab w:val="num" w:pos="3600"/>
        </w:tabs>
        <w:ind w:left="3600" w:hanging="360"/>
      </w:pPr>
      <w:rPr>
        <w:rFonts w:ascii="Arial" w:hAnsi="Arial" w:hint="default"/>
      </w:rPr>
    </w:lvl>
    <w:lvl w:ilvl="5" w:tplc="8C669B70" w:tentative="1">
      <w:start w:val="1"/>
      <w:numFmt w:val="bullet"/>
      <w:lvlText w:val="•"/>
      <w:lvlJc w:val="left"/>
      <w:pPr>
        <w:tabs>
          <w:tab w:val="num" w:pos="4320"/>
        </w:tabs>
        <w:ind w:left="4320" w:hanging="360"/>
      </w:pPr>
      <w:rPr>
        <w:rFonts w:ascii="Arial" w:hAnsi="Arial" w:hint="default"/>
      </w:rPr>
    </w:lvl>
    <w:lvl w:ilvl="6" w:tplc="9A50871E" w:tentative="1">
      <w:start w:val="1"/>
      <w:numFmt w:val="bullet"/>
      <w:lvlText w:val="•"/>
      <w:lvlJc w:val="left"/>
      <w:pPr>
        <w:tabs>
          <w:tab w:val="num" w:pos="5040"/>
        </w:tabs>
        <w:ind w:left="5040" w:hanging="360"/>
      </w:pPr>
      <w:rPr>
        <w:rFonts w:ascii="Arial" w:hAnsi="Arial" w:hint="default"/>
      </w:rPr>
    </w:lvl>
    <w:lvl w:ilvl="7" w:tplc="22987CF4" w:tentative="1">
      <w:start w:val="1"/>
      <w:numFmt w:val="bullet"/>
      <w:lvlText w:val="•"/>
      <w:lvlJc w:val="left"/>
      <w:pPr>
        <w:tabs>
          <w:tab w:val="num" w:pos="5760"/>
        </w:tabs>
        <w:ind w:left="5760" w:hanging="360"/>
      </w:pPr>
      <w:rPr>
        <w:rFonts w:ascii="Arial" w:hAnsi="Arial" w:hint="default"/>
      </w:rPr>
    </w:lvl>
    <w:lvl w:ilvl="8" w:tplc="426447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2587FB"/>
    <w:multiLevelType w:val="hybridMultilevel"/>
    <w:tmpl w:val="A28C4FC6"/>
    <w:lvl w:ilvl="0" w:tplc="AFA24578">
      <w:start w:val="1"/>
      <w:numFmt w:val="bullet"/>
      <w:lvlText w:val="-"/>
      <w:lvlJc w:val="left"/>
      <w:pPr>
        <w:ind w:left="720" w:hanging="360"/>
      </w:pPr>
      <w:rPr>
        <w:rFonts w:ascii="Aptos" w:hAnsi="Aptos" w:hint="default"/>
      </w:rPr>
    </w:lvl>
    <w:lvl w:ilvl="1" w:tplc="A41C641C">
      <w:start w:val="1"/>
      <w:numFmt w:val="bullet"/>
      <w:lvlText w:val="o"/>
      <w:lvlJc w:val="left"/>
      <w:pPr>
        <w:ind w:left="1440" w:hanging="360"/>
      </w:pPr>
      <w:rPr>
        <w:rFonts w:ascii="Courier New" w:hAnsi="Courier New" w:hint="default"/>
      </w:rPr>
    </w:lvl>
    <w:lvl w:ilvl="2" w:tplc="E00CCA5A">
      <w:start w:val="1"/>
      <w:numFmt w:val="bullet"/>
      <w:lvlText w:val=""/>
      <w:lvlJc w:val="left"/>
      <w:pPr>
        <w:ind w:left="2160" w:hanging="360"/>
      </w:pPr>
      <w:rPr>
        <w:rFonts w:ascii="Wingdings" w:hAnsi="Wingdings" w:hint="default"/>
      </w:rPr>
    </w:lvl>
    <w:lvl w:ilvl="3" w:tplc="79ECB338">
      <w:start w:val="1"/>
      <w:numFmt w:val="bullet"/>
      <w:lvlText w:val=""/>
      <w:lvlJc w:val="left"/>
      <w:pPr>
        <w:ind w:left="2880" w:hanging="360"/>
      </w:pPr>
      <w:rPr>
        <w:rFonts w:ascii="Symbol" w:hAnsi="Symbol" w:hint="default"/>
      </w:rPr>
    </w:lvl>
    <w:lvl w:ilvl="4" w:tplc="0B029BCC">
      <w:start w:val="1"/>
      <w:numFmt w:val="bullet"/>
      <w:lvlText w:val="o"/>
      <w:lvlJc w:val="left"/>
      <w:pPr>
        <w:ind w:left="3600" w:hanging="360"/>
      </w:pPr>
      <w:rPr>
        <w:rFonts w:ascii="Courier New" w:hAnsi="Courier New" w:hint="default"/>
      </w:rPr>
    </w:lvl>
    <w:lvl w:ilvl="5" w:tplc="6DE43990">
      <w:start w:val="1"/>
      <w:numFmt w:val="bullet"/>
      <w:lvlText w:val=""/>
      <w:lvlJc w:val="left"/>
      <w:pPr>
        <w:ind w:left="4320" w:hanging="360"/>
      </w:pPr>
      <w:rPr>
        <w:rFonts w:ascii="Wingdings" w:hAnsi="Wingdings" w:hint="default"/>
      </w:rPr>
    </w:lvl>
    <w:lvl w:ilvl="6" w:tplc="B9F8F062">
      <w:start w:val="1"/>
      <w:numFmt w:val="bullet"/>
      <w:lvlText w:val=""/>
      <w:lvlJc w:val="left"/>
      <w:pPr>
        <w:ind w:left="5040" w:hanging="360"/>
      </w:pPr>
      <w:rPr>
        <w:rFonts w:ascii="Symbol" w:hAnsi="Symbol" w:hint="default"/>
      </w:rPr>
    </w:lvl>
    <w:lvl w:ilvl="7" w:tplc="86FAB104">
      <w:start w:val="1"/>
      <w:numFmt w:val="bullet"/>
      <w:lvlText w:val="o"/>
      <w:lvlJc w:val="left"/>
      <w:pPr>
        <w:ind w:left="5760" w:hanging="360"/>
      </w:pPr>
      <w:rPr>
        <w:rFonts w:ascii="Courier New" w:hAnsi="Courier New" w:hint="default"/>
      </w:rPr>
    </w:lvl>
    <w:lvl w:ilvl="8" w:tplc="8D58F400">
      <w:start w:val="1"/>
      <w:numFmt w:val="bullet"/>
      <w:lvlText w:val=""/>
      <w:lvlJc w:val="left"/>
      <w:pPr>
        <w:ind w:left="6480" w:hanging="360"/>
      </w:pPr>
      <w:rPr>
        <w:rFonts w:ascii="Wingdings" w:hAnsi="Wingdings" w:hint="default"/>
      </w:rPr>
    </w:lvl>
  </w:abstractNum>
  <w:abstractNum w:abstractNumId="6" w15:restartNumberingAfterBreak="0">
    <w:nsid w:val="2BBF32A2"/>
    <w:multiLevelType w:val="hybridMultilevel"/>
    <w:tmpl w:val="88A21584"/>
    <w:lvl w:ilvl="0" w:tplc="CCB2759C">
      <w:start w:val="1"/>
      <w:numFmt w:val="upperRoman"/>
      <w:lvlText w:val="%1."/>
      <w:lvlJc w:val="left"/>
      <w:pPr>
        <w:ind w:left="720" w:hanging="360"/>
      </w:pPr>
    </w:lvl>
    <w:lvl w:ilvl="1" w:tplc="684ED1C2">
      <w:start w:val="1"/>
      <w:numFmt w:val="lowerLetter"/>
      <w:lvlText w:val="%2."/>
      <w:lvlJc w:val="left"/>
      <w:pPr>
        <w:ind w:left="1440" w:hanging="360"/>
      </w:pPr>
    </w:lvl>
    <w:lvl w:ilvl="2" w:tplc="9FB69F26">
      <w:start w:val="1"/>
      <w:numFmt w:val="lowerRoman"/>
      <w:lvlText w:val="%3."/>
      <w:lvlJc w:val="right"/>
      <w:pPr>
        <w:ind w:left="2160" w:hanging="180"/>
      </w:pPr>
    </w:lvl>
    <w:lvl w:ilvl="3" w:tplc="DF566438">
      <w:start w:val="1"/>
      <w:numFmt w:val="decimal"/>
      <w:lvlText w:val="%4."/>
      <w:lvlJc w:val="left"/>
      <w:pPr>
        <w:ind w:left="2880" w:hanging="360"/>
      </w:pPr>
    </w:lvl>
    <w:lvl w:ilvl="4" w:tplc="123A8FF4">
      <w:start w:val="1"/>
      <w:numFmt w:val="lowerLetter"/>
      <w:lvlText w:val="%5."/>
      <w:lvlJc w:val="left"/>
      <w:pPr>
        <w:ind w:left="3600" w:hanging="360"/>
      </w:pPr>
    </w:lvl>
    <w:lvl w:ilvl="5" w:tplc="0F0A340C">
      <w:start w:val="1"/>
      <w:numFmt w:val="lowerRoman"/>
      <w:lvlText w:val="%6."/>
      <w:lvlJc w:val="right"/>
      <w:pPr>
        <w:ind w:left="4320" w:hanging="180"/>
      </w:pPr>
    </w:lvl>
    <w:lvl w:ilvl="6" w:tplc="2EB06890">
      <w:start w:val="1"/>
      <w:numFmt w:val="decimal"/>
      <w:lvlText w:val="%7."/>
      <w:lvlJc w:val="left"/>
      <w:pPr>
        <w:ind w:left="5040" w:hanging="360"/>
      </w:pPr>
    </w:lvl>
    <w:lvl w:ilvl="7" w:tplc="D706C416">
      <w:start w:val="1"/>
      <w:numFmt w:val="lowerLetter"/>
      <w:lvlText w:val="%8."/>
      <w:lvlJc w:val="left"/>
      <w:pPr>
        <w:ind w:left="5760" w:hanging="360"/>
      </w:pPr>
    </w:lvl>
    <w:lvl w:ilvl="8" w:tplc="16541444">
      <w:start w:val="1"/>
      <w:numFmt w:val="lowerRoman"/>
      <w:lvlText w:val="%9."/>
      <w:lvlJc w:val="right"/>
      <w:pPr>
        <w:ind w:left="6480" w:hanging="180"/>
      </w:pPr>
    </w:lvl>
  </w:abstractNum>
  <w:abstractNum w:abstractNumId="7" w15:restartNumberingAfterBreak="0">
    <w:nsid w:val="2FEDB2B5"/>
    <w:multiLevelType w:val="hybridMultilevel"/>
    <w:tmpl w:val="8AC65010"/>
    <w:lvl w:ilvl="0" w:tplc="DEAE5F44">
      <w:start w:val="1"/>
      <w:numFmt w:val="bullet"/>
      <w:lvlText w:val="-"/>
      <w:lvlJc w:val="left"/>
      <w:pPr>
        <w:ind w:left="720" w:hanging="360"/>
      </w:pPr>
      <w:rPr>
        <w:rFonts w:ascii="Aptos" w:hAnsi="Aptos" w:hint="default"/>
      </w:rPr>
    </w:lvl>
    <w:lvl w:ilvl="1" w:tplc="3C6A00C8">
      <w:start w:val="1"/>
      <w:numFmt w:val="bullet"/>
      <w:lvlText w:val="o"/>
      <w:lvlJc w:val="left"/>
      <w:pPr>
        <w:ind w:left="1440" w:hanging="360"/>
      </w:pPr>
      <w:rPr>
        <w:rFonts w:ascii="Courier New" w:hAnsi="Courier New" w:hint="default"/>
      </w:rPr>
    </w:lvl>
    <w:lvl w:ilvl="2" w:tplc="4620AB06">
      <w:start w:val="1"/>
      <w:numFmt w:val="bullet"/>
      <w:lvlText w:val=""/>
      <w:lvlJc w:val="left"/>
      <w:pPr>
        <w:ind w:left="2160" w:hanging="360"/>
      </w:pPr>
      <w:rPr>
        <w:rFonts w:ascii="Wingdings" w:hAnsi="Wingdings" w:hint="default"/>
      </w:rPr>
    </w:lvl>
    <w:lvl w:ilvl="3" w:tplc="B4407F78">
      <w:start w:val="1"/>
      <w:numFmt w:val="bullet"/>
      <w:lvlText w:val=""/>
      <w:lvlJc w:val="left"/>
      <w:pPr>
        <w:ind w:left="2880" w:hanging="360"/>
      </w:pPr>
      <w:rPr>
        <w:rFonts w:ascii="Symbol" w:hAnsi="Symbol" w:hint="default"/>
      </w:rPr>
    </w:lvl>
    <w:lvl w:ilvl="4" w:tplc="A4CA45DE">
      <w:start w:val="1"/>
      <w:numFmt w:val="bullet"/>
      <w:lvlText w:val="o"/>
      <w:lvlJc w:val="left"/>
      <w:pPr>
        <w:ind w:left="3600" w:hanging="360"/>
      </w:pPr>
      <w:rPr>
        <w:rFonts w:ascii="Courier New" w:hAnsi="Courier New" w:hint="default"/>
      </w:rPr>
    </w:lvl>
    <w:lvl w:ilvl="5" w:tplc="C42A2D72">
      <w:start w:val="1"/>
      <w:numFmt w:val="bullet"/>
      <w:lvlText w:val=""/>
      <w:lvlJc w:val="left"/>
      <w:pPr>
        <w:ind w:left="4320" w:hanging="360"/>
      </w:pPr>
      <w:rPr>
        <w:rFonts w:ascii="Wingdings" w:hAnsi="Wingdings" w:hint="default"/>
      </w:rPr>
    </w:lvl>
    <w:lvl w:ilvl="6" w:tplc="CAD0183A">
      <w:start w:val="1"/>
      <w:numFmt w:val="bullet"/>
      <w:lvlText w:val=""/>
      <w:lvlJc w:val="left"/>
      <w:pPr>
        <w:ind w:left="5040" w:hanging="360"/>
      </w:pPr>
      <w:rPr>
        <w:rFonts w:ascii="Symbol" w:hAnsi="Symbol" w:hint="default"/>
      </w:rPr>
    </w:lvl>
    <w:lvl w:ilvl="7" w:tplc="CF9C4E18">
      <w:start w:val="1"/>
      <w:numFmt w:val="bullet"/>
      <w:lvlText w:val="o"/>
      <w:lvlJc w:val="left"/>
      <w:pPr>
        <w:ind w:left="5760" w:hanging="360"/>
      </w:pPr>
      <w:rPr>
        <w:rFonts w:ascii="Courier New" w:hAnsi="Courier New" w:hint="default"/>
      </w:rPr>
    </w:lvl>
    <w:lvl w:ilvl="8" w:tplc="6EDEB4FA">
      <w:start w:val="1"/>
      <w:numFmt w:val="bullet"/>
      <w:lvlText w:val=""/>
      <w:lvlJc w:val="left"/>
      <w:pPr>
        <w:ind w:left="6480" w:hanging="360"/>
      </w:pPr>
      <w:rPr>
        <w:rFonts w:ascii="Wingdings" w:hAnsi="Wingdings" w:hint="default"/>
      </w:rPr>
    </w:lvl>
  </w:abstractNum>
  <w:abstractNum w:abstractNumId="8" w15:restartNumberingAfterBreak="0">
    <w:nsid w:val="3193934F"/>
    <w:multiLevelType w:val="hybridMultilevel"/>
    <w:tmpl w:val="5470A118"/>
    <w:lvl w:ilvl="0" w:tplc="83EECB28">
      <w:start w:val="5"/>
      <w:numFmt w:val="decimal"/>
      <w:lvlText w:val="%1."/>
      <w:lvlJc w:val="left"/>
      <w:pPr>
        <w:ind w:left="720" w:hanging="360"/>
      </w:pPr>
    </w:lvl>
    <w:lvl w:ilvl="1" w:tplc="70FABE36">
      <w:start w:val="1"/>
      <w:numFmt w:val="lowerLetter"/>
      <w:lvlText w:val="%2."/>
      <w:lvlJc w:val="left"/>
      <w:pPr>
        <w:ind w:left="1440" w:hanging="360"/>
      </w:pPr>
    </w:lvl>
    <w:lvl w:ilvl="2" w:tplc="B7DCEF3E">
      <w:start w:val="1"/>
      <w:numFmt w:val="lowerRoman"/>
      <w:lvlText w:val="%3."/>
      <w:lvlJc w:val="right"/>
      <w:pPr>
        <w:ind w:left="2160" w:hanging="180"/>
      </w:pPr>
    </w:lvl>
    <w:lvl w:ilvl="3" w:tplc="D7F8EF64">
      <w:start w:val="1"/>
      <w:numFmt w:val="decimal"/>
      <w:lvlText w:val="%4."/>
      <w:lvlJc w:val="left"/>
      <w:pPr>
        <w:ind w:left="2880" w:hanging="360"/>
      </w:pPr>
    </w:lvl>
    <w:lvl w:ilvl="4" w:tplc="964ECDF8">
      <w:start w:val="1"/>
      <w:numFmt w:val="lowerLetter"/>
      <w:lvlText w:val="%5."/>
      <w:lvlJc w:val="left"/>
      <w:pPr>
        <w:ind w:left="3600" w:hanging="360"/>
      </w:pPr>
    </w:lvl>
    <w:lvl w:ilvl="5" w:tplc="5664ADEE">
      <w:start w:val="1"/>
      <w:numFmt w:val="lowerRoman"/>
      <w:lvlText w:val="%6."/>
      <w:lvlJc w:val="right"/>
      <w:pPr>
        <w:ind w:left="4320" w:hanging="180"/>
      </w:pPr>
    </w:lvl>
    <w:lvl w:ilvl="6" w:tplc="2EE4388E">
      <w:start w:val="1"/>
      <w:numFmt w:val="decimal"/>
      <w:lvlText w:val="%7."/>
      <w:lvlJc w:val="left"/>
      <w:pPr>
        <w:ind w:left="5040" w:hanging="360"/>
      </w:pPr>
    </w:lvl>
    <w:lvl w:ilvl="7" w:tplc="2128568E">
      <w:start w:val="1"/>
      <w:numFmt w:val="lowerLetter"/>
      <w:lvlText w:val="%8."/>
      <w:lvlJc w:val="left"/>
      <w:pPr>
        <w:ind w:left="5760" w:hanging="360"/>
      </w:pPr>
    </w:lvl>
    <w:lvl w:ilvl="8" w:tplc="E54C4736">
      <w:start w:val="1"/>
      <w:numFmt w:val="lowerRoman"/>
      <w:lvlText w:val="%9."/>
      <w:lvlJc w:val="right"/>
      <w:pPr>
        <w:ind w:left="6480" w:hanging="180"/>
      </w:pPr>
    </w:lvl>
  </w:abstractNum>
  <w:abstractNum w:abstractNumId="9" w15:restartNumberingAfterBreak="0">
    <w:nsid w:val="3216467F"/>
    <w:multiLevelType w:val="hybridMultilevel"/>
    <w:tmpl w:val="FFFFFFFF"/>
    <w:lvl w:ilvl="0" w:tplc="EE64098C">
      <w:start w:val="1"/>
      <w:numFmt w:val="bullet"/>
      <w:lvlText w:val="-"/>
      <w:lvlJc w:val="left"/>
      <w:pPr>
        <w:ind w:left="720" w:hanging="360"/>
      </w:pPr>
      <w:rPr>
        <w:rFonts w:ascii="Aptos" w:hAnsi="Aptos" w:hint="default"/>
      </w:rPr>
    </w:lvl>
    <w:lvl w:ilvl="1" w:tplc="AC281412">
      <w:start w:val="1"/>
      <w:numFmt w:val="bullet"/>
      <w:lvlText w:val="o"/>
      <w:lvlJc w:val="left"/>
      <w:pPr>
        <w:ind w:left="1440" w:hanging="360"/>
      </w:pPr>
      <w:rPr>
        <w:rFonts w:ascii="Courier New" w:hAnsi="Courier New" w:hint="default"/>
      </w:rPr>
    </w:lvl>
    <w:lvl w:ilvl="2" w:tplc="4B0EA7E8">
      <w:start w:val="1"/>
      <w:numFmt w:val="bullet"/>
      <w:lvlText w:val=""/>
      <w:lvlJc w:val="left"/>
      <w:pPr>
        <w:ind w:left="2160" w:hanging="360"/>
      </w:pPr>
      <w:rPr>
        <w:rFonts w:ascii="Wingdings" w:hAnsi="Wingdings" w:hint="default"/>
      </w:rPr>
    </w:lvl>
    <w:lvl w:ilvl="3" w:tplc="DDBAAAE8">
      <w:start w:val="1"/>
      <w:numFmt w:val="bullet"/>
      <w:lvlText w:val=""/>
      <w:lvlJc w:val="left"/>
      <w:pPr>
        <w:ind w:left="2880" w:hanging="360"/>
      </w:pPr>
      <w:rPr>
        <w:rFonts w:ascii="Symbol" w:hAnsi="Symbol" w:hint="default"/>
      </w:rPr>
    </w:lvl>
    <w:lvl w:ilvl="4" w:tplc="F76C8B88">
      <w:start w:val="1"/>
      <w:numFmt w:val="bullet"/>
      <w:lvlText w:val="o"/>
      <w:lvlJc w:val="left"/>
      <w:pPr>
        <w:ind w:left="3600" w:hanging="360"/>
      </w:pPr>
      <w:rPr>
        <w:rFonts w:ascii="Courier New" w:hAnsi="Courier New" w:hint="default"/>
      </w:rPr>
    </w:lvl>
    <w:lvl w:ilvl="5" w:tplc="7E7012F0">
      <w:start w:val="1"/>
      <w:numFmt w:val="bullet"/>
      <w:lvlText w:val=""/>
      <w:lvlJc w:val="left"/>
      <w:pPr>
        <w:ind w:left="4320" w:hanging="360"/>
      </w:pPr>
      <w:rPr>
        <w:rFonts w:ascii="Wingdings" w:hAnsi="Wingdings" w:hint="default"/>
      </w:rPr>
    </w:lvl>
    <w:lvl w:ilvl="6" w:tplc="FF54E19E">
      <w:start w:val="1"/>
      <w:numFmt w:val="bullet"/>
      <w:lvlText w:val=""/>
      <w:lvlJc w:val="left"/>
      <w:pPr>
        <w:ind w:left="5040" w:hanging="360"/>
      </w:pPr>
      <w:rPr>
        <w:rFonts w:ascii="Symbol" w:hAnsi="Symbol" w:hint="default"/>
      </w:rPr>
    </w:lvl>
    <w:lvl w:ilvl="7" w:tplc="0B8EBE58">
      <w:start w:val="1"/>
      <w:numFmt w:val="bullet"/>
      <w:lvlText w:val="o"/>
      <w:lvlJc w:val="left"/>
      <w:pPr>
        <w:ind w:left="5760" w:hanging="360"/>
      </w:pPr>
      <w:rPr>
        <w:rFonts w:ascii="Courier New" w:hAnsi="Courier New" w:hint="default"/>
      </w:rPr>
    </w:lvl>
    <w:lvl w:ilvl="8" w:tplc="D182F020">
      <w:start w:val="1"/>
      <w:numFmt w:val="bullet"/>
      <w:lvlText w:val=""/>
      <w:lvlJc w:val="left"/>
      <w:pPr>
        <w:ind w:left="6480" w:hanging="360"/>
      </w:pPr>
      <w:rPr>
        <w:rFonts w:ascii="Wingdings" w:hAnsi="Wingdings" w:hint="default"/>
      </w:rPr>
    </w:lvl>
  </w:abstractNum>
  <w:abstractNum w:abstractNumId="10" w15:restartNumberingAfterBreak="0">
    <w:nsid w:val="3AB91586"/>
    <w:multiLevelType w:val="hybridMultilevel"/>
    <w:tmpl w:val="F9109528"/>
    <w:lvl w:ilvl="0" w:tplc="EA00BA26">
      <w:start w:val="1"/>
      <w:numFmt w:val="bullet"/>
      <w:lvlText w:val="o"/>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408099E2"/>
    <w:multiLevelType w:val="hybridMultilevel"/>
    <w:tmpl w:val="FFFFFFFF"/>
    <w:lvl w:ilvl="0" w:tplc="A98E16A2">
      <w:start w:val="1"/>
      <w:numFmt w:val="decimal"/>
      <w:lvlText w:val="%1."/>
      <w:lvlJc w:val="left"/>
      <w:pPr>
        <w:ind w:left="720" w:hanging="360"/>
      </w:pPr>
    </w:lvl>
    <w:lvl w:ilvl="1" w:tplc="C97ACC92">
      <w:start w:val="1"/>
      <w:numFmt w:val="lowerLetter"/>
      <w:lvlText w:val="%2."/>
      <w:lvlJc w:val="left"/>
      <w:pPr>
        <w:ind w:left="1440" w:hanging="360"/>
      </w:pPr>
    </w:lvl>
    <w:lvl w:ilvl="2" w:tplc="75604A34">
      <w:start w:val="1"/>
      <w:numFmt w:val="lowerRoman"/>
      <w:lvlText w:val="%3."/>
      <w:lvlJc w:val="right"/>
      <w:pPr>
        <w:ind w:left="2160" w:hanging="180"/>
      </w:pPr>
    </w:lvl>
    <w:lvl w:ilvl="3" w:tplc="3C56217C">
      <w:start w:val="1"/>
      <w:numFmt w:val="decimal"/>
      <w:lvlText w:val="%4."/>
      <w:lvlJc w:val="left"/>
      <w:pPr>
        <w:ind w:left="2880" w:hanging="360"/>
      </w:pPr>
    </w:lvl>
    <w:lvl w:ilvl="4" w:tplc="D3D892DA">
      <w:start w:val="1"/>
      <w:numFmt w:val="lowerLetter"/>
      <w:lvlText w:val="%5."/>
      <w:lvlJc w:val="left"/>
      <w:pPr>
        <w:ind w:left="3600" w:hanging="360"/>
      </w:pPr>
    </w:lvl>
    <w:lvl w:ilvl="5" w:tplc="34E6AF60">
      <w:start w:val="1"/>
      <w:numFmt w:val="lowerRoman"/>
      <w:lvlText w:val="%6."/>
      <w:lvlJc w:val="right"/>
      <w:pPr>
        <w:ind w:left="4320" w:hanging="180"/>
      </w:pPr>
    </w:lvl>
    <w:lvl w:ilvl="6" w:tplc="895E5098">
      <w:start w:val="1"/>
      <w:numFmt w:val="decimal"/>
      <w:lvlText w:val="%7."/>
      <w:lvlJc w:val="left"/>
      <w:pPr>
        <w:ind w:left="5040" w:hanging="360"/>
      </w:pPr>
    </w:lvl>
    <w:lvl w:ilvl="7" w:tplc="6E5AE6EE">
      <w:start w:val="1"/>
      <w:numFmt w:val="lowerLetter"/>
      <w:lvlText w:val="%8."/>
      <w:lvlJc w:val="left"/>
      <w:pPr>
        <w:ind w:left="5760" w:hanging="360"/>
      </w:pPr>
    </w:lvl>
    <w:lvl w:ilvl="8" w:tplc="F324451E">
      <w:start w:val="1"/>
      <w:numFmt w:val="lowerRoman"/>
      <w:lvlText w:val="%9."/>
      <w:lvlJc w:val="right"/>
      <w:pPr>
        <w:ind w:left="6480" w:hanging="180"/>
      </w:pPr>
    </w:lvl>
  </w:abstractNum>
  <w:abstractNum w:abstractNumId="12" w15:restartNumberingAfterBreak="0">
    <w:nsid w:val="4F952556"/>
    <w:multiLevelType w:val="hybridMultilevel"/>
    <w:tmpl w:val="8E6C31A6"/>
    <w:lvl w:ilvl="0" w:tplc="3B8CC720">
      <w:start w:val="1"/>
      <w:numFmt w:val="decimal"/>
      <w:lvlText w:val="%1."/>
      <w:lvlJc w:val="left"/>
      <w:pPr>
        <w:ind w:left="720" w:hanging="360"/>
      </w:pPr>
      <w:rPr>
        <w:rFonts w:ascii="Aptos" w:hAnsi="Aptos" w:hint="default"/>
      </w:rPr>
    </w:lvl>
    <w:lvl w:ilvl="1" w:tplc="CD6C2F22">
      <w:start w:val="1"/>
      <w:numFmt w:val="lowerLetter"/>
      <w:lvlText w:val="%2."/>
      <w:lvlJc w:val="left"/>
      <w:pPr>
        <w:ind w:left="1440" w:hanging="360"/>
      </w:pPr>
    </w:lvl>
    <w:lvl w:ilvl="2" w:tplc="A29CDC70">
      <w:start w:val="1"/>
      <w:numFmt w:val="lowerRoman"/>
      <w:lvlText w:val="%3."/>
      <w:lvlJc w:val="right"/>
      <w:pPr>
        <w:ind w:left="2160" w:hanging="180"/>
      </w:pPr>
    </w:lvl>
    <w:lvl w:ilvl="3" w:tplc="5F001D60">
      <w:start w:val="1"/>
      <w:numFmt w:val="decimal"/>
      <w:lvlText w:val="%4."/>
      <w:lvlJc w:val="left"/>
      <w:pPr>
        <w:ind w:left="2880" w:hanging="360"/>
      </w:pPr>
    </w:lvl>
    <w:lvl w:ilvl="4" w:tplc="72AA4B8E">
      <w:start w:val="1"/>
      <w:numFmt w:val="lowerLetter"/>
      <w:lvlText w:val="%5."/>
      <w:lvlJc w:val="left"/>
      <w:pPr>
        <w:ind w:left="3600" w:hanging="360"/>
      </w:pPr>
    </w:lvl>
    <w:lvl w:ilvl="5" w:tplc="0C7E9B1A">
      <w:start w:val="1"/>
      <w:numFmt w:val="lowerRoman"/>
      <w:lvlText w:val="%6."/>
      <w:lvlJc w:val="right"/>
      <w:pPr>
        <w:ind w:left="4320" w:hanging="180"/>
      </w:pPr>
    </w:lvl>
    <w:lvl w:ilvl="6" w:tplc="BC1C0540">
      <w:start w:val="1"/>
      <w:numFmt w:val="decimal"/>
      <w:lvlText w:val="%7."/>
      <w:lvlJc w:val="left"/>
      <w:pPr>
        <w:ind w:left="5040" w:hanging="360"/>
      </w:pPr>
    </w:lvl>
    <w:lvl w:ilvl="7" w:tplc="C6A2B8D4">
      <w:start w:val="1"/>
      <w:numFmt w:val="lowerLetter"/>
      <w:lvlText w:val="%8."/>
      <w:lvlJc w:val="left"/>
      <w:pPr>
        <w:ind w:left="5760" w:hanging="360"/>
      </w:pPr>
    </w:lvl>
    <w:lvl w:ilvl="8" w:tplc="46823CEA">
      <w:start w:val="1"/>
      <w:numFmt w:val="lowerRoman"/>
      <w:lvlText w:val="%9."/>
      <w:lvlJc w:val="right"/>
      <w:pPr>
        <w:ind w:left="6480" w:hanging="180"/>
      </w:pPr>
    </w:lvl>
  </w:abstractNum>
  <w:abstractNum w:abstractNumId="13" w15:restartNumberingAfterBreak="0">
    <w:nsid w:val="5080DEF1"/>
    <w:multiLevelType w:val="hybridMultilevel"/>
    <w:tmpl w:val="AACA881A"/>
    <w:lvl w:ilvl="0" w:tplc="E3BC5396">
      <w:start w:val="7"/>
      <w:numFmt w:val="decimal"/>
      <w:lvlText w:val="%1."/>
      <w:lvlJc w:val="left"/>
      <w:pPr>
        <w:ind w:left="720" w:hanging="360"/>
      </w:pPr>
    </w:lvl>
    <w:lvl w:ilvl="1" w:tplc="0A362BBE">
      <w:start w:val="1"/>
      <w:numFmt w:val="lowerLetter"/>
      <w:lvlText w:val="%2."/>
      <w:lvlJc w:val="left"/>
      <w:pPr>
        <w:ind w:left="1440" w:hanging="360"/>
      </w:pPr>
    </w:lvl>
    <w:lvl w:ilvl="2" w:tplc="777891F4">
      <w:start w:val="1"/>
      <w:numFmt w:val="lowerRoman"/>
      <w:lvlText w:val="%3."/>
      <w:lvlJc w:val="right"/>
      <w:pPr>
        <w:ind w:left="2160" w:hanging="180"/>
      </w:pPr>
    </w:lvl>
    <w:lvl w:ilvl="3" w:tplc="EB384858">
      <w:start w:val="1"/>
      <w:numFmt w:val="decimal"/>
      <w:lvlText w:val="%4."/>
      <w:lvlJc w:val="left"/>
      <w:pPr>
        <w:ind w:left="2880" w:hanging="360"/>
      </w:pPr>
    </w:lvl>
    <w:lvl w:ilvl="4" w:tplc="C31E0FD4">
      <w:start w:val="1"/>
      <w:numFmt w:val="lowerLetter"/>
      <w:lvlText w:val="%5."/>
      <w:lvlJc w:val="left"/>
      <w:pPr>
        <w:ind w:left="3600" w:hanging="360"/>
      </w:pPr>
    </w:lvl>
    <w:lvl w:ilvl="5" w:tplc="78CA3DE4">
      <w:start w:val="1"/>
      <w:numFmt w:val="lowerRoman"/>
      <w:lvlText w:val="%6."/>
      <w:lvlJc w:val="right"/>
      <w:pPr>
        <w:ind w:left="4320" w:hanging="180"/>
      </w:pPr>
    </w:lvl>
    <w:lvl w:ilvl="6" w:tplc="BF92CCE0">
      <w:start w:val="1"/>
      <w:numFmt w:val="decimal"/>
      <w:lvlText w:val="%7."/>
      <w:lvlJc w:val="left"/>
      <w:pPr>
        <w:ind w:left="5040" w:hanging="360"/>
      </w:pPr>
    </w:lvl>
    <w:lvl w:ilvl="7" w:tplc="5BC043C2">
      <w:start w:val="1"/>
      <w:numFmt w:val="lowerLetter"/>
      <w:lvlText w:val="%8."/>
      <w:lvlJc w:val="left"/>
      <w:pPr>
        <w:ind w:left="5760" w:hanging="360"/>
      </w:pPr>
    </w:lvl>
    <w:lvl w:ilvl="8" w:tplc="E3724D76">
      <w:start w:val="1"/>
      <w:numFmt w:val="lowerRoman"/>
      <w:lvlText w:val="%9."/>
      <w:lvlJc w:val="right"/>
      <w:pPr>
        <w:ind w:left="6480" w:hanging="180"/>
      </w:pPr>
    </w:lvl>
  </w:abstractNum>
  <w:abstractNum w:abstractNumId="14" w15:restartNumberingAfterBreak="0">
    <w:nsid w:val="55312D4F"/>
    <w:multiLevelType w:val="hybridMultilevel"/>
    <w:tmpl w:val="02F6D7F4"/>
    <w:lvl w:ilvl="0" w:tplc="3A8EBC1E">
      <w:start w:val="1"/>
      <w:numFmt w:val="decimal"/>
      <w:lvlText w:val="%1."/>
      <w:lvlJc w:val="left"/>
      <w:pPr>
        <w:ind w:left="720" w:hanging="360"/>
      </w:pPr>
    </w:lvl>
    <w:lvl w:ilvl="1" w:tplc="6DD4EE94">
      <w:start w:val="1"/>
      <w:numFmt w:val="lowerLetter"/>
      <w:lvlText w:val="%2."/>
      <w:lvlJc w:val="left"/>
      <w:pPr>
        <w:ind w:left="1440" w:hanging="360"/>
      </w:pPr>
    </w:lvl>
    <w:lvl w:ilvl="2" w:tplc="66E006A8">
      <w:start w:val="1"/>
      <w:numFmt w:val="lowerRoman"/>
      <w:lvlText w:val="%3."/>
      <w:lvlJc w:val="right"/>
      <w:pPr>
        <w:ind w:left="2160" w:hanging="180"/>
      </w:pPr>
    </w:lvl>
    <w:lvl w:ilvl="3" w:tplc="9C12F2B4">
      <w:start w:val="1"/>
      <w:numFmt w:val="decimal"/>
      <w:lvlText w:val="%4."/>
      <w:lvlJc w:val="left"/>
      <w:pPr>
        <w:ind w:left="2880" w:hanging="360"/>
      </w:pPr>
    </w:lvl>
    <w:lvl w:ilvl="4" w:tplc="9E140D68">
      <w:start w:val="1"/>
      <w:numFmt w:val="lowerLetter"/>
      <w:lvlText w:val="%5."/>
      <w:lvlJc w:val="left"/>
      <w:pPr>
        <w:ind w:left="3600" w:hanging="360"/>
      </w:pPr>
    </w:lvl>
    <w:lvl w:ilvl="5" w:tplc="92C8A7BA">
      <w:start w:val="1"/>
      <w:numFmt w:val="lowerRoman"/>
      <w:lvlText w:val="%6."/>
      <w:lvlJc w:val="right"/>
      <w:pPr>
        <w:ind w:left="4320" w:hanging="180"/>
      </w:pPr>
    </w:lvl>
    <w:lvl w:ilvl="6" w:tplc="F60CDD16">
      <w:start w:val="1"/>
      <w:numFmt w:val="decimal"/>
      <w:lvlText w:val="%7."/>
      <w:lvlJc w:val="left"/>
      <w:pPr>
        <w:ind w:left="5040" w:hanging="360"/>
      </w:pPr>
    </w:lvl>
    <w:lvl w:ilvl="7" w:tplc="4C4EB2B4">
      <w:start w:val="1"/>
      <w:numFmt w:val="lowerLetter"/>
      <w:lvlText w:val="%8."/>
      <w:lvlJc w:val="left"/>
      <w:pPr>
        <w:ind w:left="5760" w:hanging="360"/>
      </w:pPr>
    </w:lvl>
    <w:lvl w:ilvl="8" w:tplc="1628831C">
      <w:start w:val="1"/>
      <w:numFmt w:val="lowerRoman"/>
      <w:lvlText w:val="%9."/>
      <w:lvlJc w:val="right"/>
      <w:pPr>
        <w:ind w:left="6480" w:hanging="180"/>
      </w:pPr>
    </w:lvl>
  </w:abstractNum>
  <w:abstractNum w:abstractNumId="15" w15:restartNumberingAfterBreak="0">
    <w:nsid w:val="570129D2"/>
    <w:multiLevelType w:val="hybridMultilevel"/>
    <w:tmpl w:val="0106BFA6"/>
    <w:lvl w:ilvl="0" w:tplc="C0D68B7E">
      <w:start w:val="1"/>
      <w:numFmt w:val="bullet"/>
      <w:lvlText w:val="·"/>
      <w:lvlJc w:val="left"/>
      <w:pPr>
        <w:ind w:left="720" w:hanging="360"/>
      </w:pPr>
      <w:rPr>
        <w:rFonts w:ascii="Symbol" w:hAnsi="Symbol" w:hint="default"/>
      </w:rPr>
    </w:lvl>
    <w:lvl w:ilvl="1" w:tplc="FA4A6C08">
      <w:start w:val="1"/>
      <w:numFmt w:val="bullet"/>
      <w:lvlText w:val="o"/>
      <w:lvlJc w:val="left"/>
      <w:pPr>
        <w:ind w:left="1440" w:hanging="360"/>
      </w:pPr>
      <w:rPr>
        <w:rFonts w:ascii="Courier New" w:hAnsi="Courier New" w:hint="default"/>
      </w:rPr>
    </w:lvl>
    <w:lvl w:ilvl="2" w:tplc="F8903642">
      <w:start w:val="1"/>
      <w:numFmt w:val="bullet"/>
      <w:lvlText w:val=""/>
      <w:lvlJc w:val="left"/>
      <w:pPr>
        <w:ind w:left="2160" w:hanging="360"/>
      </w:pPr>
      <w:rPr>
        <w:rFonts w:ascii="Wingdings" w:hAnsi="Wingdings" w:hint="default"/>
      </w:rPr>
    </w:lvl>
    <w:lvl w:ilvl="3" w:tplc="14A8E282">
      <w:start w:val="1"/>
      <w:numFmt w:val="bullet"/>
      <w:lvlText w:val=""/>
      <w:lvlJc w:val="left"/>
      <w:pPr>
        <w:ind w:left="2880" w:hanging="360"/>
      </w:pPr>
      <w:rPr>
        <w:rFonts w:ascii="Symbol" w:hAnsi="Symbol" w:hint="default"/>
      </w:rPr>
    </w:lvl>
    <w:lvl w:ilvl="4" w:tplc="503EEB68">
      <w:start w:val="1"/>
      <w:numFmt w:val="bullet"/>
      <w:lvlText w:val="o"/>
      <w:lvlJc w:val="left"/>
      <w:pPr>
        <w:ind w:left="3600" w:hanging="360"/>
      </w:pPr>
      <w:rPr>
        <w:rFonts w:ascii="Courier New" w:hAnsi="Courier New" w:hint="default"/>
      </w:rPr>
    </w:lvl>
    <w:lvl w:ilvl="5" w:tplc="9B160C68">
      <w:start w:val="1"/>
      <w:numFmt w:val="bullet"/>
      <w:lvlText w:val=""/>
      <w:lvlJc w:val="left"/>
      <w:pPr>
        <w:ind w:left="4320" w:hanging="360"/>
      </w:pPr>
      <w:rPr>
        <w:rFonts w:ascii="Wingdings" w:hAnsi="Wingdings" w:hint="default"/>
      </w:rPr>
    </w:lvl>
    <w:lvl w:ilvl="6" w:tplc="6D9A1F80">
      <w:start w:val="1"/>
      <w:numFmt w:val="bullet"/>
      <w:lvlText w:val=""/>
      <w:lvlJc w:val="left"/>
      <w:pPr>
        <w:ind w:left="5040" w:hanging="360"/>
      </w:pPr>
      <w:rPr>
        <w:rFonts w:ascii="Symbol" w:hAnsi="Symbol" w:hint="default"/>
      </w:rPr>
    </w:lvl>
    <w:lvl w:ilvl="7" w:tplc="D54C4DCC">
      <w:start w:val="1"/>
      <w:numFmt w:val="bullet"/>
      <w:lvlText w:val="o"/>
      <w:lvlJc w:val="left"/>
      <w:pPr>
        <w:ind w:left="5760" w:hanging="360"/>
      </w:pPr>
      <w:rPr>
        <w:rFonts w:ascii="Courier New" w:hAnsi="Courier New" w:hint="default"/>
      </w:rPr>
    </w:lvl>
    <w:lvl w:ilvl="8" w:tplc="22CE9202">
      <w:start w:val="1"/>
      <w:numFmt w:val="bullet"/>
      <w:lvlText w:val=""/>
      <w:lvlJc w:val="left"/>
      <w:pPr>
        <w:ind w:left="6480" w:hanging="360"/>
      </w:pPr>
      <w:rPr>
        <w:rFonts w:ascii="Wingdings" w:hAnsi="Wingdings" w:hint="default"/>
      </w:rPr>
    </w:lvl>
  </w:abstractNum>
  <w:abstractNum w:abstractNumId="16" w15:restartNumberingAfterBreak="0">
    <w:nsid w:val="5CCA240C"/>
    <w:multiLevelType w:val="hybridMultilevel"/>
    <w:tmpl w:val="908479DA"/>
    <w:lvl w:ilvl="0" w:tplc="1BA4D212">
      <w:start w:val="1"/>
      <w:numFmt w:val="decimal"/>
      <w:lvlText w:val="%1."/>
      <w:lvlJc w:val="left"/>
      <w:pPr>
        <w:ind w:left="720" w:hanging="360"/>
      </w:pPr>
    </w:lvl>
    <w:lvl w:ilvl="1" w:tplc="FFFFFFFF">
      <w:start w:val="1"/>
      <w:numFmt w:val="bullet"/>
      <w:lvlText w:val="o"/>
      <w:lvlJc w:val="left"/>
      <w:pPr>
        <w:ind w:left="1440" w:hanging="360"/>
      </w:pPr>
      <w:rPr>
        <w:rFonts w:ascii="Symbol" w:hAnsi="Symbol" w:hint="default"/>
      </w:rPr>
    </w:lvl>
    <w:lvl w:ilvl="2" w:tplc="CC52D986">
      <w:start w:val="1"/>
      <w:numFmt w:val="lowerRoman"/>
      <w:lvlText w:val="%3."/>
      <w:lvlJc w:val="right"/>
      <w:pPr>
        <w:ind w:left="2160" w:hanging="180"/>
      </w:pPr>
    </w:lvl>
    <w:lvl w:ilvl="3" w:tplc="9BD015FA">
      <w:start w:val="1"/>
      <w:numFmt w:val="decimal"/>
      <w:lvlText w:val="%4."/>
      <w:lvlJc w:val="left"/>
      <w:pPr>
        <w:ind w:left="2880" w:hanging="360"/>
      </w:pPr>
    </w:lvl>
    <w:lvl w:ilvl="4" w:tplc="6F185466">
      <w:start w:val="1"/>
      <w:numFmt w:val="lowerLetter"/>
      <w:lvlText w:val="%5."/>
      <w:lvlJc w:val="left"/>
      <w:pPr>
        <w:ind w:left="3600" w:hanging="360"/>
      </w:pPr>
    </w:lvl>
    <w:lvl w:ilvl="5" w:tplc="51B4E95E">
      <w:start w:val="1"/>
      <w:numFmt w:val="lowerRoman"/>
      <w:lvlText w:val="%6."/>
      <w:lvlJc w:val="right"/>
      <w:pPr>
        <w:ind w:left="4320" w:hanging="180"/>
      </w:pPr>
    </w:lvl>
    <w:lvl w:ilvl="6" w:tplc="6C1CF536">
      <w:start w:val="1"/>
      <w:numFmt w:val="decimal"/>
      <w:lvlText w:val="%7."/>
      <w:lvlJc w:val="left"/>
      <w:pPr>
        <w:ind w:left="5040" w:hanging="360"/>
      </w:pPr>
    </w:lvl>
    <w:lvl w:ilvl="7" w:tplc="BB4AA43C">
      <w:start w:val="1"/>
      <w:numFmt w:val="lowerLetter"/>
      <w:lvlText w:val="%8."/>
      <w:lvlJc w:val="left"/>
      <w:pPr>
        <w:ind w:left="5760" w:hanging="360"/>
      </w:pPr>
    </w:lvl>
    <w:lvl w:ilvl="8" w:tplc="26BEBA52">
      <w:start w:val="1"/>
      <w:numFmt w:val="lowerRoman"/>
      <w:lvlText w:val="%9."/>
      <w:lvlJc w:val="right"/>
      <w:pPr>
        <w:ind w:left="6480" w:hanging="180"/>
      </w:pPr>
    </w:lvl>
  </w:abstractNum>
  <w:abstractNum w:abstractNumId="17" w15:restartNumberingAfterBreak="0">
    <w:nsid w:val="5EA3C103"/>
    <w:multiLevelType w:val="hybridMultilevel"/>
    <w:tmpl w:val="7A62935C"/>
    <w:lvl w:ilvl="0" w:tplc="A8F41136">
      <w:start w:val="1"/>
      <w:numFmt w:val="bullet"/>
      <w:lvlText w:val="-"/>
      <w:lvlJc w:val="left"/>
      <w:pPr>
        <w:ind w:left="720" w:hanging="360"/>
      </w:pPr>
      <w:rPr>
        <w:rFonts w:ascii="Aptos" w:hAnsi="Aptos" w:hint="default"/>
      </w:rPr>
    </w:lvl>
    <w:lvl w:ilvl="1" w:tplc="8C5074B8">
      <w:start w:val="1"/>
      <w:numFmt w:val="bullet"/>
      <w:lvlText w:val="o"/>
      <w:lvlJc w:val="left"/>
      <w:pPr>
        <w:ind w:left="1440" w:hanging="360"/>
      </w:pPr>
      <w:rPr>
        <w:rFonts w:ascii="Courier New" w:hAnsi="Courier New" w:hint="default"/>
      </w:rPr>
    </w:lvl>
    <w:lvl w:ilvl="2" w:tplc="5756E4C6">
      <w:start w:val="1"/>
      <w:numFmt w:val="bullet"/>
      <w:lvlText w:val=""/>
      <w:lvlJc w:val="left"/>
      <w:pPr>
        <w:ind w:left="2160" w:hanging="360"/>
      </w:pPr>
      <w:rPr>
        <w:rFonts w:ascii="Wingdings" w:hAnsi="Wingdings" w:hint="default"/>
      </w:rPr>
    </w:lvl>
    <w:lvl w:ilvl="3" w:tplc="3614062E">
      <w:start w:val="1"/>
      <w:numFmt w:val="bullet"/>
      <w:lvlText w:val=""/>
      <w:lvlJc w:val="left"/>
      <w:pPr>
        <w:ind w:left="2880" w:hanging="360"/>
      </w:pPr>
      <w:rPr>
        <w:rFonts w:ascii="Symbol" w:hAnsi="Symbol" w:hint="default"/>
      </w:rPr>
    </w:lvl>
    <w:lvl w:ilvl="4" w:tplc="8E608912">
      <w:start w:val="1"/>
      <w:numFmt w:val="bullet"/>
      <w:lvlText w:val="o"/>
      <w:lvlJc w:val="left"/>
      <w:pPr>
        <w:ind w:left="3600" w:hanging="360"/>
      </w:pPr>
      <w:rPr>
        <w:rFonts w:ascii="Courier New" w:hAnsi="Courier New" w:hint="default"/>
      </w:rPr>
    </w:lvl>
    <w:lvl w:ilvl="5" w:tplc="F66C40F4">
      <w:start w:val="1"/>
      <w:numFmt w:val="bullet"/>
      <w:lvlText w:val=""/>
      <w:lvlJc w:val="left"/>
      <w:pPr>
        <w:ind w:left="4320" w:hanging="360"/>
      </w:pPr>
      <w:rPr>
        <w:rFonts w:ascii="Wingdings" w:hAnsi="Wingdings" w:hint="default"/>
      </w:rPr>
    </w:lvl>
    <w:lvl w:ilvl="6" w:tplc="268E5E6A">
      <w:start w:val="1"/>
      <w:numFmt w:val="bullet"/>
      <w:lvlText w:val=""/>
      <w:lvlJc w:val="left"/>
      <w:pPr>
        <w:ind w:left="5040" w:hanging="360"/>
      </w:pPr>
      <w:rPr>
        <w:rFonts w:ascii="Symbol" w:hAnsi="Symbol" w:hint="default"/>
      </w:rPr>
    </w:lvl>
    <w:lvl w:ilvl="7" w:tplc="60423528">
      <w:start w:val="1"/>
      <w:numFmt w:val="bullet"/>
      <w:lvlText w:val="o"/>
      <w:lvlJc w:val="left"/>
      <w:pPr>
        <w:ind w:left="5760" w:hanging="360"/>
      </w:pPr>
      <w:rPr>
        <w:rFonts w:ascii="Courier New" w:hAnsi="Courier New" w:hint="default"/>
      </w:rPr>
    </w:lvl>
    <w:lvl w:ilvl="8" w:tplc="A92EE780">
      <w:start w:val="1"/>
      <w:numFmt w:val="bullet"/>
      <w:lvlText w:val=""/>
      <w:lvlJc w:val="left"/>
      <w:pPr>
        <w:ind w:left="6480" w:hanging="360"/>
      </w:pPr>
      <w:rPr>
        <w:rFonts w:ascii="Wingdings" w:hAnsi="Wingdings" w:hint="default"/>
      </w:rPr>
    </w:lvl>
  </w:abstractNum>
  <w:abstractNum w:abstractNumId="18" w15:restartNumberingAfterBreak="0">
    <w:nsid w:val="7C4D4789"/>
    <w:multiLevelType w:val="hybridMultilevel"/>
    <w:tmpl w:val="C5D05946"/>
    <w:lvl w:ilvl="0" w:tplc="68BA0238">
      <w:start w:val="1"/>
      <w:numFmt w:val="decimal"/>
      <w:lvlText w:val="%1."/>
      <w:lvlJc w:val="left"/>
      <w:pPr>
        <w:ind w:left="720" w:hanging="360"/>
      </w:pPr>
    </w:lvl>
    <w:lvl w:ilvl="1" w:tplc="79AE69F8">
      <w:start w:val="1"/>
      <w:numFmt w:val="lowerLetter"/>
      <w:lvlText w:val="%2."/>
      <w:lvlJc w:val="left"/>
      <w:pPr>
        <w:ind w:left="1440" w:hanging="360"/>
      </w:pPr>
    </w:lvl>
    <w:lvl w:ilvl="2" w:tplc="DE563586">
      <w:start w:val="1"/>
      <w:numFmt w:val="lowerRoman"/>
      <w:lvlText w:val="%3."/>
      <w:lvlJc w:val="right"/>
      <w:pPr>
        <w:ind w:left="2160" w:hanging="180"/>
      </w:pPr>
    </w:lvl>
    <w:lvl w:ilvl="3" w:tplc="B9A2179E">
      <w:start w:val="1"/>
      <w:numFmt w:val="decimal"/>
      <w:lvlText w:val="%4."/>
      <w:lvlJc w:val="left"/>
      <w:pPr>
        <w:ind w:left="2880" w:hanging="360"/>
      </w:pPr>
    </w:lvl>
    <w:lvl w:ilvl="4" w:tplc="61BCF156">
      <w:start w:val="1"/>
      <w:numFmt w:val="lowerLetter"/>
      <w:lvlText w:val="%5."/>
      <w:lvlJc w:val="left"/>
      <w:pPr>
        <w:ind w:left="3600" w:hanging="360"/>
      </w:pPr>
    </w:lvl>
    <w:lvl w:ilvl="5" w:tplc="08980EA8">
      <w:start w:val="1"/>
      <w:numFmt w:val="lowerRoman"/>
      <w:lvlText w:val="%6."/>
      <w:lvlJc w:val="right"/>
      <w:pPr>
        <w:ind w:left="4320" w:hanging="180"/>
      </w:pPr>
    </w:lvl>
    <w:lvl w:ilvl="6" w:tplc="7E342776">
      <w:start w:val="1"/>
      <w:numFmt w:val="decimal"/>
      <w:lvlText w:val="%7."/>
      <w:lvlJc w:val="left"/>
      <w:pPr>
        <w:ind w:left="5040" w:hanging="360"/>
      </w:pPr>
    </w:lvl>
    <w:lvl w:ilvl="7" w:tplc="54C22A92">
      <w:start w:val="1"/>
      <w:numFmt w:val="lowerLetter"/>
      <w:lvlText w:val="%8."/>
      <w:lvlJc w:val="left"/>
      <w:pPr>
        <w:ind w:left="5760" w:hanging="360"/>
      </w:pPr>
    </w:lvl>
    <w:lvl w:ilvl="8" w:tplc="7E528550">
      <w:start w:val="1"/>
      <w:numFmt w:val="lowerRoman"/>
      <w:lvlText w:val="%9."/>
      <w:lvlJc w:val="right"/>
      <w:pPr>
        <w:ind w:left="6480" w:hanging="180"/>
      </w:pPr>
    </w:lvl>
  </w:abstractNum>
  <w:num w:numId="1" w16cid:durableId="183399553">
    <w:abstractNumId w:val="5"/>
  </w:num>
  <w:num w:numId="2" w16cid:durableId="999039405">
    <w:abstractNumId w:val="6"/>
  </w:num>
  <w:num w:numId="3" w16cid:durableId="884298082">
    <w:abstractNumId w:val="13"/>
  </w:num>
  <w:num w:numId="4" w16cid:durableId="636762019">
    <w:abstractNumId w:val="8"/>
  </w:num>
  <w:num w:numId="5" w16cid:durableId="88627446">
    <w:abstractNumId w:val="16"/>
  </w:num>
  <w:num w:numId="6" w16cid:durableId="1557081949">
    <w:abstractNumId w:val="14"/>
  </w:num>
  <w:num w:numId="7" w16cid:durableId="694503466">
    <w:abstractNumId w:val="18"/>
  </w:num>
  <w:num w:numId="8" w16cid:durableId="475420097">
    <w:abstractNumId w:val="17"/>
  </w:num>
  <w:num w:numId="9" w16cid:durableId="1762214665">
    <w:abstractNumId w:val="12"/>
  </w:num>
  <w:num w:numId="10" w16cid:durableId="4603273">
    <w:abstractNumId w:val="7"/>
  </w:num>
  <w:num w:numId="11" w16cid:durableId="594443054">
    <w:abstractNumId w:val="1"/>
  </w:num>
  <w:num w:numId="12" w16cid:durableId="1585920446">
    <w:abstractNumId w:val="0"/>
  </w:num>
  <w:num w:numId="13" w16cid:durableId="876314271">
    <w:abstractNumId w:val="9"/>
  </w:num>
  <w:num w:numId="14" w16cid:durableId="615604147">
    <w:abstractNumId w:val="11"/>
  </w:num>
  <w:num w:numId="15" w16cid:durableId="597517701">
    <w:abstractNumId w:val="3"/>
  </w:num>
  <w:num w:numId="16" w16cid:durableId="1839494116">
    <w:abstractNumId w:val="15"/>
  </w:num>
  <w:num w:numId="17" w16cid:durableId="2070224894">
    <w:abstractNumId w:val="4"/>
  </w:num>
  <w:num w:numId="18" w16cid:durableId="2141803426">
    <w:abstractNumId w:val="10"/>
  </w:num>
  <w:num w:numId="19" w16cid:durableId="1552308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Kit_DocumentHasBeenSaved" w:val="true"/>
  </w:docVars>
  <w:rsids>
    <w:rsidRoot w:val="3915F5E6"/>
    <w:rsid w:val="00004848"/>
    <w:rsid w:val="000074D9"/>
    <w:rsid w:val="00011D86"/>
    <w:rsid w:val="00012664"/>
    <w:rsid w:val="00014F80"/>
    <w:rsid w:val="00022AFD"/>
    <w:rsid w:val="00023AD9"/>
    <w:rsid w:val="00026063"/>
    <w:rsid w:val="00030054"/>
    <w:rsid w:val="00036244"/>
    <w:rsid w:val="000365DB"/>
    <w:rsid w:val="00037164"/>
    <w:rsid w:val="00041948"/>
    <w:rsid w:val="00044AA6"/>
    <w:rsid w:val="00045240"/>
    <w:rsid w:val="000467FB"/>
    <w:rsid w:val="00046D44"/>
    <w:rsid w:val="00055023"/>
    <w:rsid w:val="00056C24"/>
    <w:rsid w:val="0005730C"/>
    <w:rsid w:val="000600E9"/>
    <w:rsid w:val="00062E73"/>
    <w:rsid w:val="000661A0"/>
    <w:rsid w:val="00092FF1"/>
    <w:rsid w:val="0009592F"/>
    <w:rsid w:val="00095E17"/>
    <w:rsid w:val="0009603B"/>
    <w:rsid w:val="00096043"/>
    <w:rsid w:val="000960DD"/>
    <w:rsid w:val="00096A1C"/>
    <w:rsid w:val="000A0762"/>
    <w:rsid w:val="000A547B"/>
    <w:rsid w:val="000A7EA8"/>
    <w:rsid w:val="000B45EE"/>
    <w:rsid w:val="000B63EB"/>
    <w:rsid w:val="000B6AFE"/>
    <w:rsid w:val="000C28DF"/>
    <w:rsid w:val="000C44E3"/>
    <w:rsid w:val="000C6FE6"/>
    <w:rsid w:val="000D41AD"/>
    <w:rsid w:val="000D5058"/>
    <w:rsid w:val="000D674A"/>
    <w:rsid w:val="000DD520"/>
    <w:rsid w:val="000E08C2"/>
    <w:rsid w:val="000E1430"/>
    <w:rsid w:val="000E195D"/>
    <w:rsid w:val="000E2B12"/>
    <w:rsid w:val="000E5ADB"/>
    <w:rsid w:val="000F0DA7"/>
    <w:rsid w:val="000F1495"/>
    <w:rsid w:val="000F518A"/>
    <w:rsid w:val="000F6C61"/>
    <w:rsid w:val="000F70AB"/>
    <w:rsid w:val="000F799A"/>
    <w:rsid w:val="00101BE1"/>
    <w:rsid w:val="00101CB2"/>
    <w:rsid w:val="00104392"/>
    <w:rsid w:val="00107498"/>
    <w:rsid w:val="00107A4A"/>
    <w:rsid w:val="001111D3"/>
    <w:rsid w:val="00113CEC"/>
    <w:rsid w:val="0011656E"/>
    <w:rsid w:val="0012070A"/>
    <w:rsid w:val="00122DB4"/>
    <w:rsid w:val="0012316E"/>
    <w:rsid w:val="00124BE4"/>
    <w:rsid w:val="001302D6"/>
    <w:rsid w:val="0013047D"/>
    <w:rsid w:val="00131D27"/>
    <w:rsid w:val="0013505E"/>
    <w:rsid w:val="00136A84"/>
    <w:rsid w:val="001408F5"/>
    <w:rsid w:val="001446A3"/>
    <w:rsid w:val="00144F3D"/>
    <w:rsid w:val="001517DD"/>
    <w:rsid w:val="00152891"/>
    <w:rsid w:val="00161059"/>
    <w:rsid w:val="00162920"/>
    <w:rsid w:val="001632D4"/>
    <w:rsid w:val="00164C09"/>
    <w:rsid w:val="00166B05"/>
    <w:rsid w:val="00166C66"/>
    <w:rsid w:val="00170CD0"/>
    <w:rsid w:val="001732E2"/>
    <w:rsid w:val="00174FB4"/>
    <w:rsid w:val="00176101"/>
    <w:rsid w:val="0017781C"/>
    <w:rsid w:val="00177FA4"/>
    <w:rsid w:val="00181BFE"/>
    <w:rsid w:val="001859F6"/>
    <w:rsid w:val="00187A74"/>
    <w:rsid w:val="0018F27A"/>
    <w:rsid w:val="001926EE"/>
    <w:rsid w:val="00192CCE"/>
    <w:rsid w:val="00194FB0"/>
    <w:rsid w:val="001A0D04"/>
    <w:rsid w:val="001A1AB0"/>
    <w:rsid w:val="001A624B"/>
    <w:rsid w:val="001B2D49"/>
    <w:rsid w:val="001B3826"/>
    <w:rsid w:val="001B6513"/>
    <w:rsid w:val="001B6818"/>
    <w:rsid w:val="001B6A0F"/>
    <w:rsid w:val="001C0823"/>
    <w:rsid w:val="001C5F6A"/>
    <w:rsid w:val="001D1174"/>
    <w:rsid w:val="001D41E7"/>
    <w:rsid w:val="001D4666"/>
    <w:rsid w:val="001D706A"/>
    <w:rsid w:val="001D7F15"/>
    <w:rsid w:val="001E0D4B"/>
    <w:rsid w:val="001E2B40"/>
    <w:rsid w:val="001E3937"/>
    <w:rsid w:val="001F16F5"/>
    <w:rsid w:val="001F1DE5"/>
    <w:rsid w:val="001F4195"/>
    <w:rsid w:val="002048A7"/>
    <w:rsid w:val="00205B98"/>
    <w:rsid w:val="00207CE5"/>
    <w:rsid w:val="002140CD"/>
    <w:rsid w:val="00216AF2"/>
    <w:rsid w:val="00224216"/>
    <w:rsid w:val="002317EE"/>
    <w:rsid w:val="00232247"/>
    <w:rsid w:val="00233A6B"/>
    <w:rsid w:val="00236F7A"/>
    <w:rsid w:val="0023744E"/>
    <w:rsid w:val="0024423F"/>
    <w:rsid w:val="002458BD"/>
    <w:rsid w:val="002473CC"/>
    <w:rsid w:val="00250313"/>
    <w:rsid w:val="00251F65"/>
    <w:rsid w:val="00255A84"/>
    <w:rsid w:val="00255AC4"/>
    <w:rsid w:val="00255CBF"/>
    <w:rsid w:val="0026032E"/>
    <w:rsid w:val="002615D2"/>
    <w:rsid w:val="00263318"/>
    <w:rsid w:val="00263E78"/>
    <w:rsid w:val="00271FBC"/>
    <w:rsid w:val="00273841"/>
    <w:rsid w:val="00274713"/>
    <w:rsid w:val="00276E99"/>
    <w:rsid w:val="00277E7E"/>
    <w:rsid w:val="0028015A"/>
    <w:rsid w:val="00280A02"/>
    <w:rsid w:val="00285A7C"/>
    <w:rsid w:val="00285C8C"/>
    <w:rsid w:val="002862DA"/>
    <w:rsid w:val="00287E52"/>
    <w:rsid w:val="0029377C"/>
    <w:rsid w:val="002A3972"/>
    <w:rsid w:val="002B37B1"/>
    <w:rsid w:val="002B5311"/>
    <w:rsid w:val="002C0027"/>
    <w:rsid w:val="002C04B7"/>
    <w:rsid w:val="002C56F3"/>
    <w:rsid w:val="002E0797"/>
    <w:rsid w:val="002E369E"/>
    <w:rsid w:val="002F3125"/>
    <w:rsid w:val="002F56B1"/>
    <w:rsid w:val="00301E64"/>
    <w:rsid w:val="00305259"/>
    <w:rsid w:val="003066D0"/>
    <w:rsid w:val="00312584"/>
    <w:rsid w:val="00315334"/>
    <w:rsid w:val="0032297A"/>
    <w:rsid w:val="003230BB"/>
    <w:rsid w:val="003256E6"/>
    <w:rsid w:val="003324D3"/>
    <w:rsid w:val="00332BBE"/>
    <w:rsid w:val="00332E44"/>
    <w:rsid w:val="003336DF"/>
    <w:rsid w:val="00335A07"/>
    <w:rsid w:val="0033670A"/>
    <w:rsid w:val="00336F64"/>
    <w:rsid w:val="00341977"/>
    <w:rsid w:val="003457DD"/>
    <w:rsid w:val="003479CA"/>
    <w:rsid w:val="0035378D"/>
    <w:rsid w:val="00354685"/>
    <w:rsid w:val="00361374"/>
    <w:rsid w:val="003617A7"/>
    <w:rsid w:val="00362C03"/>
    <w:rsid w:val="00365A1F"/>
    <w:rsid w:val="00365B1D"/>
    <w:rsid w:val="00367F78"/>
    <w:rsid w:val="00372759"/>
    <w:rsid w:val="00373223"/>
    <w:rsid w:val="003745A6"/>
    <w:rsid w:val="003807C4"/>
    <w:rsid w:val="00380BB8"/>
    <w:rsid w:val="00382147"/>
    <w:rsid w:val="00382504"/>
    <w:rsid w:val="003827F7"/>
    <w:rsid w:val="003841F3"/>
    <w:rsid w:val="003908BA"/>
    <w:rsid w:val="00390C7F"/>
    <w:rsid w:val="00394B04"/>
    <w:rsid w:val="00394DD1"/>
    <w:rsid w:val="003A16DF"/>
    <w:rsid w:val="003A6919"/>
    <w:rsid w:val="003A7471"/>
    <w:rsid w:val="003B1774"/>
    <w:rsid w:val="003B19F0"/>
    <w:rsid w:val="003C1FE4"/>
    <w:rsid w:val="003C5077"/>
    <w:rsid w:val="003C628D"/>
    <w:rsid w:val="003C6363"/>
    <w:rsid w:val="003C660F"/>
    <w:rsid w:val="003C67E9"/>
    <w:rsid w:val="003D15B7"/>
    <w:rsid w:val="003D4A4C"/>
    <w:rsid w:val="003D6F0A"/>
    <w:rsid w:val="003E4650"/>
    <w:rsid w:val="003F0771"/>
    <w:rsid w:val="003F1393"/>
    <w:rsid w:val="003F27A0"/>
    <w:rsid w:val="003F6D00"/>
    <w:rsid w:val="003F7853"/>
    <w:rsid w:val="004047BB"/>
    <w:rsid w:val="00404845"/>
    <w:rsid w:val="0040570A"/>
    <w:rsid w:val="00406327"/>
    <w:rsid w:val="0041590A"/>
    <w:rsid w:val="004161A2"/>
    <w:rsid w:val="004214F8"/>
    <w:rsid w:val="004218FC"/>
    <w:rsid w:val="00423C7D"/>
    <w:rsid w:val="004245D0"/>
    <w:rsid w:val="00425877"/>
    <w:rsid w:val="00426181"/>
    <w:rsid w:val="0042757D"/>
    <w:rsid w:val="0043E0B1"/>
    <w:rsid w:val="0044351F"/>
    <w:rsid w:val="00445715"/>
    <w:rsid w:val="0044638D"/>
    <w:rsid w:val="0045502A"/>
    <w:rsid w:val="00456326"/>
    <w:rsid w:val="004614CA"/>
    <w:rsid w:val="00464136"/>
    <w:rsid w:val="00480EF1"/>
    <w:rsid w:val="00481CAF"/>
    <w:rsid w:val="004837D7"/>
    <w:rsid w:val="00483A9A"/>
    <w:rsid w:val="00484FB8"/>
    <w:rsid w:val="00494016"/>
    <w:rsid w:val="00494BEE"/>
    <w:rsid w:val="004969CE"/>
    <w:rsid w:val="004975B5"/>
    <w:rsid w:val="004A0508"/>
    <w:rsid w:val="004A3CEE"/>
    <w:rsid w:val="004B0F01"/>
    <w:rsid w:val="004B2586"/>
    <w:rsid w:val="004B3218"/>
    <w:rsid w:val="004B5BE6"/>
    <w:rsid w:val="004B6044"/>
    <w:rsid w:val="004B7BC0"/>
    <w:rsid w:val="004B7DC3"/>
    <w:rsid w:val="004C6E95"/>
    <w:rsid w:val="004D0D3E"/>
    <w:rsid w:val="004D2222"/>
    <w:rsid w:val="004D4EFB"/>
    <w:rsid w:val="004D57A8"/>
    <w:rsid w:val="004D7642"/>
    <w:rsid w:val="004E1033"/>
    <w:rsid w:val="004E16BD"/>
    <w:rsid w:val="004E1B2F"/>
    <w:rsid w:val="004E3F1E"/>
    <w:rsid w:val="004F03CA"/>
    <w:rsid w:val="004F250B"/>
    <w:rsid w:val="004F2756"/>
    <w:rsid w:val="004F41FF"/>
    <w:rsid w:val="005002D4"/>
    <w:rsid w:val="00506357"/>
    <w:rsid w:val="00507CCE"/>
    <w:rsid w:val="00511A15"/>
    <w:rsid w:val="00517E2F"/>
    <w:rsid w:val="0051E949"/>
    <w:rsid w:val="00522E0B"/>
    <w:rsid w:val="00524020"/>
    <w:rsid w:val="005272EC"/>
    <w:rsid w:val="00532068"/>
    <w:rsid w:val="005321F8"/>
    <w:rsid w:val="0053604E"/>
    <w:rsid w:val="00540D80"/>
    <w:rsid w:val="005416FE"/>
    <w:rsid w:val="00541BF4"/>
    <w:rsid w:val="00543E94"/>
    <w:rsid w:val="005458AE"/>
    <w:rsid w:val="0055560B"/>
    <w:rsid w:val="00556341"/>
    <w:rsid w:val="00556F1C"/>
    <w:rsid w:val="0055785A"/>
    <w:rsid w:val="00564EB9"/>
    <w:rsid w:val="005650E9"/>
    <w:rsid w:val="00572416"/>
    <w:rsid w:val="0057387C"/>
    <w:rsid w:val="005810DA"/>
    <w:rsid w:val="005817F8"/>
    <w:rsid w:val="0058327B"/>
    <w:rsid w:val="00587201"/>
    <w:rsid w:val="00590E76"/>
    <w:rsid w:val="00594244"/>
    <w:rsid w:val="005A5048"/>
    <w:rsid w:val="005A53DF"/>
    <w:rsid w:val="005B0215"/>
    <w:rsid w:val="005B0E0B"/>
    <w:rsid w:val="005B1ACF"/>
    <w:rsid w:val="005B4BF8"/>
    <w:rsid w:val="005B7DE0"/>
    <w:rsid w:val="005C142C"/>
    <w:rsid w:val="005C3641"/>
    <w:rsid w:val="005C4E71"/>
    <w:rsid w:val="005C5904"/>
    <w:rsid w:val="005CFD42"/>
    <w:rsid w:val="005D16BE"/>
    <w:rsid w:val="005D5CCE"/>
    <w:rsid w:val="005D7ECA"/>
    <w:rsid w:val="005E1537"/>
    <w:rsid w:val="005F2812"/>
    <w:rsid w:val="005F2B33"/>
    <w:rsid w:val="005F5AAC"/>
    <w:rsid w:val="005F5F3D"/>
    <w:rsid w:val="0060270C"/>
    <w:rsid w:val="0060489C"/>
    <w:rsid w:val="00605B11"/>
    <w:rsid w:val="006109A3"/>
    <w:rsid w:val="00611E38"/>
    <w:rsid w:val="00612B0D"/>
    <w:rsid w:val="00613316"/>
    <w:rsid w:val="00615B95"/>
    <w:rsid w:val="00615BCB"/>
    <w:rsid w:val="00615FD9"/>
    <w:rsid w:val="006221EC"/>
    <w:rsid w:val="00622494"/>
    <w:rsid w:val="006261AF"/>
    <w:rsid w:val="00627FE0"/>
    <w:rsid w:val="00631A81"/>
    <w:rsid w:val="00636932"/>
    <w:rsid w:val="006369C0"/>
    <w:rsid w:val="006415B8"/>
    <w:rsid w:val="00644180"/>
    <w:rsid w:val="0064621B"/>
    <w:rsid w:val="006484B9"/>
    <w:rsid w:val="00650811"/>
    <w:rsid w:val="00653FE5"/>
    <w:rsid w:val="00654C3B"/>
    <w:rsid w:val="00657AF3"/>
    <w:rsid w:val="00657ED7"/>
    <w:rsid w:val="006601C3"/>
    <w:rsid w:val="006627C8"/>
    <w:rsid w:val="006720E7"/>
    <w:rsid w:val="00673444"/>
    <w:rsid w:val="00674D64"/>
    <w:rsid w:val="0067737A"/>
    <w:rsid w:val="00680796"/>
    <w:rsid w:val="006821A8"/>
    <w:rsid w:val="00686270"/>
    <w:rsid w:val="00686391"/>
    <w:rsid w:val="006948D6"/>
    <w:rsid w:val="00696D39"/>
    <w:rsid w:val="00696E23"/>
    <w:rsid w:val="006A694F"/>
    <w:rsid w:val="006A6A20"/>
    <w:rsid w:val="006B07ED"/>
    <w:rsid w:val="006B2C2D"/>
    <w:rsid w:val="006C3C6D"/>
    <w:rsid w:val="006C3F9E"/>
    <w:rsid w:val="006C6452"/>
    <w:rsid w:val="006C6D9A"/>
    <w:rsid w:val="006C9ECB"/>
    <w:rsid w:val="006E02AB"/>
    <w:rsid w:val="006E1EF1"/>
    <w:rsid w:val="006F505F"/>
    <w:rsid w:val="006F66B0"/>
    <w:rsid w:val="006F69B1"/>
    <w:rsid w:val="00702685"/>
    <w:rsid w:val="0070346E"/>
    <w:rsid w:val="00703C7C"/>
    <w:rsid w:val="00705D8E"/>
    <w:rsid w:val="00722025"/>
    <w:rsid w:val="00722775"/>
    <w:rsid w:val="0072607E"/>
    <w:rsid w:val="00727F38"/>
    <w:rsid w:val="007321DD"/>
    <w:rsid w:val="007338C1"/>
    <w:rsid w:val="007361F8"/>
    <w:rsid w:val="00741FCD"/>
    <w:rsid w:val="00742067"/>
    <w:rsid w:val="0074575D"/>
    <w:rsid w:val="00746107"/>
    <w:rsid w:val="007469E2"/>
    <w:rsid w:val="00756E8D"/>
    <w:rsid w:val="00757B24"/>
    <w:rsid w:val="00760627"/>
    <w:rsid w:val="00760EB6"/>
    <w:rsid w:val="00764D7D"/>
    <w:rsid w:val="00765808"/>
    <w:rsid w:val="00766EE1"/>
    <w:rsid w:val="0076700A"/>
    <w:rsid w:val="007671F0"/>
    <w:rsid w:val="0077219E"/>
    <w:rsid w:val="00775C4A"/>
    <w:rsid w:val="00782863"/>
    <w:rsid w:val="00783687"/>
    <w:rsid w:val="00785381"/>
    <w:rsid w:val="0079299A"/>
    <w:rsid w:val="00794049"/>
    <w:rsid w:val="007946E7"/>
    <w:rsid w:val="00795BFA"/>
    <w:rsid w:val="007A0003"/>
    <w:rsid w:val="007A1A8E"/>
    <w:rsid w:val="007A2231"/>
    <w:rsid w:val="007A6256"/>
    <w:rsid w:val="007A65E9"/>
    <w:rsid w:val="007A7464"/>
    <w:rsid w:val="007B0EC7"/>
    <w:rsid w:val="007B2AA5"/>
    <w:rsid w:val="007B4345"/>
    <w:rsid w:val="007B43C2"/>
    <w:rsid w:val="007B69A5"/>
    <w:rsid w:val="007B6E97"/>
    <w:rsid w:val="007C0D0D"/>
    <w:rsid w:val="007C0E42"/>
    <w:rsid w:val="007C17A7"/>
    <w:rsid w:val="007C2CF5"/>
    <w:rsid w:val="007C3EA3"/>
    <w:rsid w:val="007C59E5"/>
    <w:rsid w:val="007D1A0E"/>
    <w:rsid w:val="007D3999"/>
    <w:rsid w:val="007D4497"/>
    <w:rsid w:val="007D4D09"/>
    <w:rsid w:val="007E6C20"/>
    <w:rsid w:val="007E7A22"/>
    <w:rsid w:val="007F02B7"/>
    <w:rsid w:val="007F0DD8"/>
    <w:rsid w:val="007F0F19"/>
    <w:rsid w:val="007F3888"/>
    <w:rsid w:val="008013B4"/>
    <w:rsid w:val="008014CF"/>
    <w:rsid w:val="008041FA"/>
    <w:rsid w:val="00805270"/>
    <w:rsid w:val="0080735E"/>
    <w:rsid w:val="00807687"/>
    <w:rsid w:val="00807BA7"/>
    <w:rsid w:val="0080DA0D"/>
    <w:rsid w:val="0081126F"/>
    <w:rsid w:val="00811FF0"/>
    <w:rsid w:val="00813B49"/>
    <w:rsid w:val="00815918"/>
    <w:rsid w:val="00822FB4"/>
    <w:rsid w:val="0082389A"/>
    <w:rsid w:val="00824B35"/>
    <w:rsid w:val="00825F60"/>
    <w:rsid w:val="0083075B"/>
    <w:rsid w:val="0083BE8F"/>
    <w:rsid w:val="008410C5"/>
    <w:rsid w:val="00844A93"/>
    <w:rsid w:val="0084684E"/>
    <w:rsid w:val="00847FF3"/>
    <w:rsid w:val="0085154F"/>
    <w:rsid w:val="00854270"/>
    <w:rsid w:val="00856825"/>
    <w:rsid w:val="00860F06"/>
    <w:rsid w:val="00860FF5"/>
    <w:rsid w:val="008707BD"/>
    <w:rsid w:val="00870B04"/>
    <w:rsid w:val="00871147"/>
    <w:rsid w:val="008773EA"/>
    <w:rsid w:val="00877D5B"/>
    <w:rsid w:val="0088025A"/>
    <w:rsid w:val="0088126D"/>
    <w:rsid w:val="0088633E"/>
    <w:rsid w:val="008873E1"/>
    <w:rsid w:val="008922FC"/>
    <w:rsid w:val="008927B4"/>
    <w:rsid w:val="00895BF9"/>
    <w:rsid w:val="00896329"/>
    <w:rsid w:val="00896CDB"/>
    <w:rsid w:val="008974CA"/>
    <w:rsid w:val="008A713C"/>
    <w:rsid w:val="008B0614"/>
    <w:rsid w:val="008B3114"/>
    <w:rsid w:val="008B569E"/>
    <w:rsid w:val="008B5740"/>
    <w:rsid w:val="008B648D"/>
    <w:rsid w:val="008B69D9"/>
    <w:rsid w:val="008B7991"/>
    <w:rsid w:val="008C07B2"/>
    <w:rsid w:val="008C3CFC"/>
    <w:rsid w:val="008D04DE"/>
    <w:rsid w:val="008D0975"/>
    <w:rsid w:val="008D34EC"/>
    <w:rsid w:val="008D4A91"/>
    <w:rsid w:val="008D531F"/>
    <w:rsid w:val="008D67C0"/>
    <w:rsid w:val="008E117D"/>
    <w:rsid w:val="008E2A51"/>
    <w:rsid w:val="008E326E"/>
    <w:rsid w:val="008E35AF"/>
    <w:rsid w:val="008E43BC"/>
    <w:rsid w:val="008F00E7"/>
    <w:rsid w:val="008F1053"/>
    <w:rsid w:val="008F2066"/>
    <w:rsid w:val="00900B85"/>
    <w:rsid w:val="00901186"/>
    <w:rsid w:val="009027DF"/>
    <w:rsid w:val="009032AF"/>
    <w:rsid w:val="00910830"/>
    <w:rsid w:val="00912E34"/>
    <w:rsid w:val="009143C2"/>
    <w:rsid w:val="009153E9"/>
    <w:rsid w:val="00916642"/>
    <w:rsid w:val="00921095"/>
    <w:rsid w:val="00923FA4"/>
    <w:rsid w:val="0092428D"/>
    <w:rsid w:val="009244B4"/>
    <w:rsid w:val="00924FE7"/>
    <w:rsid w:val="009253E9"/>
    <w:rsid w:val="009321C6"/>
    <w:rsid w:val="0093341B"/>
    <w:rsid w:val="00933535"/>
    <w:rsid w:val="00937F11"/>
    <w:rsid w:val="00952876"/>
    <w:rsid w:val="009529FA"/>
    <w:rsid w:val="0095636F"/>
    <w:rsid w:val="00957A98"/>
    <w:rsid w:val="00957CDC"/>
    <w:rsid w:val="009618DA"/>
    <w:rsid w:val="00964C21"/>
    <w:rsid w:val="009715EC"/>
    <w:rsid w:val="00972E1C"/>
    <w:rsid w:val="0097459A"/>
    <w:rsid w:val="00974B3C"/>
    <w:rsid w:val="009810C0"/>
    <w:rsid w:val="00987108"/>
    <w:rsid w:val="009878D6"/>
    <w:rsid w:val="00987A8E"/>
    <w:rsid w:val="00987C8C"/>
    <w:rsid w:val="0099118A"/>
    <w:rsid w:val="00991737"/>
    <w:rsid w:val="00991DB4"/>
    <w:rsid w:val="00997F89"/>
    <w:rsid w:val="009A1435"/>
    <w:rsid w:val="009A5A44"/>
    <w:rsid w:val="009B2BC9"/>
    <w:rsid w:val="009B3866"/>
    <w:rsid w:val="009B4804"/>
    <w:rsid w:val="009B6529"/>
    <w:rsid w:val="009B7066"/>
    <w:rsid w:val="009B7723"/>
    <w:rsid w:val="009BC481"/>
    <w:rsid w:val="009C53C1"/>
    <w:rsid w:val="009C7984"/>
    <w:rsid w:val="009D14D4"/>
    <w:rsid w:val="009D336F"/>
    <w:rsid w:val="009D38DC"/>
    <w:rsid w:val="009E038B"/>
    <w:rsid w:val="009E0423"/>
    <w:rsid w:val="009E0DDC"/>
    <w:rsid w:val="009E1CAD"/>
    <w:rsid w:val="009E20AA"/>
    <w:rsid w:val="009E2890"/>
    <w:rsid w:val="009E36CD"/>
    <w:rsid w:val="009E4EED"/>
    <w:rsid w:val="009E6D09"/>
    <w:rsid w:val="009F1CB1"/>
    <w:rsid w:val="009F5393"/>
    <w:rsid w:val="009F64C8"/>
    <w:rsid w:val="00A00DE1"/>
    <w:rsid w:val="00A023DE"/>
    <w:rsid w:val="00A12055"/>
    <w:rsid w:val="00A12899"/>
    <w:rsid w:val="00A12B36"/>
    <w:rsid w:val="00A13D2A"/>
    <w:rsid w:val="00A14911"/>
    <w:rsid w:val="00A17565"/>
    <w:rsid w:val="00A21D77"/>
    <w:rsid w:val="00A233C9"/>
    <w:rsid w:val="00A26473"/>
    <w:rsid w:val="00A27058"/>
    <w:rsid w:val="00A33C08"/>
    <w:rsid w:val="00A3463B"/>
    <w:rsid w:val="00A365FC"/>
    <w:rsid w:val="00A36B71"/>
    <w:rsid w:val="00A38DF3"/>
    <w:rsid w:val="00A45B63"/>
    <w:rsid w:val="00A50871"/>
    <w:rsid w:val="00A51682"/>
    <w:rsid w:val="00A56A15"/>
    <w:rsid w:val="00A60351"/>
    <w:rsid w:val="00A632C8"/>
    <w:rsid w:val="00A65357"/>
    <w:rsid w:val="00A66B23"/>
    <w:rsid w:val="00A72CBB"/>
    <w:rsid w:val="00A72FAB"/>
    <w:rsid w:val="00A81B58"/>
    <w:rsid w:val="00A84A04"/>
    <w:rsid w:val="00A85CF1"/>
    <w:rsid w:val="00A869BD"/>
    <w:rsid w:val="00A86A44"/>
    <w:rsid w:val="00A87652"/>
    <w:rsid w:val="00A91F45"/>
    <w:rsid w:val="00AA3BAC"/>
    <w:rsid w:val="00AA3BCC"/>
    <w:rsid w:val="00AB0550"/>
    <w:rsid w:val="00AB0C1F"/>
    <w:rsid w:val="00AB2FF6"/>
    <w:rsid w:val="00AC07A4"/>
    <w:rsid w:val="00AC14C6"/>
    <w:rsid w:val="00AC197E"/>
    <w:rsid w:val="00AC2203"/>
    <w:rsid w:val="00AC2697"/>
    <w:rsid w:val="00AC3362"/>
    <w:rsid w:val="00AC369B"/>
    <w:rsid w:val="00AC3A3D"/>
    <w:rsid w:val="00AC6290"/>
    <w:rsid w:val="00AD3214"/>
    <w:rsid w:val="00AD4F33"/>
    <w:rsid w:val="00AD758B"/>
    <w:rsid w:val="00AE0733"/>
    <w:rsid w:val="00AE0FDD"/>
    <w:rsid w:val="00AE3706"/>
    <w:rsid w:val="00B104B4"/>
    <w:rsid w:val="00B13781"/>
    <w:rsid w:val="00B177AD"/>
    <w:rsid w:val="00B20293"/>
    <w:rsid w:val="00B20DE0"/>
    <w:rsid w:val="00B232D4"/>
    <w:rsid w:val="00B30B14"/>
    <w:rsid w:val="00B31BF8"/>
    <w:rsid w:val="00B3407D"/>
    <w:rsid w:val="00B35FE4"/>
    <w:rsid w:val="00B36098"/>
    <w:rsid w:val="00B405FD"/>
    <w:rsid w:val="00B40908"/>
    <w:rsid w:val="00B44A38"/>
    <w:rsid w:val="00B44D57"/>
    <w:rsid w:val="00B45D2F"/>
    <w:rsid w:val="00B53CB8"/>
    <w:rsid w:val="00B54E23"/>
    <w:rsid w:val="00B658AB"/>
    <w:rsid w:val="00B7103B"/>
    <w:rsid w:val="00B73484"/>
    <w:rsid w:val="00B74560"/>
    <w:rsid w:val="00B774D8"/>
    <w:rsid w:val="00B81446"/>
    <w:rsid w:val="00B83822"/>
    <w:rsid w:val="00B849CB"/>
    <w:rsid w:val="00B8535A"/>
    <w:rsid w:val="00B85546"/>
    <w:rsid w:val="00B90E0D"/>
    <w:rsid w:val="00B919E1"/>
    <w:rsid w:val="00B93C6D"/>
    <w:rsid w:val="00B95A2F"/>
    <w:rsid w:val="00BA02B7"/>
    <w:rsid w:val="00BA29DD"/>
    <w:rsid w:val="00BA4532"/>
    <w:rsid w:val="00BA4FCB"/>
    <w:rsid w:val="00BB052A"/>
    <w:rsid w:val="00BB2A0A"/>
    <w:rsid w:val="00BB3C24"/>
    <w:rsid w:val="00BB4B90"/>
    <w:rsid w:val="00BB76EF"/>
    <w:rsid w:val="00BC0DD5"/>
    <w:rsid w:val="00BC37C2"/>
    <w:rsid w:val="00BC4209"/>
    <w:rsid w:val="00BC465F"/>
    <w:rsid w:val="00BD1405"/>
    <w:rsid w:val="00BD234F"/>
    <w:rsid w:val="00BD372A"/>
    <w:rsid w:val="00BD78A6"/>
    <w:rsid w:val="00BE0543"/>
    <w:rsid w:val="00BE2E29"/>
    <w:rsid w:val="00BE3561"/>
    <w:rsid w:val="00BE41BD"/>
    <w:rsid w:val="00BE4962"/>
    <w:rsid w:val="00BE76F7"/>
    <w:rsid w:val="00BE7DE6"/>
    <w:rsid w:val="00BF50DE"/>
    <w:rsid w:val="00BF6D50"/>
    <w:rsid w:val="00C00935"/>
    <w:rsid w:val="00C065D7"/>
    <w:rsid w:val="00C07053"/>
    <w:rsid w:val="00C1043B"/>
    <w:rsid w:val="00C11464"/>
    <w:rsid w:val="00C15E49"/>
    <w:rsid w:val="00C15F42"/>
    <w:rsid w:val="00C20E09"/>
    <w:rsid w:val="00C22BD8"/>
    <w:rsid w:val="00C22D07"/>
    <w:rsid w:val="00C232F0"/>
    <w:rsid w:val="00C24D5C"/>
    <w:rsid w:val="00C30CD8"/>
    <w:rsid w:val="00C37D80"/>
    <w:rsid w:val="00C4062A"/>
    <w:rsid w:val="00C422B7"/>
    <w:rsid w:val="00C44C62"/>
    <w:rsid w:val="00C536AF"/>
    <w:rsid w:val="00C55D28"/>
    <w:rsid w:val="00C62376"/>
    <w:rsid w:val="00C6238B"/>
    <w:rsid w:val="00C64870"/>
    <w:rsid w:val="00C7148F"/>
    <w:rsid w:val="00C745DA"/>
    <w:rsid w:val="00C82084"/>
    <w:rsid w:val="00C83322"/>
    <w:rsid w:val="00C8678F"/>
    <w:rsid w:val="00C87384"/>
    <w:rsid w:val="00C8793B"/>
    <w:rsid w:val="00C912AE"/>
    <w:rsid w:val="00C953DB"/>
    <w:rsid w:val="00C95C55"/>
    <w:rsid w:val="00CA16E8"/>
    <w:rsid w:val="00CA242B"/>
    <w:rsid w:val="00CA32BD"/>
    <w:rsid w:val="00CC3FCC"/>
    <w:rsid w:val="00CD3098"/>
    <w:rsid w:val="00CD733A"/>
    <w:rsid w:val="00CE234B"/>
    <w:rsid w:val="00CE3E14"/>
    <w:rsid w:val="00CE5968"/>
    <w:rsid w:val="00CF1D60"/>
    <w:rsid w:val="00CF21C3"/>
    <w:rsid w:val="00CF2777"/>
    <w:rsid w:val="00CF4A35"/>
    <w:rsid w:val="00D04BE3"/>
    <w:rsid w:val="00D10624"/>
    <w:rsid w:val="00D135A0"/>
    <w:rsid w:val="00D16A1F"/>
    <w:rsid w:val="00D24B77"/>
    <w:rsid w:val="00D3599F"/>
    <w:rsid w:val="00D369E9"/>
    <w:rsid w:val="00D373E0"/>
    <w:rsid w:val="00D40E94"/>
    <w:rsid w:val="00D432C2"/>
    <w:rsid w:val="00D51AE2"/>
    <w:rsid w:val="00D53AB4"/>
    <w:rsid w:val="00D54FA5"/>
    <w:rsid w:val="00D568FC"/>
    <w:rsid w:val="00D57FD3"/>
    <w:rsid w:val="00D61A01"/>
    <w:rsid w:val="00D61E33"/>
    <w:rsid w:val="00D623C4"/>
    <w:rsid w:val="00D6509C"/>
    <w:rsid w:val="00D65F6D"/>
    <w:rsid w:val="00D71307"/>
    <w:rsid w:val="00D71A11"/>
    <w:rsid w:val="00D72AB2"/>
    <w:rsid w:val="00D736B3"/>
    <w:rsid w:val="00D74B7F"/>
    <w:rsid w:val="00D77A17"/>
    <w:rsid w:val="00D80A04"/>
    <w:rsid w:val="00D81187"/>
    <w:rsid w:val="00D81F09"/>
    <w:rsid w:val="00D82CCC"/>
    <w:rsid w:val="00D85A06"/>
    <w:rsid w:val="00D8657E"/>
    <w:rsid w:val="00D92896"/>
    <w:rsid w:val="00D92A1F"/>
    <w:rsid w:val="00D93823"/>
    <w:rsid w:val="00D944F3"/>
    <w:rsid w:val="00D9510E"/>
    <w:rsid w:val="00D96025"/>
    <w:rsid w:val="00DA001E"/>
    <w:rsid w:val="00DA05C2"/>
    <w:rsid w:val="00DA13DF"/>
    <w:rsid w:val="00DA1F40"/>
    <w:rsid w:val="00DA2A37"/>
    <w:rsid w:val="00DA49F8"/>
    <w:rsid w:val="00DB02E0"/>
    <w:rsid w:val="00DB0457"/>
    <w:rsid w:val="00DB0CE6"/>
    <w:rsid w:val="00DB2A04"/>
    <w:rsid w:val="00DB315B"/>
    <w:rsid w:val="00DB41FE"/>
    <w:rsid w:val="00DB530E"/>
    <w:rsid w:val="00DB592D"/>
    <w:rsid w:val="00DB5AB0"/>
    <w:rsid w:val="00DC79CF"/>
    <w:rsid w:val="00DD1F8B"/>
    <w:rsid w:val="00DD6CB7"/>
    <w:rsid w:val="00DD6E4B"/>
    <w:rsid w:val="00DE2190"/>
    <w:rsid w:val="00DE449D"/>
    <w:rsid w:val="00DF648A"/>
    <w:rsid w:val="00E001F4"/>
    <w:rsid w:val="00E02C42"/>
    <w:rsid w:val="00E11762"/>
    <w:rsid w:val="00E11B93"/>
    <w:rsid w:val="00E13654"/>
    <w:rsid w:val="00E13731"/>
    <w:rsid w:val="00E165BF"/>
    <w:rsid w:val="00E1758A"/>
    <w:rsid w:val="00E23253"/>
    <w:rsid w:val="00E255D4"/>
    <w:rsid w:val="00E275D5"/>
    <w:rsid w:val="00E30B52"/>
    <w:rsid w:val="00E31CB3"/>
    <w:rsid w:val="00E3265F"/>
    <w:rsid w:val="00E32B93"/>
    <w:rsid w:val="00E32D07"/>
    <w:rsid w:val="00E3357D"/>
    <w:rsid w:val="00E33709"/>
    <w:rsid w:val="00E37F12"/>
    <w:rsid w:val="00E43E74"/>
    <w:rsid w:val="00E45FB7"/>
    <w:rsid w:val="00E4EE52"/>
    <w:rsid w:val="00E5115A"/>
    <w:rsid w:val="00E64084"/>
    <w:rsid w:val="00E67517"/>
    <w:rsid w:val="00E67BD5"/>
    <w:rsid w:val="00E7098C"/>
    <w:rsid w:val="00E831CA"/>
    <w:rsid w:val="00E8395D"/>
    <w:rsid w:val="00E84229"/>
    <w:rsid w:val="00E84388"/>
    <w:rsid w:val="00E87B18"/>
    <w:rsid w:val="00E9019E"/>
    <w:rsid w:val="00E90AA1"/>
    <w:rsid w:val="00E9101D"/>
    <w:rsid w:val="00E95FD9"/>
    <w:rsid w:val="00EA05A1"/>
    <w:rsid w:val="00EA4625"/>
    <w:rsid w:val="00EA59F8"/>
    <w:rsid w:val="00EA5B63"/>
    <w:rsid w:val="00EA60A7"/>
    <w:rsid w:val="00EB003E"/>
    <w:rsid w:val="00EB05A9"/>
    <w:rsid w:val="00EB0AED"/>
    <w:rsid w:val="00EB508E"/>
    <w:rsid w:val="00EB574F"/>
    <w:rsid w:val="00EB60CE"/>
    <w:rsid w:val="00EC1A30"/>
    <w:rsid w:val="00EC63DA"/>
    <w:rsid w:val="00EC79A4"/>
    <w:rsid w:val="00ED0573"/>
    <w:rsid w:val="00ED4D01"/>
    <w:rsid w:val="00ED65C9"/>
    <w:rsid w:val="00ED7BA7"/>
    <w:rsid w:val="00EE28B5"/>
    <w:rsid w:val="00EE4016"/>
    <w:rsid w:val="00EE50A6"/>
    <w:rsid w:val="00EF36B7"/>
    <w:rsid w:val="00EF3D79"/>
    <w:rsid w:val="00EF666E"/>
    <w:rsid w:val="00F002D1"/>
    <w:rsid w:val="00F00583"/>
    <w:rsid w:val="00F00DA4"/>
    <w:rsid w:val="00F019A5"/>
    <w:rsid w:val="00F062D7"/>
    <w:rsid w:val="00F06A2C"/>
    <w:rsid w:val="00F07EAA"/>
    <w:rsid w:val="00F108E4"/>
    <w:rsid w:val="00F131B4"/>
    <w:rsid w:val="00F16C06"/>
    <w:rsid w:val="00F22DFB"/>
    <w:rsid w:val="00F230AA"/>
    <w:rsid w:val="00F27925"/>
    <w:rsid w:val="00F31498"/>
    <w:rsid w:val="00F32A89"/>
    <w:rsid w:val="00F3FEFF"/>
    <w:rsid w:val="00F40404"/>
    <w:rsid w:val="00F41DD5"/>
    <w:rsid w:val="00F42359"/>
    <w:rsid w:val="00F44F3D"/>
    <w:rsid w:val="00F45B1F"/>
    <w:rsid w:val="00F475AD"/>
    <w:rsid w:val="00F479CA"/>
    <w:rsid w:val="00F532CE"/>
    <w:rsid w:val="00F5448B"/>
    <w:rsid w:val="00F6090A"/>
    <w:rsid w:val="00F629B9"/>
    <w:rsid w:val="00F6555A"/>
    <w:rsid w:val="00F66F08"/>
    <w:rsid w:val="00F7141D"/>
    <w:rsid w:val="00F723F2"/>
    <w:rsid w:val="00F726A6"/>
    <w:rsid w:val="00F736FA"/>
    <w:rsid w:val="00F74A70"/>
    <w:rsid w:val="00F7658E"/>
    <w:rsid w:val="00F80B8B"/>
    <w:rsid w:val="00F81484"/>
    <w:rsid w:val="00F8152F"/>
    <w:rsid w:val="00F85219"/>
    <w:rsid w:val="00F89DBE"/>
    <w:rsid w:val="00F921E7"/>
    <w:rsid w:val="00F929AC"/>
    <w:rsid w:val="00FA3EF4"/>
    <w:rsid w:val="00FA4066"/>
    <w:rsid w:val="00FA5391"/>
    <w:rsid w:val="00FA6E04"/>
    <w:rsid w:val="00FB1A35"/>
    <w:rsid w:val="00FB3133"/>
    <w:rsid w:val="00FC1CD3"/>
    <w:rsid w:val="00FC31F9"/>
    <w:rsid w:val="00FC4A00"/>
    <w:rsid w:val="00FC626F"/>
    <w:rsid w:val="00FC7168"/>
    <w:rsid w:val="00FD03E8"/>
    <w:rsid w:val="00FD2206"/>
    <w:rsid w:val="00FD6ABE"/>
    <w:rsid w:val="00FD6CBB"/>
    <w:rsid w:val="00FE2831"/>
    <w:rsid w:val="00FE4C72"/>
    <w:rsid w:val="00FF0E1F"/>
    <w:rsid w:val="00FF2DB5"/>
    <w:rsid w:val="00FF3F81"/>
    <w:rsid w:val="00FF5840"/>
    <w:rsid w:val="01162A13"/>
    <w:rsid w:val="011AFF3E"/>
    <w:rsid w:val="015BF59B"/>
    <w:rsid w:val="016159E8"/>
    <w:rsid w:val="0164BC44"/>
    <w:rsid w:val="016B9860"/>
    <w:rsid w:val="0199D0A0"/>
    <w:rsid w:val="01BD9BB1"/>
    <w:rsid w:val="01BE3A69"/>
    <w:rsid w:val="02035563"/>
    <w:rsid w:val="0206E3BA"/>
    <w:rsid w:val="020E4A7E"/>
    <w:rsid w:val="023BBFF5"/>
    <w:rsid w:val="0257E85F"/>
    <w:rsid w:val="02AE64E0"/>
    <w:rsid w:val="02B31699"/>
    <w:rsid w:val="02B96713"/>
    <w:rsid w:val="02C71833"/>
    <w:rsid w:val="02DD82F4"/>
    <w:rsid w:val="030A07A0"/>
    <w:rsid w:val="03236BD7"/>
    <w:rsid w:val="03241A23"/>
    <w:rsid w:val="03358485"/>
    <w:rsid w:val="0341466D"/>
    <w:rsid w:val="036ABEF2"/>
    <w:rsid w:val="037F4C11"/>
    <w:rsid w:val="039307F8"/>
    <w:rsid w:val="03944596"/>
    <w:rsid w:val="03E94087"/>
    <w:rsid w:val="03FFEC07"/>
    <w:rsid w:val="041ADB7D"/>
    <w:rsid w:val="0421112D"/>
    <w:rsid w:val="04430264"/>
    <w:rsid w:val="0454DE60"/>
    <w:rsid w:val="04763AB1"/>
    <w:rsid w:val="04946A1C"/>
    <w:rsid w:val="04A5FBF3"/>
    <w:rsid w:val="04AD85D0"/>
    <w:rsid w:val="04B2BC63"/>
    <w:rsid w:val="04BFAC69"/>
    <w:rsid w:val="04DBA75C"/>
    <w:rsid w:val="04EC026E"/>
    <w:rsid w:val="0522DDB8"/>
    <w:rsid w:val="05686CE3"/>
    <w:rsid w:val="056CC28C"/>
    <w:rsid w:val="0576A60A"/>
    <w:rsid w:val="057A4F04"/>
    <w:rsid w:val="05813E4D"/>
    <w:rsid w:val="05AD9F20"/>
    <w:rsid w:val="05C5EEBB"/>
    <w:rsid w:val="05EFFE70"/>
    <w:rsid w:val="05F24C34"/>
    <w:rsid w:val="060FC033"/>
    <w:rsid w:val="0626FB1B"/>
    <w:rsid w:val="0636EE74"/>
    <w:rsid w:val="0681D1E8"/>
    <w:rsid w:val="06907968"/>
    <w:rsid w:val="069810DB"/>
    <w:rsid w:val="06A2E382"/>
    <w:rsid w:val="06B13E9A"/>
    <w:rsid w:val="06BE7A17"/>
    <w:rsid w:val="06CCD99A"/>
    <w:rsid w:val="06DB1FFD"/>
    <w:rsid w:val="06F73F1F"/>
    <w:rsid w:val="07174078"/>
    <w:rsid w:val="071D0EFA"/>
    <w:rsid w:val="072A1E4D"/>
    <w:rsid w:val="072EB68C"/>
    <w:rsid w:val="07380FCB"/>
    <w:rsid w:val="0754B73F"/>
    <w:rsid w:val="077B3EBF"/>
    <w:rsid w:val="0782E090"/>
    <w:rsid w:val="07952EAF"/>
    <w:rsid w:val="07B1C15F"/>
    <w:rsid w:val="07C178F3"/>
    <w:rsid w:val="07E0BF25"/>
    <w:rsid w:val="07FB81A0"/>
    <w:rsid w:val="08034F68"/>
    <w:rsid w:val="08528535"/>
    <w:rsid w:val="08537B83"/>
    <w:rsid w:val="085D9C60"/>
    <w:rsid w:val="08657994"/>
    <w:rsid w:val="086C0565"/>
    <w:rsid w:val="087E1182"/>
    <w:rsid w:val="088E87D7"/>
    <w:rsid w:val="08B3BAE8"/>
    <w:rsid w:val="08D280E5"/>
    <w:rsid w:val="090679C9"/>
    <w:rsid w:val="0908A3E9"/>
    <w:rsid w:val="0912295E"/>
    <w:rsid w:val="091D314D"/>
    <w:rsid w:val="094305F7"/>
    <w:rsid w:val="095235A5"/>
    <w:rsid w:val="09617796"/>
    <w:rsid w:val="0963F0FE"/>
    <w:rsid w:val="09707815"/>
    <w:rsid w:val="09913A13"/>
    <w:rsid w:val="09990A9C"/>
    <w:rsid w:val="099F0D4F"/>
    <w:rsid w:val="09A4B75F"/>
    <w:rsid w:val="09B91E4B"/>
    <w:rsid w:val="09D37C6E"/>
    <w:rsid w:val="0A00F4E5"/>
    <w:rsid w:val="0A140626"/>
    <w:rsid w:val="0A1F3AC1"/>
    <w:rsid w:val="0A240942"/>
    <w:rsid w:val="0A323B30"/>
    <w:rsid w:val="0A41578F"/>
    <w:rsid w:val="0A4738AF"/>
    <w:rsid w:val="0A50572E"/>
    <w:rsid w:val="0A513B03"/>
    <w:rsid w:val="0A581DC8"/>
    <w:rsid w:val="0A86F264"/>
    <w:rsid w:val="0A89C3F0"/>
    <w:rsid w:val="0ADFF450"/>
    <w:rsid w:val="0ADFFDE2"/>
    <w:rsid w:val="0AFD9839"/>
    <w:rsid w:val="0B006398"/>
    <w:rsid w:val="0B071A25"/>
    <w:rsid w:val="0B142C44"/>
    <w:rsid w:val="0B431F1F"/>
    <w:rsid w:val="0B5F2FF4"/>
    <w:rsid w:val="0B8400FA"/>
    <w:rsid w:val="0BBA41AF"/>
    <w:rsid w:val="0BBB462F"/>
    <w:rsid w:val="0BC6BE21"/>
    <w:rsid w:val="0BD98FAE"/>
    <w:rsid w:val="0C1450AE"/>
    <w:rsid w:val="0C18A11E"/>
    <w:rsid w:val="0C204B5B"/>
    <w:rsid w:val="0C2DD605"/>
    <w:rsid w:val="0C470E7D"/>
    <w:rsid w:val="0C5947E3"/>
    <w:rsid w:val="0CBF9992"/>
    <w:rsid w:val="0CDD82AD"/>
    <w:rsid w:val="0CE02531"/>
    <w:rsid w:val="0CEAA00B"/>
    <w:rsid w:val="0CF0876D"/>
    <w:rsid w:val="0CF2E874"/>
    <w:rsid w:val="0CF46E76"/>
    <w:rsid w:val="0D1D6B69"/>
    <w:rsid w:val="0D39BD3B"/>
    <w:rsid w:val="0D3F99FC"/>
    <w:rsid w:val="0D494588"/>
    <w:rsid w:val="0D6C0004"/>
    <w:rsid w:val="0D814998"/>
    <w:rsid w:val="0D8E62CE"/>
    <w:rsid w:val="0E41AE43"/>
    <w:rsid w:val="0E464127"/>
    <w:rsid w:val="0E4DCD67"/>
    <w:rsid w:val="0E5A1253"/>
    <w:rsid w:val="0E8AF9FA"/>
    <w:rsid w:val="0ED9FFD5"/>
    <w:rsid w:val="0EF8E239"/>
    <w:rsid w:val="0F4B88AD"/>
    <w:rsid w:val="0F63A7F4"/>
    <w:rsid w:val="0F82EB43"/>
    <w:rsid w:val="0F88B9BB"/>
    <w:rsid w:val="0F8D9994"/>
    <w:rsid w:val="0F8EB165"/>
    <w:rsid w:val="0FAE3AF6"/>
    <w:rsid w:val="0FCADDE6"/>
    <w:rsid w:val="0FD59AFA"/>
    <w:rsid w:val="0FDC8449"/>
    <w:rsid w:val="100D5FD7"/>
    <w:rsid w:val="10188A62"/>
    <w:rsid w:val="103D1106"/>
    <w:rsid w:val="108D5320"/>
    <w:rsid w:val="10941B33"/>
    <w:rsid w:val="10A429DC"/>
    <w:rsid w:val="10A5B002"/>
    <w:rsid w:val="10AFED67"/>
    <w:rsid w:val="10B5F986"/>
    <w:rsid w:val="10BD1FCB"/>
    <w:rsid w:val="10C2444D"/>
    <w:rsid w:val="10D56A59"/>
    <w:rsid w:val="10FC5921"/>
    <w:rsid w:val="110E316E"/>
    <w:rsid w:val="1118D534"/>
    <w:rsid w:val="113E038E"/>
    <w:rsid w:val="115C1469"/>
    <w:rsid w:val="116B2896"/>
    <w:rsid w:val="1173C276"/>
    <w:rsid w:val="11843E0A"/>
    <w:rsid w:val="119199CB"/>
    <w:rsid w:val="11ACE522"/>
    <w:rsid w:val="11E056EE"/>
    <w:rsid w:val="11E9F25E"/>
    <w:rsid w:val="120395DB"/>
    <w:rsid w:val="121DAA9C"/>
    <w:rsid w:val="122113D2"/>
    <w:rsid w:val="1246AF59"/>
    <w:rsid w:val="124DCDCC"/>
    <w:rsid w:val="1254AB4A"/>
    <w:rsid w:val="1274F6AF"/>
    <w:rsid w:val="12766F13"/>
    <w:rsid w:val="12CE8776"/>
    <w:rsid w:val="12CF7EB5"/>
    <w:rsid w:val="12FFF956"/>
    <w:rsid w:val="13215F6A"/>
    <w:rsid w:val="13419BA9"/>
    <w:rsid w:val="1346F107"/>
    <w:rsid w:val="135ABD87"/>
    <w:rsid w:val="1370E0A6"/>
    <w:rsid w:val="13B932FD"/>
    <w:rsid w:val="13C50FFB"/>
    <w:rsid w:val="13CC6FF3"/>
    <w:rsid w:val="13CDB954"/>
    <w:rsid w:val="13E8AC05"/>
    <w:rsid w:val="14230366"/>
    <w:rsid w:val="142DBC0A"/>
    <w:rsid w:val="1436C442"/>
    <w:rsid w:val="1441DE39"/>
    <w:rsid w:val="14428FA2"/>
    <w:rsid w:val="14486E34"/>
    <w:rsid w:val="1464B2A9"/>
    <w:rsid w:val="14F16241"/>
    <w:rsid w:val="1505CA4E"/>
    <w:rsid w:val="1510821A"/>
    <w:rsid w:val="152AC987"/>
    <w:rsid w:val="15328D29"/>
    <w:rsid w:val="15758F32"/>
    <w:rsid w:val="1580B3D2"/>
    <w:rsid w:val="15977999"/>
    <w:rsid w:val="15DB4B62"/>
    <w:rsid w:val="15DC33AC"/>
    <w:rsid w:val="15E74449"/>
    <w:rsid w:val="160891F4"/>
    <w:rsid w:val="166C9A9C"/>
    <w:rsid w:val="1676C0C8"/>
    <w:rsid w:val="16A12E68"/>
    <w:rsid w:val="16A5E3F2"/>
    <w:rsid w:val="16B2349B"/>
    <w:rsid w:val="16F359EF"/>
    <w:rsid w:val="17043C6A"/>
    <w:rsid w:val="1707BCA1"/>
    <w:rsid w:val="170F077C"/>
    <w:rsid w:val="1756A6D2"/>
    <w:rsid w:val="17696CB6"/>
    <w:rsid w:val="177020F4"/>
    <w:rsid w:val="1774A5DA"/>
    <w:rsid w:val="177F9739"/>
    <w:rsid w:val="1781BB58"/>
    <w:rsid w:val="17B3016E"/>
    <w:rsid w:val="17BB690D"/>
    <w:rsid w:val="17DAA688"/>
    <w:rsid w:val="17E10278"/>
    <w:rsid w:val="17EBC034"/>
    <w:rsid w:val="17EC1F31"/>
    <w:rsid w:val="17FADBDD"/>
    <w:rsid w:val="17FC4B30"/>
    <w:rsid w:val="1800AB37"/>
    <w:rsid w:val="18218109"/>
    <w:rsid w:val="1840CC20"/>
    <w:rsid w:val="186FC8E3"/>
    <w:rsid w:val="1873DF48"/>
    <w:rsid w:val="18A961FA"/>
    <w:rsid w:val="18D1EAF3"/>
    <w:rsid w:val="18E85D9B"/>
    <w:rsid w:val="192B950C"/>
    <w:rsid w:val="19982641"/>
    <w:rsid w:val="19AC14DB"/>
    <w:rsid w:val="19BF0B8C"/>
    <w:rsid w:val="19C18A32"/>
    <w:rsid w:val="19F0C0FF"/>
    <w:rsid w:val="1A06D4BF"/>
    <w:rsid w:val="1A08A3FF"/>
    <w:rsid w:val="1A19E8EA"/>
    <w:rsid w:val="1A3D409C"/>
    <w:rsid w:val="1AAE0B9A"/>
    <w:rsid w:val="1AC4CCD5"/>
    <w:rsid w:val="1AC89880"/>
    <w:rsid w:val="1AD28FA9"/>
    <w:rsid w:val="1AD4A875"/>
    <w:rsid w:val="1B17E8DF"/>
    <w:rsid w:val="1B1BD6A3"/>
    <w:rsid w:val="1B6E9F44"/>
    <w:rsid w:val="1B71A3C7"/>
    <w:rsid w:val="1BE78F4C"/>
    <w:rsid w:val="1BECAA81"/>
    <w:rsid w:val="1BEE8A6C"/>
    <w:rsid w:val="1C1E5B11"/>
    <w:rsid w:val="1C1F7D67"/>
    <w:rsid w:val="1C57FC35"/>
    <w:rsid w:val="1C5E598D"/>
    <w:rsid w:val="1C6E744E"/>
    <w:rsid w:val="1C6EC42E"/>
    <w:rsid w:val="1C9672DC"/>
    <w:rsid w:val="1CE2D5BF"/>
    <w:rsid w:val="1CE5B867"/>
    <w:rsid w:val="1CE691E9"/>
    <w:rsid w:val="1CF410E1"/>
    <w:rsid w:val="1D1F1195"/>
    <w:rsid w:val="1D289751"/>
    <w:rsid w:val="1D50409E"/>
    <w:rsid w:val="1D68BD9B"/>
    <w:rsid w:val="1DA0873D"/>
    <w:rsid w:val="1DA5AE2C"/>
    <w:rsid w:val="1DB93BA8"/>
    <w:rsid w:val="1DD7FD69"/>
    <w:rsid w:val="1DF054D5"/>
    <w:rsid w:val="1DF25885"/>
    <w:rsid w:val="1E02120F"/>
    <w:rsid w:val="1E1AA569"/>
    <w:rsid w:val="1E1E1E31"/>
    <w:rsid w:val="1E27062B"/>
    <w:rsid w:val="1E3E50B3"/>
    <w:rsid w:val="1E6DAE8D"/>
    <w:rsid w:val="1E83FE38"/>
    <w:rsid w:val="1F2A8C10"/>
    <w:rsid w:val="1F7A45C0"/>
    <w:rsid w:val="1FB40FAD"/>
    <w:rsid w:val="1FCC774E"/>
    <w:rsid w:val="1FCF035F"/>
    <w:rsid w:val="1FE1EA70"/>
    <w:rsid w:val="2014011B"/>
    <w:rsid w:val="20209849"/>
    <w:rsid w:val="20348253"/>
    <w:rsid w:val="205FA7FA"/>
    <w:rsid w:val="207E2B4F"/>
    <w:rsid w:val="20AB7087"/>
    <w:rsid w:val="20B548A1"/>
    <w:rsid w:val="2108C599"/>
    <w:rsid w:val="2108EC65"/>
    <w:rsid w:val="21226E18"/>
    <w:rsid w:val="21361740"/>
    <w:rsid w:val="215BC9E9"/>
    <w:rsid w:val="216C8F16"/>
    <w:rsid w:val="217F7A1C"/>
    <w:rsid w:val="2199D4C2"/>
    <w:rsid w:val="219AD87A"/>
    <w:rsid w:val="21E558F1"/>
    <w:rsid w:val="220FE95F"/>
    <w:rsid w:val="221A1CFF"/>
    <w:rsid w:val="2230AFAE"/>
    <w:rsid w:val="2267D89D"/>
    <w:rsid w:val="2282934D"/>
    <w:rsid w:val="22A55613"/>
    <w:rsid w:val="22A9125A"/>
    <w:rsid w:val="22BDE46F"/>
    <w:rsid w:val="22D498D8"/>
    <w:rsid w:val="2336FC89"/>
    <w:rsid w:val="233A1791"/>
    <w:rsid w:val="235783B4"/>
    <w:rsid w:val="2364F0D0"/>
    <w:rsid w:val="2384ADC2"/>
    <w:rsid w:val="239AE29C"/>
    <w:rsid w:val="23B8989A"/>
    <w:rsid w:val="23CD06D8"/>
    <w:rsid w:val="23EDCF9A"/>
    <w:rsid w:val="23F2B82F"/>
    <w:rsid w:val="243ED341"/>
    <w:rsid w:val="24568E43"/>
    <w:rsid w:val="247A702C"/>
    <w:rsid w:val="247E6C77"/>
    <w:rsid w:val="2500BABC"/>
    <w:rsid w:val="2504D2EE"/>
    <w:rsid w:val="25120E24"/>
    <w:rsid w:val="25274B1C"/>
    <w:rsid w:val="2567A8AC"/>
    <w:rsid w:val="25A6CC14"/>
    <w:rsid w:val="25FA82BE"/>
    <w:rsid w:val="260609AD"/>
    <w:rsid w:val="263F9624"/>
    <w:rsid w:val="265A3214"/>
    <w:rsid w:val="2673171E"/>
    <w:rsid w:val="267D7978"/>
    <w:rsid w:val="2686D4E9"/>
    <w:rsid w:val="26B1376B"/>
    <w:rsid w:val="26B8F060"/>
    <w:rsid w:val="272CDD83"/>
    <w:rsid w:val="272F900F"/>
    <w:rsid w:val="27715051"/>
    <w:rsid w:val="2778959B"/>
    <w:rsid w:val="277E9E97"/>
    <w:rsid w:val="278552E0"/>
    <w:rsid w:val="279662C6"/>
    <w:rsid w:val="27B4DF6B"/>
    <w:rsid w:val="27BF825F"/>
    <w:rsid w:val="27DE2704"/>
    <w:rsid w:val="27E08F40"/>
    <w:rsid w:val="27F3F509"/>
    <w:rsid w:val="280D471B"/>
    <w:rsid w:val="281DF25F"/>
    <w:rsid w:val="2820F0AD"/>
    <w:rsid w:val="282AACA7"/>
    <w:rsid w:val="2835D01E"/>
    <w:rsid w:val="284B6AD9"/>
    <w:rsid w:val="28517637"/>
    <w:rsid w:val="2858E513"/>
    <w:rsid w:val="2868322E"/>
    <w:rsid w:val="289DA60A"/>
    <w:rsid w:val="28A283E8"/>
    <w:rsid w:val="28F881B6"/>
    <w:rsid w:val="291415C2"/>
    <w:rsid w:val="29199C85"/>
    <w:rsid w:val="29490FA0"/>
    <w:rsid w:val="294A7B5D"/>
    <w:rsid w:val="29510B68"/>
    <w:rsid w:val="29584B98"/>
    <w:rsid w:val="297A33D3"/>
    <w:rsid w:val="29E88024"/>
    <w:rsid w:val="29EA11D5"/>
    <w:rsid w:val="2A0A050D"/>
    <w:rsid w:val="2A37FEA5"/>
    <w:rsid w:val="2A5F34A7"/>
    <w:rsid w:val="2A6020CB"/>
    <w:rsid w:val="2A7454A1"/>
    <w:rsid w:val="2A97FDE1"/>
    <w:rsid w:val="2AA54E9C"/>
    <w:rsid w:val="2AA7545A"/>
    <w:rsid w:val="2ADA4BA1"/>
    <w:rsid w:val="2AE70D00"/>
    <w:rsid w:val="2AF45363"/>
    <w:rsid w:val="2AFBF3D3"/>
    <w:rsid w:val="2AFE5897"/>
    <w:rsid w:val="2AFF84E3"/>
    <w:rsid w:val="2B0EC36D"/>
    <w:rsid w:val="2B283EC6"/>
    <w:rsid w:val="2B377CAB"/>
    <w:rsid w:val="2B4F2871"/>
    <w:rsid w:val="2B60C908"/>
    <w:rsid w:val="2B61AAFF"/>
    <w:rsid w:val="2B66127B"/>
    <w:rsid w:val="2B7E0CF8"/>
    <w:rsid w:val="2B7FBD0A"/>
    <w:rsid w:val="2B8C9B81"/>
    <w:rsid w:val="2C062498"/>
    <w:rsid w:val="2C0B9CF2"/>
    <w:rsid w:val="2C17D69F"/>
    <w:rsid w:val="2C3EC1C5"/>
    <w:rsid w:val="2C5A6DE1"/>
    <w:rsid w:val="2C791BB7"/>
    <w:rsid w:val="2C796A4E"/>
    <w:rsid w:val="2CACD0CF"/>
    <w:rsid w:val="2CBCE944"/>
    <w:rsid w:val="2CD85771"/>
    <w:rsid w:val="2CF4028D"/>
    <w:rsid w:val="2D0A4944"/>
    <w:rsid w:val="2D45AC5E"/>
    <w:rsid w:val="2D4CDE50"/>
    <w:rsid w:val="2D62524D"/>
    <w:rsid w:val="2D765E71"/>
    <w:rsid w:val="2D972095"/>
    <w:rsid w:val="2DA11A5C"/>
    <w:rsid w:val="2DB8B6A2"/>
    <w:rsid w:val="2DC6AC66"/>
    <w:rsid w:val="2DC9F806"/>
    <w:rsid w:val="2DD1B9B7"/>
    <w:rsid w:val="2DFDF618"/>
    <w:rsid w:val="2E084452"/>
    <w:rsid w:val="2E0FA33E"/>
    <w:rsid w:val="2E1B6B70"/>
    <w:rsid w:val="2E36B4B1"/>
    <w:rsid w:val="2E3B3724"/>
    <w:rsid w:val="2E5EB438"/>
    <w:rsid w:val="2E6346BF"/>
    <w:rsid w:val="2E744F44"/>
    <w:rsid w:val="2E85645D"/>
    <w:rsid w:val="2E9C1A13"/>
    <w:rsid w:val="2EA20994"/>
    <w:rsid w:val="2EEF5BB6"/>
    <w:rsid w:val="2EF56CD4"/>
    <w:rsid w:val="2EF64625"/>
    <w:rsid w:val="2F0B82AF"/>
    <w:rsid w:val="2F24E35C"/>
    <w:rsid w:val="2F37BEDC"/>
    <w:rsid w:val="2F393A2C"/>
    <w:rsid w:val="2F56674C"/>
    <w:rsid w:val="2F56B694"/>
    <w:rsid w:val="2FB0F09D"/>
    <w:rsid w:val="30304472"/>
    <w:rsid w:val="303C268C"/>
    <w:rsid w:val="304492C2"/>
    <w:rsid w:val="307F6600"/>
    <w:rsid w:val="309E2589"/>
    <w:rsid w:val="30A8FEC9"/>
    <w:rsid w:val="30CCBC91"/>
    <w:rsid w:val="3113723B"/>
    <w:rsid w:val="311D5F84"/>
    <w:rsid w:val="31564383"/>
    <w:rsid w:val="316177DC"/>
    <w:rsid w:val="3171E3CD"/>
    <w:rsid w:val="31AAB857"/>
    <w:rsid w:val="31C1F9C7"/>
    <w:rsid w:val="31ED067A"/>
    <w:rsid w:val="32016C53"/>
    <w:rsid w:val="321BF6BF"/>
    <w:rsid w:val="32352027"/>
    <w:rsid w:val="323F46FA"/>
    <w:rsid w:val="325167DD"/>
    <w:rsid w:val="3273EE2D"/>
    <w:rsid w:val="328579A9"/>
    <w:rsid w:val="3287E72B"/>
    <w:rsid w:val="32D5C475"/>
    <w:rsid w:val="32D776FC"/>
    <w:rsid w:val="32E82FA4"/>
    <w:rsid w:val="330826C3"/>
    <w:rsid w:val="332D4F00"/>
    <w:rsid w:val="33310CDF"/>
    <w:rsid w:val="333C86DB"/>
    <w:rsid w:val="334182DF"/>
    <w:rsid w:val="3349929A"/>
    <w:rsid w:val="334C4E0F"/>
    <w:rsid w:val="334DB8E2"/>
    <w:rsid w:val="335BFF17"/>
    <w:rsid w:val="33701701"/>
    <w:rsid w:val="337B9C1E"/>
    <w:rsid w:val="337C930A"/>
    <w:rsid w:val="338967B4"/>
    <w:rsid w:val="3389B59E"/>
    <w:rsid w:val="338EFF0E"/>
    <w:rsid w:val="33A8CED6"/>
    <w:rsid w:val="33E8D4D4"/>
    <w:rsid w:val="33EF1F1E"/>
    <w:rsid w:val="3404DC0D"/>
    <w:rsid w:val="3423F361"/>
    <w:rsid w:val="342578CD"/>
    <w:rsid w:val="342FFD7E"/>
    <w:rsid w:val="3469411B"/>
    <w:rsid w:val="347D27AB"/>
    <w:rsid w:val="34A235C8"/>
    <w:rsid w:val="34B71E79"/>
    <w:rsid w:val="350F6ED6"/>
    <w:rsid w:val="353759CE"/>
    <w:rsid w:val="35444785"/>
    <w:rsid w:val="356DB475"/>
    <w:rsid w:val="3581370E"/>
    <w:rsid w:val="3582D8A4"/>
    <w:rsid w:val="358754B8"/>
    <w:rsid w:val="35C24FD8"/>
    <w:rsid w:val="36057D78"/>
    <w:rsid w:val="360B6DA0"/>
    <w:rsid w:val="360F2C6F"/>
    <w:rsid w:val="36154EFE"/>
    <w:rsid w:val="3633DEA5"/>
    <w:rsid w:val="3641CB91"/>
    <w:rsid w:val="36738480"/>
    <w:rsid w:val="368A3DAD"/>
    <w:rsid w:val="368BE0D3"/>
    <w:rsid w:val="36AD070F"/>
    <w:rsid w:val="36ADAC56"/>
    <w:rsid w:val="36C6FCBE"/>
    <w:rsid w:val="36D2EAD0"/>
    <w:rsid w:val="36DD60EC"/>
    <w:rsid w:val="36EAF0FC"/>
    <w:rsid w:val="371500CA"/>
    <w:rsid w:val="3726EE68"/>
    <w:rsid w:val="374857C4"/>
    <w:rsid w:val="375B703F"/>
    <w:rsid w:val="37869C51"/>
    <w:rsid w:val="37967415"/>
    <w:rsid w:val="37C9A973"/>
    <w:rsid w:val="37E34185"/>
    <w:rsid w:val="37EA9E5B"/>
    <w:rsid w:val="37EE9039"/>
    <w:rsid w:val="3805FFCC"/>
    <w:rsid w:val="383F55C3"/>
    <w:rsid w:val="387A36CE"/>
    <w:rsid w:val="38833712"/>
    <w:rsid w:val="3887E292"/>
    <w:rsid w:val="38975363"/>
    <w:rsid w:val="38AA179F"/>
    <w:rsid w:val="38B9A11E"/>
    <w:rsid w:val="38D04828"/>
    <w:rsid w:val="38E215E3"/>
    <w:rsid w:val="3907BB2A"/>
    <w:rsid w:val="39128A03"/>
    <w:rsid w:val="39141CAB"/>
    <w:rsid w:val="3915F5E6"/>
    <w:rsid w:val="3920679F"/>
    <w:rsid w:val="39323136"/>
    <w:rsid w:val="3961F5C3"/>
    <w:rsid w:val="39658DD7"/>
    <w:rsid w:val="396D8338"/>
    <w:rsid w:val="39D97FD6"/>
    <w:rsid w:val="39E45B42"/>
    <w:rsid w:val="3A09D3FA"/>
    <w:rsid w:val="3A517348"/>
    <w:rsid w:val="3A5CF4B1"/>
    <w:rsid w:val="3A6B4E85"/>
    <w:rsid w:val="3A755D01"/>
    <w:rsid w:val="3AB000A4"/>
    <w:rsid w:val="3AB6AE23"/>
    <w:rsid w:val="3ADAC374"/>
    <w:rsid w:val="3ADD4E95"/>
    <w:rsid w:val="3B011CBD"/>
    <w:rsid w:val="3B0BF25F"/>
    <w:rsid w:val="3B37F541"/>
    <w:rsid w:val="3B4EC17B"/>
    <w:rsid w:val="3B52853C"/>
    <w:rsid w:val="3B5B49AC"/>
    <w:rsid w:val="3B5EF7FD"/>
    <w:rsid w:val="3B63D7B8"/>
    <w:rsid w:val="3B799FCA"/>
    <w:rsid w:val="3B9BDB7C"/>
    <w:rsid w:val="3B9F0074"/>
    <w:rsid w:val="3BBD7124"/>
    <w:rsid w:val="3BEAEEBD"/>
    <w:rsid w:val="3C341D3A"/>
    <w:rsid w:val="3C6A26E3"/>
    <w:rsid w:val="3C784D49"/>
    <w:rsid w:val="3C9E6378"/>
    <w:rsid w:val="3CA23004"/>
    <w:rsid w:val="3CE052C8"/>
    <w:rsid w:val="3CE7C123"/>
    <w:rsid w:val="3CF2CE3D"/>
    <w:rsid w:val="3CF62947"/>
    <w:rsid w:val="3D0AFDFE"/>
    <w:rsid w:val="3D344A29"/>
    <w:rsid w:val="3D5CC99E"/>
    <w:rsid w:val="3D7652AB"/>
    <w:rsid w:val="3DA78B3C"/>
    <w:rsid w:val="3DC5BE3A"/>
    <w:rsid w:val="3DC5C6EE"/>
    <w:rsid w:val="3DDE8E59"/>
    <w:rsid w:val="3DEF8B44"/>
    <w:rsid w:val="3DFD29A2"/>
    <w:rsid w:val="3DFDC82F"/>
    <w:rsid w:val="3DFE9ED9"/>
    <w:rsid w:val="3E18A989"/>
    <w:rsid w:val="3E1924E8"/>
    <w:rsid w:val="3E22B3E2"/>
    <w:rsid w:val="3E4E39E7"/>
    <w:rsid w:val="3E521E3D"/>
    <w:rsid w:val="3E53DF80"/>
    <w:rsid w:val="3E546688"/>
    <w:rsid w:val="3E72D76F"/>
    <w:rsid w:val="3E740A21"/>
    <w:rsid w:val="3E9163D7"/>
    <w:rsid w:val="3EA926BA"/>
    <w:rsid w:val="3ED974AC"/>
    <w:rsid w:val="3EED1040"/>
    <w:rsid w:val="3F1684B7"/>
    <w:rsid w:val="3F40C36E"/>
    <w:rsid w:val="3F586653"/>
    <w:rsid w:val="3F70830A"/>
    <w:rsid w:val="3F768D3F"/>
    <w:rsid w:val="3F7E5612"/>
    <w:rsid w:val="3F9CB22B"/>
    <w:rsid w:val="4047A82B"/>
    <w:rsid w:val="4049D3C1"/>
    <w:rsid w:val="4054C120"/>
    <w:rsid w:val="40AE2E54"/>
    <w:rsid w:val="40D14C5C"/>
    <w:rsid w:val="40ED67D3"/>
    <w:rsid w:val="40F24D67"/>
    <w:rsid w:val="40F40D4A"/>
    <w:rsid w:val="4122272B"/>
    <w:rsid w:val="414A811E"/>
    <w:rsid w:val="414F0285"/>
    <w:rsid w:val="41648811"/>
    <w:rsid w:val="4176E9E9"/>
    <w:rsid w:val="417D37FE"/>
    <w:rsid w:val="419AB0BC"/>
    <w:rsid w:val="41BD0E9A"/>
    <w:rsid w:val="41D965AE"/>
    <w:rsid w:val="42036FC4"/>
    <w:rsid w:val="4231C50B"/>
    <w:rsid w:val="4271D142"/>
    <w:rsid w:val="429343DB"/>
    <w:rsid w:val="429FABF2"/>
    <w:rsid w:val="42A5ECCE"/>
    <w:rsid w:val="42B867F7"/>
    <w:rsid w:val="42D6EC1B"/>
    <w:rsid w:val="42DE76EA"/>
    <w:rsid w:val="42E7FEC2"/>
    <w:rsid w:val="42EF6C64"/>
    <w:rsid w:val="433C601B"/>
    <w:rsid w:val="4352A95A"/>
    <w:rsid w:val="4358A592"/>
    <w:rsid w:val="435A35C4"/>
    <w:rsid w:val="43704C5F"/>
    <w:rsid w:val="437C1FF1"/>
    <w:rsid w:val="43A5ED49"/>
    <w:rsid w:val="43BC6FDD"/>
    <w:rsid w:val="43D65A8D"/>
    <w:rsid w:val="44077ABB"/>
    <w:rsid w:val="440D5B40"/>
    <w:rsid w:val="44262B70"/>
    <w:rsid w:val="442C41EF"/>
    <w:rsid w:val="4451EF0B"/>
    <w:rsid w:val="44537CE7"/>
    <w:rsid w:val="4467A86D"/>
    <w:rsid w:val="4477401B"/>
    <w:rsid w:val="44784BEC"/>
    <w:rsid w:val="44A0D91F"/>
    <w:rsid w:val="44A5461F"/>
    <w:rsid w:val="44A7D308"/>
    <w:rsid w:val="44B27A9F"/>
    <w:rsid w:val="44C9EE6E"/>
    <w:rsid w:val="44E47CFA"/>
    <w:rsid w:val="4517704C"/>
    <w:rsid w:val="453F5275"/>
    <w:rsid w:val="45821283"/>
    <w:rsid w:val="45AAC0F2"/>
    <w:rsid w:val="45BB4FEC"/>
    <w:rsid w:val="45BD67F8"/>
    <w:rsid w:val="45BD9A2A"/>
    <w:rsid w:val="45C63EF3"/>
    <w:rsid w:val="45DF7012"/>
    <w:rsid w:val="462B534F"/>
    <w:rsid w:val="4659DC03"/>
    <w:rsid w:val="465D8D30"/>
    <w:rsid w:val="465F6A2D"/>
    <w:rsid w:val="46B0DAAC"/>
    <w:rsid w:val="46B75E41"/>
    <w:rsid w:val="46F870D9"/>
    <w:rsid w:val="46FF5C48"/>
    <w:rsid w:val="471E40C8"/>
    <w:rsid w:val="4746B7FE"/>
    <w:rsid w:val="474B60C6"/>
    <w:rsid w:val="475B2022"/>
    <w:rsid w:val="476808B0"/>
    <w:rsid w:val="476B39AF"/>
    <w:rsid w:val="476F52AB"/>
    <w:rsid w:val="477A4F74"/>
    <w:rsid w:val="477CFFDF"/>
    <w:rsid w:val="47814937"/>
    <w:rsid w:val="47CF6689"/>
    <w:rsid w:val="47E4AD97"/>
    <w:rsid w:val="47E9A309"/>
    <w:rsid w:val="480510A2"/>
    <w:rsid w:val="480ED5B0"/>
    <w:rsid w:val="48166B67"/>
    <w:rsid w:val="48488903"/>
    <w:rsid w:val="4858C68A"/>
    <w:rsid w:val="486B079E"/>
    <w:rsid w:val="487A0FD6"/>
    <w:rsid w:val="4892FDBB"/>
    <w:rsid w:val="4896495D"/>
    <w:rsid w:val="4899E56D"/>
    <w:rsid w:val="48ABA8A1"/>
    <w:rsid w:val="48BBFC79"/>
    <w:rsid w:val="48CD35AA"/>
    <w:rsid w:val="491657C0"/>
    <w:rsid w:val="4947D39E"/>
    <w:rsid w:val="4949CA07"/>
    <w:rsid w:val="49551720"/>
    <w:rsid w:val="495E642B"/>
    <w:rsid w:val="49722A9B"/>
    <w:rsid w:val="4976A4C6"/>
    <w:rsid w:val="497B9340"/>
    <w:rsid w:val="49892E4A"/>
    <w:rsid w:val="498CE2B2"/>
    <w:rsid w:val="49C00B47"/>
    <w:rsid w:val="49F385C8"/>
    <w:rsid w:val="4A0837F7"/>
    <w:rsid w:val="4A56D0D3"/>
    <w:rsid w:val="4A80A3A2"/>
    <w:rsid w:val="4A8439F2"/>
    <w:rsid w:val="4AA9B743"/>
    <w:rsid w:val="4ACBDE83"/>
    <w:rsid w:val="4ADBB9AB"/>
    <w:rsid w:val="4AE69C6F"/>
    <w:rsid w:val="4AF2C8C6"/>
    <w:rsid w:val="4AFF358C"/>
    <w:rsid w:val="4B2BB956"/>
    <w:rsid w:val="4B339781"/>
    <w:rsid w:val="4B74476C"/>
    <w:rsid w:val="4B935959"/>
    <w:rsid w:val="4B94A394"/>
    <w:rsid w:val="4B95743B"/>
    <w:rsid w:val="4B9B9F47"/>
    <w:rsid w:val="4BDDCECA"/>
    <w:rsid w:val="4BE2254E"/>
    <w:rsid w:val="4BF8C347"/>
    <w:rsid w:val="4C0474F7"/>
    <w:rsid w:val="4C12C38A"/>
    <w:rsid w:val="4C13A7F7"/>
    <w:rsid w:val="4C2E746F"/>
    <w:rsid w:val="4C5B8EEC"/>
    <w:rsid w:val="4C9536A3"/>
    <w:rsid w:val="4CC70D43"/>
    <w:rsid w:val="4CDC8D3A"/>
    <w:rsid w:val="4CFFF8C9"/>
    <w:rsid w:val="4D0A0BF4"/>
    <w:rsid w:val="4D2DF772"/>
    <w:rsid w:val="4D2FB200"/>
    <w:rsid w:val="4D72F3CB"/>
    <w:rsid w:val="4D907066"/>
    <w:rsid w:val="4DB0AA2C"/>
    <w:rsid w:val="4DBD7B24"/>
    <w:rsid w:val="4E05F993"/>
    <w:rsid w:val="4E1E193D"/>
    <w:rsid w:val="4E3FFCC0"/>
    <w:rsid w:val="4E6ACF95"/>
    <w:rsid w:val="4E933696"/>
    <w:rsid w:val="4E93C1DD"/>
    <w:rsid w:val="4E9A0278"/>
    <w:rsid w:val="4ED3417E"/>
    <w:rsid w:val="4F21F958"/>
    <w:rsid w:val="4F4C6957"/>
    <w:rsid w:val="4F6A5C6F"/>
    <w:rsid w:val="4F728131"/>
    <w:rsid w:val="4F9BD68B"/>
    <w:rsid w:val="4FB6459D"/>
    <w:rsid w:val="4FBCF267"/>
    <w:rsid w:val="4FC9F1F4"/>
    <w:rsid w:val="4FF4E2E0"/>
    <w:rsid w:val="50069E8D"/>
    <w:rsid w:val="500BDF5C"/>
    <w:rsid w:val="501076F8"/>
    <w:rsid w:val="50487D28"/>
    <w:rsid w:val="506E4787"/>
    <w:rsid w:val="50786DAB"/>
    <w:rsid w:val="507EE719"/>
    <w:rsid w:val="50857C3D"/>
    <w:rsid w:val="50A0ED92"/>
    <w:rsid w:val="50A9FC53"/>
    <w:rsid w:val="50B4487E"/>
    <w:rsid w:val="50CEB605"/>
    <w:rsid w:val="50DBF680"/>
    <w:rsid w:val="50DEEC98"/>
    <w:rsid w:val="50F415D9"/>
    <w:rsid w:val="50F73727"/>
    <w:rsid w:val="5105D12E"/>
    <w:rsid w:val="51225752"/>
    <w:rsid w:val="51461674"/>
    <w:rsid w:val="519CCA38"/>
    <w:rsid w:val="51A1A1D8"/>
    <w:rsid w:val="51AB1B73"/>
    <w:rsid w:val="51ACEC91"/>
    <w:rsid w:val="51D06F59"/>
    <w:rsid w:val="51D15455"/>
    <w:rsid w:val="51E591EC"/>
    <w:rsid w:val="5208BE8F"/>
    <w:rsid w:val="5218EF4D"/>
    <w:rsid w:val="522C3E61"/>
    <w:rsid w:val="522E205C"/>
    <w:rsid w:val="5244AA6A"/>
    <w:rsid w:val="5253FA20"/>
    <w:rsid w:val="525F7971"/>
    <w:rsid w:val="527A51BA"/>
    <w:rsid w:val="52978ECB"/>
    <w:rsid w:val="52A135DB"/>
    <w:rsid w:val="52A5FDEF"/>
    <w:rsid w:val="52AAB9FD"/>
    <w:rsid w:val="52E11FC9"/>
    <w:rsid w:val="52F3BD13"/>
    <w:rsid w:val="52FB36B2"/>
    <w:rsid w:val="53069EE6"/>
    <w:rsid w:val="5331DD7B"/>
    <w:rsid w:val="53438646"/>
    <w:rsid w:val="534BBA30"/>
    <w:rsid w:val="534FA443"/>
    <w:rsid w:val="5352225F"/>
    <w:rsid w:val="536C19A5"/>
    <w:rsid w:val="5389A882"/>
    <w:rsid w:val="53A1F705"/>
    <w:rsid w:val="53B4DC9A"/>
    <w:rsid w:val="53C37C71"/>
    <w:rsid w:val="53CBA7A3"/>
    <w:rsid w:val="53ED0514"/>
    <w:rsid w:val="542DE027"/>
    <w:rsid w:val="543DA916"/>
    <w:rsid w:val="5457E2E3"/>
    <w:rsid w:val="545EC7C0"/>
    <w:rsid w:val="5466357A"/>
    <w:rsid w:val="5470B8D3"/>
    <w:rsid w:val="5474BCCF"/>
    <w:rsid w:val="547A1403"/>
    <w:rsid w:val="547CE311"/>
    <w:rsid w:val="54AD093F"/>
    <w:rsid w:val="54B54034"/>
    <w:rsid w:val="54BCB581"/>
    <w:rsid w:val="54CCE23E"/>
    <w:rsid w:val="54DC909A"/>
    <w:rsid w:val="54E2F96E"/>
    <w:rsid w:val="54ED4803"/>
    <w:rsid w:val="54F005E8"/>
    <w:rsid w:val="55038FEC"/>
    <w:rsid w:val="552044FC"/>
    <w:rsid w:val="55221F5C"/>
    <w:rsid w:val="55279834"/>
    <w:rsid w:val="552C7DF5"/>
    <w:rsid w:val="554342D4"/>
    <w:rsid w:val="5553703B"/>
    <w:rsid w:val="556A1A1F"/>
    <w:rsid w:val="557A301B"/>
    <w:rsid w:val="557BA4E2"/>
    <w:rsid w:val="5583A4D5"/>
    <w:rsid w:val="5596F0FB"/>
    <w:rsid w:val="55A4FD3A"/>
    <w:rsid w:val="55C1DFCC"/>
    <w:rsid w:val="55D98642"/>
    <w:rsid w:val="55E72F96"/>
    <w:rsid w:val="55EBA93C"/>
    <w:rsid w:val="56152431"/>
    <w:rsid w:val="561FA860"/>
    <w:rsid w:val="5632B5DC"/>
    <w:rsid w:val="56B3815B"/>
    <w:rsid w:val="56E7EAA2"/>
    <w:rsid w:val="56EB32BA"/>
    <w:rsid w:val="57328C98"/>
    <w:rsid w:val="5768EED5"/>
    <w:rsid w:val="578F30C2"/>
    <w:rsid w:val="57A12ACF"/>
    <w:rsid w:val="57BC7343"/>
    <w:rsid w:val="57D87681"/>
    <w:rsid w:val="57EF0A3E"/>
    <w:rsid w:val="5840AF61"/>
    <w:rsid w:val="58441D91"/>
    <w:rsid w:val="584A26E5"/>
    <w:rsid w:val="5852EDB7"/>
    <w:rsid w:val="585EE8D6"/>
    <w:rsid w:val="58A2384A"/>
    <w:rsid w:val="58D4E0BF"/>
    <w:rsid w:val="58E33C3E"/>
    <w:rsid w:val="58E92039"/>
    <w:rsid w:val="5931D922"/>
    <w:rsid w:val="5944E0BC"/>
    <w:rsid w:val="597B88B3"/>
    <w:rsid w:val="597EDCC2"/>
    <w:rsid w:val="59AFBC32"/>
    <w:rsid w:val="59BAE49B"/>
    <w:rsid w:val="59BED3C7"/>
    <w:rsid w:val="59C9521C"/>
    <w:rsid w:val="5A3E6EA0"/>
    <w:rsid w:val="5A4B5AFA"/>
    <w:rsid w:val="5A5560CF"/>
    <w:rsid w:val="5A7123ED"/>
    <w:rsid w:val="5AA925F8"/>
    <w:rsid w:val="5AEE59FC"/>
    <w:rsid w:val="5AFD0C72"/>
    <w:rsid w:val="5B1DB0F6"/>
    <w:rsid w:val="5B2376C0"/>
    <w:rsid w:val="5B27815E"/>
    <w:rsid w:val="5B32460A"/>
    <w:rsid w:val="5B4954DD"/>
    <w:rsid w:val="5B4CDC23"/>
    <w:rsid w:val="5B664A8A"/>
    <w:rsid w:val="5B76B2CC"/>
    <w:rsid w:val="5B915D33"/>
    <w:rsid w:val="5BB1EE1C"/>
    <w:rsid w:val="5BBAB204"/>
    <w:rsid w:val="5BBFC055"/>
    <w:rsid w:val="5BEA45E5"/>
    <w:rsid w:val="5BF55A1F"/>
    <w:rsid w:val="5C22AD4A"/>
    <w:rsid w:val="5C53BDDD"/>
    <w:rsid w:val="5C7E6E4C"/>
    <w:rsid w:val="5C9193F8"/>
    <w:rsid w:val="5CA242DA"/>
    <w:rsid w:val="5CB7D942"/>
    <w:rsid w:val="5CC8C1B6"/>
    <w:rsid w:val="5CFB0C1E"/>
    <w:rsid w:val="5D178E7E"/>
    <w:rsid w:val="5D410629"/>
    <w:rsid w:val="5DA50AF0"/>
    <w:rsid w:val="5DE2BA97"/>
    <w:rsid w:val="5DF329F2"/>
    <w:rsid w:val="5E006346"/>
    <w:rsid w:val="5E1A8A57"/>
    <w:rsid w:val="5E48452E"/>
    <w:rsid w:val="5E5BD184"/>
    <w:rsid w:val="5E61C0D1"/>
    <w:rsid w:val="5E873A76"/>
    <w:rsid w:val="5E8C7BFF"/>
    <w:rsid w:val="5E92C503"/>
    <w:rsid w:val="5EA5CB7F"/>
    <w:rsid w:val="5EAEDAE8"/>
    <w:rsid w:val="5EF3EEF0"/>
    <w:rsid w:val="5EFC7C7E"/>
    <w:rsid w:val="5F1597CD"/>
    <w:rsid w:val="5F18290C"/>
    <w:rsid w:val="5F1E6D8F"/>
    <w:rsid w:val="5F2148DF"/>
    <w:rsid w:val="5F44BD33"/>
    <w:rsid w:val="5F4D0AFD"/>
    <w:rsid w:val="5F536CA5"/>
    <w:rsid w:val="5F763338"/>
    <w:rsid w:val="5F7C7931"/>
    <w:rsid w:val="5F7DFA68"/>
    <w:rsid w:val="5F916A41"/>
    <w:rsid w:val="5F96FC41"/>
    <w:rsid w:val="5F970BF0"/>
    <w:rsid w:val="5F97120F"/>
    <w:rsid w:val="5FB61719"/>
    <w:rsid w:val="5FD56BB9"/>
    <w:rsid w:val="5FE182FC"/>
    <w:rsid w:val="60619554"/>
    <w:rsid w:val="608B7778"/>
    <w:rsid w:val="60929845"/>
    <w:rsid w:val="609B2BA3"/>
    <w:rsid w:val="60C0A904"/>
    <w:rsid w:val="60C2B75F"/>
    <w:rsid w:val="60FA5B37"/>
    <w:rsid w:val="610277C4"/>
    <w:rsid w:val="6126B7EC"/>
    <w:rsid w:val="612EFF77"/>
    <w:rsid w:val="61396598"/>
    <w:rsid w:val="61573F64"/>
    <w:rsid w:val="619B7871"/>
    <w:rsid w:val="61A49029"/>
    <w:rsid w:val="61BEEBA5"/>
    <w:rsid w:val="61D8CB47"/>
    <w:rsid w:val="61DA27F1"/>
    <w:rsid w:val="62123EDC"/>
    <w:rsid w:val="622B3958"/>
    <w:rsid w:val="62411812"/>
    <w:rsid w:val="624F456B"/>
    <w:rsid w:val="626E8558"/>
    <w:rsid w:val="6293692F"/>
    <w:rsid w:val="629EE65C"/>
    <w:rsid w:val="62A9FEEA"/>
    <w:rsid w:val="62AC3AA6"/>
    <w:rsid w:val="62C28CF5"/>
    <w:rsid w:val="62C5A9CE"/>
    <w:rsid w:val="62D239B7"/>
    <w:rsid w:val="632220A0"/>
    <w:rsid w:val="633B5D53"/>
    <w:rsid w:val="637D18B5"/>
    <w:rsid w:val="63A3EEF6"/>
    <w:rsid w:val="63AECFB3"/>
    <w:rsid w:val="63B14B2A"/>
    <w:rsid w:val="63FCA300"/>
    <w:rsid w:val="641DA263"/>
    <w:rsid w:val="64BAF9AC"/>
    <w:rsid w:val="64C15AC7"/>
    <w:rsid w:val="64DECE87"/>
    <w:rsid w:val="64F3F2D0"/>
    <w:rsid w:val="6502D961"/>
    <w:rsid w:val="650F1D6F"/>
    <w:rsid w:val="6512DDD1"/>
    <w:rsid w:val="654C681F"/>
    <w:rsid w:val="654F9451"/>
    <w:rsid w:val="6590189E"/>
    <w:rsid w:val="65B8E08E"/>
    <w:rsid w:val="65D1D428"/>
    <w:rsid w:val="65EFED72"/>
    <w:rsid w:val="65F04DEC"/>
    <w:rsid w:val="65FAAFFA"/>
    <w:rsid w:val="6636A848"/>
    <w:rsid w:val="664FE928"/>
    <w:rsid w:val="666D35AF"/>
    <w:rsid w:val="667465E0"/>
    <w:rsid w:val="6698D023"/>
    <w:rsid w:val="66B5D5F9"/>
    <w:rsid w:val="66E7AFBF"/>
    <w:rsid w:val="6710BC1F"/>
    <w:rsid w:val="67118546"/>
    <w:rsid w:val="6729E9C1"/>
    <w:rsid w:val="673CFD57"/>
    <w:rsid w:val="674B907A"/>
    <w:rsid w:val="6755FFFF"/>
    <w:rsid w:val="677EC2DE"/>
    <w:rsid w:val="67906888"/>
    <w:rsid w:val="67912BD0"/>
    <w:rsid w:val="68164172"/>
    <w:rsid w:val="68204F70"/>
    <w:rsid w:val="6822BDBE"/>
    <w:rsid w:val="68463435"/>
    <w:rsid w:val="685DD441"/>
    <w:rsid w:val="6889E471"/>
    <w:rsid w:val="68A7C780"/>
    <w:rsid w:val="68B6F61E"/>
    <w:rsid w:val="68C1FDD3"/>
    <w:rsid w:val="692823C9"/>
    <w:rsid w:val="6941EAE0"/>
    <w:rsid w:val="69420DB7"/>
    <w:rsid w:val="6989D0AA"/>
    <w:rsid w:val="6998DEAA"/>
    <w:rsid w:val="6999212A"/>
    <w:rsid w:val="69EABD0A"/>
    <w:rsid w:val="6A193D17"/>
    <w:rsid w:val="6A20C76A"/>
    <w:rsid w:val="6A2136A7"/>
    <w:rsid w:val="6A3BDD7A"/>
    <w:rsid w:val="6AB71B16"/>
    <w:rsid w:val="6ABC457A"/>
    <w:rsid w:val="6AD9325D"/>
    <w:rsid w:val="6AEA8AE1"/>
    <w:rsid w:val="6AF5738D"/>
    <w:rsid w:val="6B04A12B"/>
    <w:rsid w:val="6B07A9AD"/>
    <w:rsid w:val="6B0E609C"/>
    <w:rsid w:val="6B13DBEF"/>
    <w:rsid w:val="6B262623"/>
    <w:rsid w:val="6B2F312D"/>
    <w:rsid w:val="6B403DE0"/>
    <w:rsid w:val="6B429EE0"/>
    <w:rsid w:val="6B531F55"/>
    <w:rsid w:val="6B685F57"/>
    <w:rsid w:val="6BA1C1B5"/>
    <w:rsid w:val="6BA434B2"/>
    <w:rsid w:val="6BA7CF05"/>
    <w:rsid w:val="6BAF3B4B"/>
    <w:rsid w:val="6BB4FCE7"/>
    <w:rsid w:val="6BCBD077"/>
    <w:rsid w:val="6BD7F900"/>
    <w:rsid w:val="6BEFC4CA"/>
    <w:rsid w:val="6BF28A40"/>
    <w:rsid w:val="6C0EDBD6"/>
    <w:rsid w:val="6C1D278D"/>
    <w:rsid w:val="6C2287FA"/>
    <w:rsid w:val="6C421E93"/>
    <w:rsid w:val="6CAD3FAB"/>
    <w:rsid w:val="6CC00574"/>
    <w:rsid w:val="6CCE26FD"/>
    <w:rsid w:val="6CF2F83A"/>
    <w:rsid w:val="6D137D3C"/>
    <w:rsid w:val="6D1447B9"/>
    <w:rsid w:val="6D5FA29C"/>
    <w:rsid w:val="6D700298"/>
    <w:rsid w:val="6D7FC049"/>
    <w:rsid w:val="6D820C58"/>
    <w:rsid w:val="6D887DA5"/>
    <w:rsid w:val="6D8B1A8A"/>
    <w:rsid w:val="6D9E83DA"/>
    <w:rsid w:val="6DB9ED0F"/>
    <w:rsid w:val="6DC4EB65"/>
    <w:rsid w:val="6DD040B8"/>
    <w:rsid w:val="6DFB81E2"/>
    <w:rsid w:val="6DFF494B"/>
    <w:rsid w:val="6E076381"/>
    <w:rsid w:val="6E0ABAFF"/>
    <w:rsid w:val="6E2CFB85"/>
    <w:rsid w:val="6E7B1EC3"/>
    <w:rsid w:val="6E82603E"/>
    <w:rsid w:val="6E8AD096"/>
    <w:rsid w:val="6E8E98D0"/>
    <w:rsid w:val="6E9217F7"/>
    <w:rsid w:val="6E948718"/>
    <w:rsid w:val="6EA328E3"/>
    <w:rsid w:val="6EC0FF5E"/>
    <w:rsid w:val="6EC2DB0C"/>
    <w:rsid w:val="6EF7BEED"/>
    <w:rsid w:val="6F088EAC"/>
    <w:rsid w:val="6F11866A"/>
    <w:rsid w:val="6F39D17D"/>
    <w:rsid w:val="6F4BD735"/>
    <w:rsid w:val="6F6756F8"/>
    <w:rsid w:val="6F7E6168"/>
    <w:rsid w:val="6F97DEBB"/>
    <w:rsid w:val="701188BD"/>
    <w:rsid w:val="70126C96"/>
    <w:rsid w:val="701C99C7"/>
    <w:rsid w:val="703DD83B"/>
    <w:rsid w:val="70546727"/>
    <w:rsid w:val="706FF3CE"/>
    <w:rsid w:val="70AF0906"/>
    <w:rsid w:val="70AFCE8C"/>
    <w:rsid w:val="70BCC6F4"/>
    <w:rsid w:val="70BF41D4"/>
    <w:rsid w:val="70F516FB"/>
    <w:rsid w:val="71208F19"/>
    <w:rsid w:val="716B51DA"/>
    <w:rsid w:val="7184F946"/>
    <w:rsid w:val="719D86C4"/>
    <w:rsid w:val="71EF8414"/>
    <w:rsid w:val="72066874"/>
    <w:rsid w:val="7208544E"/>
    <w:rsid w:val="722AE168"/>
    <w:rsid w:val="72495BF8"/>
    <w:rsid w:val="7251ACF9"/>
    <w:rsid w:val="7272A5E1"/>
    <w:rsid w:val="7298519A"/>
    <w:rsid w:val="72BFE316"/>
    <w:rsid w:val="72C55EA3"/>
    <w:rsid w:val="72D33CFC"/>
    <w:rsid w:val="7308677C"/>
    <w:rsid w:val="73106082"/>
    <w:rsid w:val="73350457"/>
    <w:rsid w:val="73393DB6"/>
    <w:rsid w:val="733BF5A5"/>
    <w:rsid w:val="73658550"/>
    <w:rsid w:val="7366AED9"/>
    <w:rsid w:val="7381778A"/>
    <w:rsid w:val="73912B31"/>
    <w:rsid w:val="73994B66"/>
    <w:rsid w:val="73BA29B6"/>
    <w:rsid w:val="73BF84AF"/>
    <w:rsid w:val="73E1C230"/>
    <w:rsid w:val="73E90DB2"/>
    <w:rsid w:val="74234C84"/>
    <w:rsid w:val="745C3F02"/>
    <w:rsid w:val="745DC9EB"/>
    <w:rsid w:val="746ABBD6"/>
    <w:rsid w:val="747C72E6"/>
    <w:rsid w:val="74803EFF"/>
    <w:rsid w:val="748E6EDF"/>
    <w:rsid w:val="74AC7702"/>
    <w:rsid w:val="7507DF0D"/>
    <w:rsid w:val="75236B24"/>
    <w:rsid w:val="754390B3"/>
    <w:rsid w:val="75613E99"/>
    <w:rsid w:val="756A2332"/>
    <w:rsid w:val="75A1C29A"/>
    <w:rsid w:val="75AFDC4D"/>
    <w:rsid w:val="75BE4539"/>
    <w:rsid w:val="75D64945"/>
    <w:rsid w:val="75D6B83F"/>
    <w:rsid w:val="75D78450"/>
    <w:rsid w:val="75D855DB"/>
    <w:rsid w:val="75E42446"/>
    <w:rsid w:val="75E8D2F2"/>
    <w:rsid w:val="75FDB0BF"/>
    <w:rsid w:val="7626428E"/>
    <w:rsid w:val="762710B7"/>
    <w:rsid w:val="76617852"/>
    <w:rsid w:val="76644A74"/>
    <w:rsid w:val="76762787"/>
    <w:rsid w:val="76974B82"/>
    <w:rsid w:val="76C2D226"/>
    <w:rsid w:val="76C57421"/>
    <w:rsid w:val="76CD78C6"/>
    <w:rsid w:val="76FDD723"/>
    <w:rsid w:val="7700F8CC"/>
    <w:rsid w:val="7737B4B6"/>
    <w:rsid w:val="77383D2A"/>
    <w:rsid w:val="773D01A7"/>
    <w:rsid w:val="77435D69"/>
    <w:rsid w:val="7767C6F7"/>
    <w:rsid w:val="776E5796"/>
    <w:rsid w:val="777077F4"/>
    <w:rsid w:val="7777EA18"/>
    <w:rsid w:val="777FB32F"/>
    <w:rsid w:val="77D2D968"/>
    <w:rsid w:val="77F50448"/>
    <w:rsid w:val="77F54F57"/>
    <w:rsid w:val="77FF3538"/>
    <w:rsid w:val="7803F936"/>
    <w:rsid w:val="7846D5F1"/>
    <w:rsid w:val="78530CEB"/>
    <w:rsid w:val="7856D829"/>
    <w:rsid w:val="788C9352"/>
    <w:rsid w:val="78917855"/>
    <w:rsid w:val="78B41281"/>
    <w:rsid w:val="78B5F4A3"/>
    <w:rsid w:val="78B831EF"/>
    <w:rsid w:val="78B9BE31"/>
    <w:rsid w:val="78C89A13"/>
    <w:rsid w:val="78DBBF7B"/>
    <w:rsid w:val="79099ABB"/>
    <w:rsid w:val="7946EF7D"/>
    <w:rsid w:val="7997DC10"/>
    <w:rsid w:val="79C9CD89"/>
    <w:rsid w:val="79D02853"/>
    <w:rsid w:val="79D32847"/>
    <w:rsid w:val="79FD161D"/>
    <w:rsid w:val="7A062A6C"/>
    <w:rsid w:val="7A474F47"/>
    <w:rsid w:val="7AB74118"/>
    <w:rsid w:val="7AB764C5"/>
    <w:rsid w:val="7ABE3456"/>
    <w:rsid w:val="7ADF84C9"/>
    <w:rsid w:val="7AF64C64"/>
    <w:rsid w:val="7AF8511F"/>
    <w:rsid w:val="7B0BADA2"/>
    <w:rsid w:val="7B3627C3"/>
    <w:rsid w:val="7B4EA128"/>
    <w:rsid w:val="7B7C7D73"/>
    <w:rsid w:val="7B8F0944"/>
    <w:rsid w:val="7BACBB5F"/>
    <w:rsid w:val="7BF6D82C"/>
    <w:rsid w:val="7BFEAD6B"/>
    <w:rsid w:val="7C1C68EA"/>
    <w:rsid w:val="7C285897"/>
    <w:rsid w:val="7C2BE0E3"/>
    <w:rsid w:val="7CBFABB4"/>
    <w:rsid w:val="7CC5C28D"/>
    <w:rsid w:val="7CD2BEB5"/>
    <w:rsid w:val="7D08F762"/>
    <w:rsid w:val="7D19D20C"/>
    <w:rsid w:val="7D38DE80"/>
    <w:rsid w:val="7D8D7140"/>
    <w:rsid w:val="7DAC3323"/>
    <w:rsid w:val="7DAE2B4B"/>
    <w:rsid w:val="7DB9E737"/>
    <w:rsid w:val="7DE40497"/>
    <w:rsid w:val="7E3509FE"/>
    <w:rsid w:val="7E65F6CF"/>
    <w:rsid w:val="7E6B5E69"/>
    <w:rsid w:val="7EC3C7FA"/>
    <w:rsid w:val="7EC43DDB"/>
    <w:rsid w:val="7EDA5992"/>
    <w:rsid w:val="7EE78887"/>
    <w:rsid w:val="7EEC166F"/>
    <w:rsid w:val="7EF1611A"/>
    <w:rsid w:val="7F078ED1"/>
    <w:rsid w:val="7F1A8F3F"/>
    <w:rsid w:val="7F202166"/>
    <w:rsid w:val="7F4EC9F0"/>
    <w:rsid w:val="7F67538D"/>
    <w:rsid w:val="7F7245CD"/>
    <w:rsid w:val="7F74F400"/>
    <w:rsid w:val="7FB6B355"/>
    <w:rsid w:val="7FCC1562"/>
    <w:rsid w:val="7FE7AE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12DB"/>
  <w15:chartTrackingRefBased/>
  <w15:docId w15:val="{DF59FEF2-7C0D-4676-B204-D3C4592E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D6C0004"/>
    <w:pPr>
      <w:ind w:left="720"/>
      <w:contextualSpacing/>
    </w:pPr>
  </w:style>
  <w:style w:type="character" w:styleId="Hyperlink">
    <w:name w:val="Hyperlink"/>
    <w:basedOn w:val="DefaultParagraphFont"/>
    <w:uiPriority w:val="99"/>
    <w:unhideWhenUsed/>
    <w:rsid w:val="0D6C0004"/>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341977"/>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341977"/>
    <w:rPr>
      <w:b/>
      <w:bCs/>
    </w:rPr>
  </w:style>
  <w:style w:type="character" w:customStyle="1" w:styleId="CommentSubjectChar">
    <w:name w:val="Comment Subject Char"/>
    <w:basedOn w:val="CommentTextChar"/>
    <w:link w:val="CommentSubject"/>
    <w:uiPriority w:val="99"/>
    <w:semiHidden/>
    <w:rsid w:val="00341977"/>
    <w:rPr>
      <w:b/>
      <w:bCs/>
      <w:sz w:val="20"/>
      <w:szCs w:val="20"/>
    </w:rPr>
  </w:style>
  <w:style w:type="paragraph" w:styleId="FootnoteText">
    <w:name w:val="footnote text"/>
    <w:basedOn w:val="Normal"/>
    <w:uiPriority w:val="99"/>
    <w:semiHidden/>
    <w:unhideWhenUsed/>
    <w:rsid w:val="7B4EA128"/>
    <w:pPr>
      <w:spacing w:after="0" w:line="240" w:lineRule="auto"/>
    </w:pPr>
    <w:rPr>
      <w:sz w:val="20"/>
      <w:szCs w:val="20"/>
    </w:rPr>
  </w:style>
  <w:style w:type="character" w:styleId="FootnoteReference">
    <w:name w:val="footnote reference"/>
    <w:basedOn w:val="DefaultParagraphFont"/>
    <w:uiPriority w:val="99"/>
    <w:semiHidden/>
    <w:unhideWhenUsed/>
    <w:rsid w:val="7B4EA128"/>
    <w:rPr>
      <w:vertAlign w:val="superscript"/>
    </w:rPr>
  </w:style>
  <w:style w:type="paragraph" w:styleId="Header">
    <w:name w:val="header"/>
    <w:basedOn w:val="Normal"/>
    <w:link w:val="HeaderChar"/>
    <w:uiPriority w:val="99"/>
    <w:unhideWhenUsed/>
    <w:rsid w:val="00746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9E2"/>
  </w:style>
  <w:style w:type="paragraph" w:styleId="Footer">
    <w:name w:val="footer"/>
    <w:basedOn w:val="Normal"/>
    <w:link w:val="FooterChar"/>
    <w:uiPriority w:val="99"/>
    <w:unhideWhenUsed/>
    <w:rsid w:val="007469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9E2"/>
  </w:style>
  <w:style w:type="paragraph" w:styleId="Revision">
    <w:name w:val="Revision"/>
    <w:hidden/>
    <w:uiPriority w:val="99"/>
    <w:semiHidden/>
    <w:rsid w:val="00BB3C24"/>
    <w:pPr>
      <w:spacing w:after="0" w:line="240" w:lineRule="auto"/>
    </w:pPr>
  </w:style>
  <w:style w:type="character" w:styleId="UnresolvedMention">
    <w:name w:val="Unresolved Mention"/>
    <w:basedOn w:val="DefaultParagraphFont"/>
    <w:uiPriority w:val="99"/>
    <w:semiHidden/>
    <w:unhideWhenUsed/>
    <w:rsid w:val="00F532CE"/>
    <w:rPr>
      <w:color w:val="605E5C"/>
      <w:shd w:val="clear" w:color="auto" w:fill="E1DFDD"/>
    </w:rPr>
  </w:style>
  <w:style w:type="table" w:styleId="TableGrid">
    <w:name w:val="Table Grid"/>
    <w:basedOn w:val="TableNormal"/>
    <w:uiPriority w:val="59"/>
    <w:rsid w:val="002458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2458BD"/>
    <w:rPr>
      <w:color w:val="2B579A"/>
      <w:shd w:val="clear" w:color="auto" w:fill="E1DFDD"/>
    </w:rPr>
  </w:style>
  <w:style w:type="paragraph" w:customStyle="1" w:styleId="ZCom">
    <w:name w:val="Z_Com"/>
    <w:basedOn w:val="Normal"/>
    <w:next w:val="ZDGName"/>
    <w:semiHidden/>
    <w:rsid w:val="002458BD"/>
    <w:pPr>
      <w:widowControl w:val="0"/>
      <w:spacing w:before="90" w:after="0" w:line="240" w:lineRule="auto"/>
      <w:ind w:right="85"/>
    </w:pPr>
    <w:rPr>
      <w:rFonts w:ascii="Times New Roman" w:eastAsia="Times New Roman" w:hAnsi="Times New Roman" w:cs="Times New Roman"/>
      <w:szCs w:val="20"/>
      <w:lang w:val="en-GB" w:eastAsia="en-IE"/>
    </w:rPr>
  </w:style>
  <w:style w:type="paragraph" w:customStyle="1" w:styleId="ZDGName">
    <w:name w:val="Z_DGName"/>
    <w:basedOn w:val="Normal"/>
    <w:semiHidden/>
    <w:rsid w:val="002458BD"/>
    <w:pPr>
      <w:widowControl w:val="0"/>
      <w:spacing w:after="0" w:line="240" w:lineRule="auto"/>
      <w:ind w:right="85"/>
    </w:pPr>
    <w:rPr>
      <w:rFonts w:ascii="Times New Roman" w:eastAsia="Times New Roman" w:hAnsi="Times New Roman" w:cs="Times New Roman"/>
      <w:sz w:val="16"/>
      <w:szCs w:val="20"/>
      <w:lang w:val="en-GB" w:eastAsia="en-IE"/>
    </w:rPr>
  </w:style>
  <w:style w:type="paragraph" w:customStyle="1" w:styleId="ZFlag">
    <w:name w:val="Z_Flag"/>
    <w:basedOn w:val="Normal"/>
    <w:next w:val="Normal"/>
    <w:semiHidden/>
    <w:rsid w:val="002458BD"/>
    <w:pPr>
      <w:widowControl w:val="0"/>
      <w:spacing w:after="0" w:line="240" w:lineRule="auto"/>
      <w:ind w:right="85"/>
      <w:jc w:val="both"/>
    </w:pPr>
    <w:rPr>
      <w:rFonts w:ascii="Times New Roman" w:eastAsia="Times New Roman" w:hAnsi="Times New Roman" w:cs="Times New Roman"/>
      <w:szCs w:val="20"/>
      <w:lang w:val="en-GB" w:eastAsia="en-IE"/>
    </w:rPr>
  </w:style>
  <w:style w:type="table" w:customStyle="1" w:styleId="TableLetterhead">
    <w:name w:val="Table Letterhead"/>
    <w:basedOn w:val="TableNormal"/>
    <w:semiHidden/>
    <w:rsid w:val="002458BD"/>
    <w:pPr>
      <w:spacing w:after="0" w:line="240" w:lineRule="auto"/>
    </w:pPr>
    <w:rPr>
      <w:rFonts w:ascii="Times New Roman" w:eastAsia="Times New Roman" w:hAnsi="Times New Roman" w:cs="Times New Roman"/>
      <w:szCs w:val="20"/>
      <w:lang w:val="en-GB" w:eastAsia="en-IE"/>
    </w:rPr>
    <w:tblPr>
      <w:tblCellMar>
        <w:left w:w="0" w:type="dxa"/>
        <w:bottom w:w="340" w:type="dxa"/>
        <w:right w:w="0" w:type="dxa"/>
      </w:tblCellMar>
    </w:tblPr>
  </w:style>
  <w:style w:type="character" w:styleId="PlaceholderText">
    <w:name w:val="Placeholder Text"/>
    <w:basedOn w:val="DefaultParagraphFont"/>
    <w:semiHidden/>
    <w:rsid w:val="002458BD"/>
    <w:rPr>
      <w:color w:val="288061"/>
    </w:rPr>
  </w:style>
  <w:style w:type="paragraph" w:customStyle="1" w:styleId="AddressTR">
    <w:name w:val="AddressTR"/>
    <w:basedOn w:val="Normal"/>
    <w:semiHidden/>
    <w:rsid w:val="002458BD"/>
    <w:pPr>
      <w:spacing w:after="840" w:line="240" w:lineRule="auto"/>
      <w:ind w:left="5102"/>
      <w:contextualSpacing/>
    </w:pPr>
    <w:rPr>
      <w:rFonts w:ascii="Times New Roman" w:eastAsia="Times New Roman" w:hAnsi="Times New Roman" w:cs="Times New Roman"/>
      <w:szCs w:val="20"/>
      <w:lang w:val="en-GB" w:eastAsia="en-IE"/>
    </w:rPr>
  </w:style>
  <w:style w:type="paragraph" w:styleId="Date">
    <w:name w:val="Date"/>
    <w:basedOn w:val="Normal"/>
    <w:next w:val="References"/>
    <w:link w:val="DateChar"/>
    <w:semiHidden/>
    <w:rsid w:val="002458BD"/>
    <w:pPr>
      <w:spacing w:after="0" w:line="240" w:lineRule="auto"/>
      <w:ind w:left="5102" w:right="-567"/>
    </w:pPr>
    <w:rPr>
      <w:rFonts w:ascii="Times New Roman" w:eastAsia="Times New Roman" w:hAnsi="Times New Roman" w:cs="Times New Roman"/>
      <w:szCs w:val="20"/>
      <w:lang w:val="en-GB" w:eastAsia="en-IE"/>
    </w:rPr>
  </w:style>
  <w:style w:type="character" w:customStyle="1" w:styleId="DateChar">
    <w:name w:val="Date Char"/>
    <w:basedOn w:val="DefaultParagraphFont"/>
    <w:link w:val="Date"/>
    <w:semiHidden/>
    <w:rsid w:val="002458BD"/>
    <w:rPr>
      <w:rFonts w:ascii="Times New Roman" w:eastAsia="Times New Roman" w:hAnsi="Times New Roman" w:cs="Times New Roman"/>
      <w:szCs w:val="20"/>
      <w:lang w:val="en-GB" w:eastAsia="en-IE"/>
    </w:rPr>
  </w:style>
  <w:style w:type="paragraph" w:customStyle="1" w:styleId="Opening">
    <w:name w:val="Opening"/>
    <w:basedOn w:val="Normal"/>
    <w:semiHidden/>
    <w:rsid w:val="002458BD"/>
    <w:pPr>
      <w:spacing w:before="480" w:after="480" w:line="240" w:lineRule="auto"/>
    </w:pPr>
    <w:rPr>
      <w:rFonts w:ascii="Times New Roman" w:eastAsia="Times New Roman" w:hAnsi="Times New Roman" w:cs="Times New Roman"/>
      <w:szCs w:val="20"/>
      <w:lang w:val="en-GB" w:eastAsia="en-IE"/>
    </w:rPr>
  </w:style>
  <w:style w:type="paragraph" w:customStyle="1" w:styleId="References">
    <w:name w:val="References"/>
    <w:basedOn w:val="Normal"/>
    <w:semiHidden/>
    <w:rsid w:val="002458BD"/>
    <w:pPr>
      <w:spacing w:after="360" w:line="240" w:lineRule="auto"/>
      <w:ind w:left="5102" w:right="-567"/>
      <w:contextualSpacing/>
    </w:pPr>
    <w:rPr>
      <w:rFonts w:ascii="Times New Roman" w:eastAsia="Times New Roman" w:hAnsi="Times New Roman" w:cs="Times New Roman"/>
      <w:sz w:val="20"/>
      <w:szCs w:val="20"/>
      <w:lang w:val="en-GB" w:eastAsia="en-IE"/>
    </w:rPr>
  </w:style>
  <w:style w:type="paragraph" w:customStyle="1" w:styleId="Subject">
    <w:name w:val="Subject"/>
    <w:basedOn w:val="Normal"/>
    <w:semiHidden/>
    <w:rsid w:val="002458BD"/>
    <w:pPr>
      <w:spacing w:after="240" w:line="240" w:lineRule="auto"/>
      <w:ind w:left="1191" w:hanging="1191"/>
      <w:contextualSpacing/>
    </w:pPr>
    <w:rPr>
      <w:rFonts w:ascii="Times New Roman" w:eastAsia="Times New Roman" w:hAnsi="Times New Roman" w:cs="Times New Roman"/>
      <w:b/>
      <w:szCs w:val="20"/>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ission.europa.eu/document/download/75b997e8-ebe0-4954-9705-6b61bdb05b87_en?filename=com-2026-380_en.pdf" TargetMode="External"/><Relationship Id="rId18" Type="http://schemas.openxmlformats.org/officeDocument/2006/relationships/hyperlink" Target="https://eur-lex.europa.eu/legal-content/EN/TXT/?uri=CELEX:52025DC0500" TargetMode="External"/><Relationship Id="rId26" Type="http://schemas.openxmlformats.org/officeDocument/2006/relationships/hyperlink" Target="https://ec.europa.eu/internal_market/smet/projects/bank-accounts/index_en.htm" TargetMode="External"/><Relationship Id="rId3" Type="http://schemas.openxmlformats.org/officeDocument/2006/relationships/customXml" Target="../customXml/item3.xml"/><Relationship Id="rId21" Type="http://schemas.openxmlformats.org/officeDocument/2006/relationships/hyperlink" Target="https://ec.europa.eu/internal_market/smet/projects/documents-requirements/index_en.ht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ingle-market-economy.ec.europa.eu/document/download/d92c78d0-7d47-4a16-b53f-1cead54bcb49_en?filename=Communication%20-%20Single%20Market%20Strategy.pdf" TargetMode="External"/><Relationship Id="rId17" Type="http://schemas.openxmlformats.org/officeDocument/2006/relationships/hyperlink" Target="mailto:GROW-SIMPLIFICATION@ec.europa.eu" TargetMode="External"/><Relationship Id="rId25" Type="http://schemas.openxmlformats.org/officeDocument/2006/relationships/hyperlink" Target="https://ec.europa.eu/internal_market/smet/projects/posting-of-workers/index_en.htm"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eusurvey/runner/goldplating-business-survey" TargetMode="External"/><Relationship Id="rId20" Type="http://schemas.openxmlformats.org/officeDocument/2006/relationships/hyperlink" Target="https://ec.europa.eu/internal_market/smet/projects/agri-food/index_en.ht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c.europa.eu/internal_market/smet/projects/posting-of-workers/index_en.htm"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ec.europa.eu/eusurvey/runner/GoldplatingMemberStates" TargetMode="External"/><Relationship Id="rId23" Type="http://schemas.openxmlformats.org/officeDocument/2006/relationships/hyperlink" Target="https://ec.europa.eu/internal_market/smet/projects/renewable-energy/index_en.ht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c.europa.eu/internal_market/smet/projects/prior-checks/index_en.htm"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consilium.europa.eu/doc/document/ST-16711-2025-REV-1/en/pdf" TargetMode="External"/><Relationship Id="rId22" Type="http://schemas.openxmlformats.org/officeDocument/2006/relationships/hyperlink" Target="https://ec.europa.eu/internal_market/smet/projects/construction-products/index_en.htm" TargetMode="External"/><Relationship Id="rId27" Type="http://schemas.openxmlformats.org/officeDocument/2006/relationships/hyperlink" Target="https://ec.europa.eu/internal_market/smet/projects/tsc/index_en.ht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hyperlink" Target="mailto:GROW-SIMPLIFICATION@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3bd0fe-9713-4d48-a3f0-3507babf4162">
      <Terms xmlns="http://schemas.microsoft.com/office/infopath/2007/PartnerControls"/>
    </lcf76f155ced4ddcb4097134ff3c332f>
    <TaxCatchAll xmlns="4cca3cb3-cbc1-4ea6-8f56-24c9b4d79f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A73B92739F164A87503671B268037B" ma:contentTypeVersion="15" ma:contentTypeDescription="Create a new document." ma:contentTypeScope="" ma:versionID="171fe28ac908a6e2a81725a0f5834fff">
  <xsd:schema xmlns:xsd="http://www.w3.org/2001/XMLSchema" xmlns:xs="http://www.w3.org/2001/XMLSchema" xmlns:p="http://schemas.microsoft.com/office/2006/metadata/properties" xmlns:ns2="3e3bd0fe-9713-4d48-a3f0-3507babf4162" xmlns:ns3="4cca3cb3-cbc1-4ea6-8f56-24c9b4d79f76" targetNamespace="http://schemas.microsoft.com/office/2006/metadata/properties" ma:root="true" ma:fieldsID="374a8c9ef06d7c90d9c6c407fc74a889" ns2:_="" ns3:_="">
    <xsd:import namespace="3e3bd0fe-9713-4d48-a3f0-3507babf4162"/>
    <xsd:import namespace="4cca3cb3-cbc1-4ea6-8f56-24c9b4d79f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bd0fe-9713-4d48-a3f0-3507babf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a3cb3-cbc1-4ea6-8f56-24c9b4d79f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e5f6c97-0b88-4624-9b99-f2cd1de495a7}" ma:internalName="TaxCatchAll" ma:showField="CatchAllData" ma:web="4cca3cb3-cbc1-4ea6-8f56-24c9b4d79f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4974B-D989-4FED-B4CB-02C089536594}">
  <ds:schemaRefs>
    <ds:schemaRef ds:uri="http://purl.org/dc/elements/1.1/"/>
    <ds:schemaRef ds:uri="http://purl.org/dc/terms/"/>
    <ds:schemaRef ds:uri="http://schemas.microsoft.com/office/2006/documentManagement/types"/>
    <ds:schemaRef ds:uri="http://purl.org/dc/dcmitype/"/>
    <ds:schemaRef ds:uri="3e3bd0fe-9713-4d48-a3f0-3507babf4162"/>
    <ds:schemaRef ds:uri="http://www.w3.org/XML/1998/namespace"/>
    <ds:schemaRef ds:uri="http://schemas.microsoft.com/office/infopath/2007/PartnerControls"/>
    <ds:schemaRef ds:uri="http://schemas.openxmlformats.org/package/2006/metadata/core-properties"/>
    <ds:schemaRef ds:uri="4cca3cb3-cbc1-4ea6-8f56-24c9b4d79f76"/>
    <ds:schemaRef ds:uri="http://schemas.microsoft.com/office/2006/metadata/properties"/>
  </ds:schemaRefs>
</ds:datastoreItem>
</file>

<file path=customXml/itemProps2.xml><?xml version="1.0" encoding="utf-8"?>
<ds:datastoreItem xmlns:ds="http://schemas.openxmlformats.org/officeDocument/2006/customXml" ds:itemID="{EA4CD717-0889-45A7-9736-96C03084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bd0fe-9713-4d48-a3f0-3507babf4162"/>
    <ds:schemaRef ds:uri="4cca3cb3-cbc1-4ea6-8f56-24c9b4d79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33BF7-DD10-4D15-B355-F1B4064C2C2E}">
  <ds:schemaRefs>
    <ds:schemaRef ds:uri="http://schemas.microsoft.com/sharepoint/v3/contenttype/forms"/>
  </ds:schemaRefs>
</ds:datastoreItem>
</file>

<file path=customXml/itemProps4.xml><?xml version="1.0" encoding="utf-8"?>
<ds:datastoreItem xmlns:ds="http://schemas.openxmlformats.org/officeDocument/2006/customXml" ds:itemID="{06619E4C-5DBD-3E41-B46F-F52397D04370}">
  <ds:schemaRefs>
    <ds:schemaRef ds:uri="http://schemas.openxmlformats.org/officeDocument/2006/bibliography"/>
  </ds:schemaRefs>
</ds:datastoreItem>
</file>

<file path=docMetadata/LabelInfo.xml><?xml version="1.0" encoding="utf-8"?>
<clbl:labelList xmlns:clbl="http://schemas.microsoft.com/office/2020/mipLabelMetadata">
  <clbl:label id="{b24c8b06-522c-46fe-9080-70926f8dddb1}" enabled="0" method="" siteId="{b24c8b06-522c-46fe-9080-70926f8dddb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1735</Words>
  <Characters>10480</Characters>
  <Application>Microsoft Office Word</Application>
  <DocSecurity>0</DocSecurity>
  <Lines>227</Lines>
  <Paragraphs>102</Paragraphs>
  <ScaleCrop>false</ScaleCrop>
  <Company/>
  <LinksUpToDate>false</LinksUpToDate>
  <CharactersWithSpaces>12113</CharactersWithSpaces>
  <SharedDoc>false</SharedDoc>
  <HLinks>
    <vt:vector size="102" baseType="variant">
      <vt:variant>
        <vt:i4>852048</vt:i4>
      </vt:variant>
      <vt:variant>
        <vt:i4>45</vt:i4>
      </vt:variant>
      <vt:variant>
        <vt:i4>0</vt:i4>
      </vt:variant>
      <vt:variant>
        <vt:i4>5</vt:i4>
      </vt:variant>
      <vt:variant>
        <vt:lpwstr>https://ec.europa.eu/internal_market/smet/projects/tsc/index_en.htm</vt:lpwstr>
      </vt:variant>
      <vt:variant>
        <vt:lpwstr/>
      </vt:variant>
      <vt:variant>
        <vt:i4>2752554</vt:i4>
      </vt:variant>
      <vt:variant>
        <vt:i4>42</vt:i4>
      </vt:variant>
      <vt:variant>
        <vt:i4>0</vt:i4>
      </vt:variant>
      <vt:variant>
        <vt:i4>5</vt:i4>
      </vt:variant>
      <vt:variant>
        <vt:lpwstr>https://ec.europa.eu/internal_market/smet/projects/bank-accounts/index_en.htm</vt:lpwstr>
      </vt:variant>
      <vt:variant>
        <vt:lpwstr/>
      </vt:variant>
      <vt:variant>
        <vt:i4>7929913</vt:i4>
      </vt:variant>
      <vt:variant>
        <vt:i4>39</vt:i4>
      </vt:variant>
      <vt:variant>
        <vt:i4>0</vt:i4>
      </vt:variant>
      <vt:variant>
        <vt:i4>5</vt:i4>
      </vt:variant>
      <vt:variant>
        <vt:lpwstr>https://ec.europa.eu/internal_market/smet/projects/posting-of-workers/index_en.htm</vt:lpwstr>
      </vt:variant>
      <vt:variant>
        <vt:lpwstr/>
      </vt:variant>
      <vt:variant>
        <vt:i4>7929913</vt:i4>
      </vt:variant>
      <vt:variant>
        <vt:i4>36</vt:i4>
      </vt:variant>
      <vt:variant>
        <vt:i4>0</vt:i4>
      </vt:variant>
      <vt:variant>
        <vt:i4>5</vt:i4>
      </vt:variant>
      <vt:variant>
        <vt:lpwstr>https://ec.europa.eu/internal_market/smet/projects/posting-of-workers/index_en.htm</vt:lpwstr>
      </vt:variant>
      <vt:variant>
        <vt:lpwstr/>
      </vt:variant>
      <vt:variant>
        <vt:i4>4915281</vt:i4>
      </vt:variant>
      <vt:variant>
        <vt:i4>33</vt:i4>
      </vt:variant>
      <vt:variant>
        <vt:i4>0</vt:i4>
      </vt:variant>
      <vt:variant>
        <vt:i4>5</vt:i4>
      </vt:variant>
      <vt:variant>
        <vt:lpwstr>https://ec.europa.eu/internal_market/smet/projects/renewable-energy/index_en.htm</vt:lpwstr>
      </vt:variant>
      <vt:variant>
        <vt:lpwstr/>
      </vt:variant>
      <vt:variant>
        <vt:i4>2490423</vt:i4>
      </vt:variant>
      <vt:variant>
        <vt:i4>30</vt:i4>
      </vt:variant>
      <vt:variant>
        <vt:i4>0</vt:i4>
      </vt:variant>
      <vt:variant>
        <vt:i4>5</vt:i4>
      </vt:variant>
      <vt:variant>
        <vt:lpwstr>https://ec.europa.eu/internal_market/smet/projects/construction-products/index_en.htm</vt:lpwstr>
      </vt:variant>
      <vt:variant>
        <vt:lpwstr/>
      </vt:variant>
      <vt:variant>
        <vt:i4>2687008</vt:i4>
      </vt:variant>
      <vt:variant>
        <vt:i4>27</vt:i4>
      </vt:variant>
      <vt:variant>
        <vt:i4>0</vt:i4>
      </vt:variant>
      <vt:variant>
        <vt:i4>5</vt:i4>
      </vt:variant>
      <vt:variant>
        <vt:lpwstr>https://ec.europa.eu/internal_market/smet/projects/documents-requirements/index_en.htm</vt:lpwstr>
      </vt:variant>
      <vt:variant>
        <vt:lpwstr/>
      </vt:variant>
      <vt:variant>
        <vt:i4>3080228</vt:i4>
      </vt:variant>
      <vt:variant>
        <vt:i4>24</vt:i4>
      </vt:variant>
      <vt:variant>
        <vt:i4>0</vt:i4>
      </vt:variant>
      <vt:variant>
        <vt:i4>5</vt:i4>
      </vt:variant>
      <vt:variant>
        <vt:lpwstr>https://ec.europa.eu/internal_market/smet/projects/agri-food/index_en.htm</vt:lpwstr>
      </vt:variant>
      <vt:variant>
        <vt:lpwstr/>
      </vt:variant>
      <vt:variant>
        <vt:i4>4587612</vt:i4>
      </vt:variant>
      <vt:variant>
        <vt:i4>21</vt:i4>
      </vt:variant>
      <vt:variant>
        <vt:i4>0</vt:i4>
      </vt:variant>
      <vt:variant>
        <vt:i4>5</vt:i4>
      </vt:variant>
      <vt:variant>
        <vt:lpwstr>https://ec.europa.eu/internal_market/smet/projects/prior-checks/index_en.htm</vt:lpwstr>
      </vt:variant>
      <vt:variant>
        <vt:lpwstr/>
      </vt:variant>
      <vt:variant>
        <vt:i4>20</vt:i4>
      </vt:variant>
      <vt:variant>
        <vt:i4>18</vt:i4>
      </vt:variant>
      <vt:variant>
        <vt:i4>0</vt:i4>
      </vt:variant>
      <vt:variant>
        <vt:i4>5</vt:i4>
      </vt:variant>
      <vt:variant>
        <vt:lpwstr>https://eur-lex.europa.eu/legal-content/EN/TXT/?uri=CELEX:52025DC0500</vt:lpwstr>
      </vt:variant>
      <vt:variant>
        <vt:lpwstr/>
      </vt:variant>
      <vt:variant>
        <vt:i4>7143497</vt:i4>
      </vt:variant>
      <vt:variant>
        <vt:i4>15</vt:i4>
      </vt:variant>
      <vt:variant>
        <vt:i4>0</vt:i4>
      </vt:variant>
      <vt:variant>
        <vt:i4>5</vt:i4>
      </vt:variant>
      <vt:variant>
        <vt:lpwstr>mailto:GROW-SIMPLIFICATION@ec.europa.eu</vt:lpwstr>
      </vt:variant>
      <vt:variant>
        <vt:lpwstr/>
      </vt:variant>
      <vt:variant>
        <vt:i4>4587613</vt:i4>
      </vt:variant>
      <vt:variant>
        <vt:i4>12</vt:i4>
      </vt:variant>
      <vt:variant>
        <vt:i4>0</vt:i4>
      </vt:variant>
      <vt:variant>
        <vt:i4>5</vt:i4>
      </vt:variant>
      <vt:variant>
        <vt:lpwstr>https://ec.europa.eu/eusurvey/runner/goldplating-business-survey</vt:lpwstr>
      </vt:variant>
      <vt:variant>
        <vt:lpwstr/>
      </vt:variant>
      <vt:variant>
        <vt:i4>1769484</vt:i4>
      </vt:variant>
      <vt:variant>
        <vt:i4>9</vt:i4>
      </vt:variant>
      <vt:variant>
        <vt:i4>0</vt:i4>
      </vt:variant>
      <vt:variant>
        <vt:i4>5</vt:i4>
      </vt:variant>
      <vt:variant>
        <vt:lpwstr>https://ec.europa.eu/eusurvey/runner/GoldplatingMemberStates</vt:lpwstr>
      </vt:variant>
      <vt:variant>
        <vt:lpwstr/>
      </vt:variant>
      <vt:variant>
        <vt:i4>1048645</vt:i4>
      </vt:variant>
      <vt:variant>
        <vt:i4>6</vt:i4>
      </vt:variant>
      <vt:variant>
        <vt:i4>0</vt:i4>
      </vt:variant>
      <vt:variant>
        <vt:i4>5</vt:i4>
      </vt:variant>
      <vt:variant>
        <vt:lpwstr>https://data.consilium.europa.eu/doc/document/ST-16711-2025-REV-1/en/pdf</vt:lpwstr>
      </vt:variant>
      <vt:variant>
        <vt:lpwstr/>
      </vt:variant>
      <vt:variant>
        <vt:i4>4325443</vt:i4>
      </vt:variant>
      <vt:variant>
        <vt:i4>3</vt:i4>
      </vt:variant>
      <vt:variant>
        <vt:i4>0</vt:i4>
      </vt:variant>
      <vt:variant>
        <vt:i4>5</vt:i4>
      </vt:variant>
      <vt:variant>
        <vt:lpwstr>https://commission.europa.eu/document/download/75b997e8-ebe0-4954-9705-6b61bdb05b87_en?filename=com-2026-380_en.pdf</vt:lpwstr>
      </vt:variant>
      <vt:variant>
        <vt:lpwstr/>
      </vt:variant>
      <vt:variant>
        <vt:i4>7733276</vt:i4>
      </vt:variant>
      <vt:variant>
        <vt:i4>0</vt:i4>
      </vt:variant>
      <vt:variant>
        <vt:i4>0</vt:i4>
      </vt:variant>
      <vt:variant>
        <vt:i4>5</vt:i4>
      </vt:variant>
      <vt:variant>
        <vt:lpwstr>https://single-market-economy.ec.europa.eu/document/download/d92c78d0-7d47-4a16-b53f-1cead54bcb49_en?filename=Communication%20-%20Single%20Market%20Strategy.pdf</vt:lpwstr>
      </vt:variant>
      <vt:variant>
        <vt:lpwstr/>
      </vt:variant>
      <vt:variant>
        <vt:i4>7143497</vt:i4>
      </vt:variant>
      <vt:variant>
        <vt:i4>3</vt:i4>
      </vt:variant>
      <vt:variant>
        <vt:i4>0</vt:i4>
      </vt:variant>
      <vt:variant>
        <vt:i4>5</vt:i4>
      </vt:variant>
      <vt:variant>
        <vt:lpwstr>mailto:GROW-SIMPLIFICATION@ec.europa.eu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KLESTINCOVA Lucia (GROW)</dc:creator>
  <cp:keywords/>
  <dc:description/>
  <cp:lastModifiedBy>TAIEB Lucie (GROW)</cp:lastModifiedBy>
  <cp:revision>2</cp:revision>
  <dcterms:created xsi:type="dcterms:W3CDTF">2026-06-30T15:25:00Z</dcterms:created>
  <dcterms:modified xsi:type="dcterms:W3CDTF">2026-06-30T15:25:00Z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0x010100E6A73B92739F164A87503671B268037B</vt:lpwstr>
  </property>
  <property fmtid="{D5CDD505-2E9C-101B-9397-08002B2CF9AE}" pid="3" name="MSIP_Label_6bd9ddd1-4d20-43f6-abfa-fc3c07406f94_Enabled">
    <vt:lpwstr>true</vt:lpwstr>
  </property>
  <property fmtid="{D5CDD505-2E9C-101B-9397-08002B2CF9AE}" pid="4" name="MSIP_Label_6bd9ddd1-4d20-43f6-abfa-fc3c07406f94_SetDate">
    <vt:lpwstr>2026-05-22T10:26:53Z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0ebf0f76-ed9d-46c3-b40d-78a5e4ab2767</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