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8237" w14:textId="77777777" w:rsidR="00572020" w:rsidRPr="00572020" w:rsidRDefault="00572020" w:rsidP="002D6328">
      <w:pPr>
        <w:spacing w:after="0" w:line="240" w:lineRule="auto"/>
        <w:ind w:left="-136" w:right="-23"/>
        <w:jc w:val="right"/>
        <w:rPr>
          <w:rFonts w:cs="Tahoma"/>
          <w:b/>
          <w:bCs/>
          <w:u w:val="single"/>
          <w:lang w:val="el-GR"/>
        </w:rPr>
      </w:pPr>
    </w:p>
    <w:p w14:paraId="49F3A073" w14:textId="77777777" w:rsidR="00D212C1" w:rsidRDefault="00D212C1" w:rsidP="002D6328">
      <w:pPr>
        <w:spacing w:after="0" w:line="216" w:lineRule="auto"/>
        <w:ind w:left="-136" w:right="-24"/>
        <w:jc w:val="right"/>
        <w:rPr>
          <w:rFonts w:cs="Tahoma"/>
          <w:b/>
          <w:bCs/>
          <w:u w:val="single"/>
        </w:rPr>
      </w:pPr>
    </w:p>
    <w:p w14:paraId="6F663F2A" w14:textId="1F27488D" w:rsidR="00255406" w:rsidRPr="003775EC" w:rsidRDefault="00446EA9" w:rsidP="003775EC">
      <w:pPr>
        <w:pStyle w:val="NoSpacing"/>
        <w:jc w:val="right"/>
        <w:rPr>
          <w:rFonts w:cs="Tahoma"/>
          <w:lang w:val="el-GR"/>
        </w:rPr>
      </w:pPr>
      <w:r>
        <w:rPr>
          <w:rFonts w:cs="Tahoma"/>
          <w:lang w:val="el-GR"/>
        </w:rPr>
        <w:t>23</w:t>
      </w:r>
      <w:r w:rsidR="000F3F57" w:rsidRPr="003775EC">
        <w:rPr>
          <w:rFonts w:cs="Tahoma"/>
          <w:lang w:val="el-GR"/>
        </w:rPr>
        <w:t xml:space="preserve"> Απριλίου</w:t>
      </w:r>
      <w:r w:rsidR="002D6328" w:rsidRPr="003775EC">
        <w:rPr>
          <w:rFonts w:cs="Tahoma"/>
          <w:lang w:val="el-GR"/>
        </w:rPr>
        <w:t>, 2026</w:t>
      </w:r>
    </w:p>
    <w:p w14:paraId="40922B04" w14:textId="77777777" w:rsidR="00255406" w:rsidRPr="003775EC" w:rsidRDefault="00255406" w:rsidP="003775EC">
      <w:pPr>
        <w:pStyle w:val="NoSpacing"/>
        <w:jc w:val="both"/>
        <w:rPr>
          <w:rFonts w:cs="Tahoma"/>
          <w:highlight w:val="yellow"/>
          <w:lang w:val="el-GR"/>
        </w:rPr>
      </w:pPr>
    </w:p>
    <w:p w14:paraId="12509203" w14:textId="77777777" w:rsidR="002D6328" w:rsidRPr="003775EC" w:rsidRDefault="002D6328" w:rsidP="003775EC">
      <w:pPr>
        <w:pStyle w:val="NoSpacing"/>
        <w:jc w:val="center"/>
        <w:rPr>
          <w:rFonts w:cs="Tahoma"/>
          <w:b/>
          <w:bCs/>
          <w:u w:val="single"/>
          <w:lang w:val="el-GR"/>
        </w:rPr>
      </w:pPr>
      <w:r w:rsidRPr="003775EC">
        <w:rPr>
          <w:rFonts w:cs="Tahoma"/>
          <w:b/>
          <w:bCs/>
          <w:u w:val="single"/>
          <w:lang w:val="el-GR"/>
        </w:rPr>
        <w:t>ΕΓΚΥΚΛΙΟΣ</w:t>
      </w:r>
    </w:p>
    <w:p w14:paraId="7AF7B049" w14:textId="77777777" w:rsidR="00D4125F" w:rsidRPr="003775EC" w:rsidRDefault="00D4125F" w:rsidP="003775EC">
      <w:pPr>
        <w:pStyle w:val="NoSpacing"/>
        <w:jc w:val="both"/>
        <w:rPr>
          <w:rFonts w:cs="Tahoma"/>
          <w:b/>
          <w:bCs/>
          <w:u w:val="single"/>
          <w:lang w:val="el-GR"/>
        </w:rPr>
      </w:pPr>
    </w:p>
    <w:p w14:paraId="37FE2F11" w14:textId="77777777" w:rsidR="002D6328" w:rsidRPr="003775EC" w:rsidRDefault="002D6328" w:rsidP="003775EC">
      <w:pPr>
        <w:pStyle w:val="NoSpacing"/>
        <w:jc w:val="both"/>
        <w:rPr>
          <w:rFonts w:eastAsia="Times New Roman" w:cs="Tahoma"/>
          <w:kern w:val="2"/>
          <w:lang w:val="el-GR"/>
        </w:rPr>
      </w:pPr>
    </w:p>
    <w:p w14:paraId="2D607EF0" w14:textId="77777777" w:rsidR="002D6328" w:rsidRPr="003775EC" w:rsidRDefault="002D6328" w:rsidP="003775EC">
      <w:pPr>
        <w:pStyle w:val="NoSpacing"/>
        <w:jc w:val="both"/>
        <w:rPr>
          <w:rFonts w:cs="Tahoma"/>
          <w:b/>
          <w:bCs/>
          <w:u w:val="single"/>
          <w:lang w:val="el-GR"/>
        </w:rPr>
      </w:pPr>
      <w:r w:rsidRPr="003775EC">
        <w:rPr>
          <w:rFonts w:cs="Tahoma"/>
          <w:b/>
          <w:bCs/>
          <w:u w:val="single"/>
          <w:lang w:val="el-GR"/>
        </w:rPr>
        <w:t>Προς όλα τα Μέλη</w:t>
      </w:r>
    </w:p>
    <w:p w14:paraId="3B73790E" w14:textId="77777777" w:rsidR="00D4125F" w:rsidRPr="003775EC" w:rsidRDefault="00D4125F" w:rsidP="003775EC">
      <w:pPr>
        <w:pStyle w:val="NoSpacing"/>
        <w:jc w:val="both"/>
        <w:rPr>
          <w:rFonts w:eastAsia="Batang" w:cs="Tahoma"/>
          <w:b/>
          <w:bCs/>
          <w:u w:val="single"/>
          <w:lang w:val="el-GR"/>
        </w:rPr>
      </w:pPr>
    </w:p>
    <w:p w14:paraId="69F275E8" w14:textId="77777777" w:rsidR="002D6328" w:rsidRPr="003775EC" w:rsidRDefault="002D6328" w:rsidP="003775EC">
      <w:pPr>
        <w:pStyle w:val="NoSpacing"/>
        <w:jc w:val="both"/>
        <w:rPr>
          <w:rFonts w:cs="Tahoma"/>
          <w:b/>
          <w:bCs/>
          <w:lang w:val="el-GR"/>
        </w:rPr>
      </w:pPr>
    </w:p>
    <w:p w14:paraId="15A23261" w14:textId="77777777" w:rsidR="002D6328" w:rsidRPr="003775EC" w:rsidRDefault="002D6328" w:rsidP="003775EC">
      <w:pPr>
        <w:pStyle w:val="NoSpacing"/>
        <w:jc w:val="both"/>
        <w:rPr>
          <w:rFonts w:cs="Tahoma"/>
          <w:lang w:val="el-GR"/>
        </w:rPr>
      </w:pPr>
      <w:r w:rsidRPr="003775EC">
        <w:rPr>
          <w:rFonts w:cs="Tahoma"/>
          <w:lang w:val="el-GR"/>
        </w:rPr>
        <w:t>Κυρίες/κύριοι,</w:t>
      </w:r>
    </w:p>
    <w:p w14:paraId="5933872E" w14:textId="77777777" w:rsidR="00D4125F" w:rsidRPr="003775EC" w:rsidRDefault="00D4125F" w:rsidP="003775EC">
      <w:pPr>
        <w:pStyle w:val="NoSpacing"/>
        <w:jc w:val="both"/>
        <w:rPr>
          <w:rFonts w:cs="Tahoma"/>
          <w:lang w:val="el-GR"/>
        </w:rPr>
      </w:pPr>
    </w:p>
    <w:p w14:paraId="670F416F" w14:textId="77777777" w:rsidR="002D6328" w:rsidRPr="003775EC" w:rsidRDefault="002D6328" w:rsidP="003775EC">
      <w:pPr>
        <w:pStyle w:val="NoSpacing"/>
        <w:jc w:val="both"/>
        <w:rPr>
          <w:rFonts w:eastAsia="Times New Roman" w:cs="Tahoma"/>
          <w:kern w:val="2"/>
          <w:lang w:val="el-GR"/>
        </w:rPr>
      </w:pPr>
    </w:p>
    <w:p w14:paraId="1CEB2D66" w14:textId="13975FA7" w:rsidR="00546398" w:rsidRPr="003775EC" w:rsidRDefault="00546398" w:rsidP="003775EC">
      <w:pPr>
        <w:pStyle w:val="NoSpacing"/>
        <w:jc w:val="both"/>
        <w:rPr>
          <w:rFonts w:cs="Tahoma"/>
          <w:b/>
          <w:bCs/>
          <w:u w:val="single"/>
          <w:lang w:val="el-GR"/>
        </w:rPr>
      </w:pPr>
      <w:r w:rsidRPr="003775EC">
        <w:rPr>
          <w:rFonts w:cs="Tahoma"/>
          <w:b/>
          <w:bCs/>
          <w:u w:val="single"/>
          <w:lang w:val="el-GR"/>
        </w:rPr>
        <w:t>Θέμα: Διευκρινίσεις Υφυπουργείου Μετανάστευσης για τεκμηρίωση διαμονής υπηκόων τρίτων χωρών</w:t>
      </w:r>
      <w:r w:rsidR="000247CC" w:rsidRPr="003775EC">
        <w:rPr>
          <w:rFonts w:cs="Tahoma"/>
          <w:b/>
          <w:bCs/>
          <w:u w:val="single"/>
          <w:lang w:val="el-GR"/>
        </w:rPr>
        <w:t xml:space="preserve"> που εισέρχονται ή διαμένουν στην Δημοκρατία για σκοπούς απασχόλησης</w:t>
      </w:r>
    </w:p>
    <w:p w14:paraId="076C5548" w14:textId="77777777" w:rsidR="002D6328" w:rsidRPr="003775EC" w:rsidRDefault="002D6328" w:rsidP="003775EC">
      <w:pPr>
        <w:pStyle w:val="NoSpacing"/>
        <w:jc w:val="both"/>
        <w:rPr>
          <w:rFonts w:cs="Tahoma"/>
          <w:lang w:val="el-GR"/>
        </w:rPr>
      </w:pPr>
    </w:p>
    <w:p w14:paraId="1E8510D9" w14:textId="77777777" w:rsidR="00546398" w:rsidRPr="003775EC" w:rsidRDefault="00546398" w:rsidP="003775EC">
      <w:pPr>
        <w:pStyle w:val="NoSpacing"/>
        <w:jc w:val="both"/>
        <w:rPr>
          <w:rFonts w:cs="Tahoma"/>
          <w:lang w:val="el-GR"/>
        </w:rPr>
      </w:pPr>
    </w:p>
    <w:p w14:paraId="17BCCE90" w14:textId="479687D1" w:rsidR="00D9431B" w:rsidRPr="003775EC" w:rsidRDefault="00D9431B" w:rsidP="003775EC">
      <w:pPr>
        <w:pStyle w:val="NoSpacing"/>
        <w:jc w:val="both"/>
        <w:rPr>
          <w:rFonts w:cs="Tahoma"/>
          <w:lang w:val="el-GR"/>
        </w:rPr>
      </w:pPr>
      <w:r w:rsidRPr="003775EC">
        <w:rPr>
          <w:rFonts w:cs="Tahoma"/>
          <w:lang w:val="el-GR"/>
        </w:rPr>
        <w:t>Η Ομοσπονδία Εργοδοτών &amp; Βιομηχάνων (ΟΕΒ)</w:t>
      </w:r>
      <w:r w:rsidR="000247CC" w:rsidRPr="003775EC">
        <w:rPr>
          <w:rFonts w:cs="Tahoma"/>
          <w:lang w:val="el-GR"/>
        </w:rPr>
        <w:t>, κατόπιν συνεννόησης με την Διευθύντρια του Τμήματος Μετανάστευσης του Υφυπουργείου Μετανάστευσης και Διεθνούς Προστασίας, διευκρινίζει τα εξής σε σχέση με τ</w:t>
      </w:r>
      <w:r w:rsidR="00096E4F">
        <w:rPr>
          <w:rFonts w:cs="Tahoma"/>
          <w:lang w:val="el-GR"/>
        </w:rPr>
        <w:t>ην</w:t>
      </w:r>
      <w:r w:rsidR="000247CC" w:rsidRPr="003775EC">
        <w:rPr>
          <w:rFonts w:cs="Tahoma"/>
          <w:lang w:val="el-GR"/>
        </w:rPr>
        <w:t xml:space="preserve"> υποχρ</w:t>
      </w:r>
      <w:r w:rsidR="00096E4F">
        <w:rPr>
          <w:rFonts w:cs="Tahoma"/>
          <w:lang w:val="el-GR"/>
        </w:rPr>
        <w:t>έωση</w:t>
      </w:r>
      <w:r w:rsidR="000247CC" w:rsidRPr="003775EC">
        <w:rPr>
          <w:rFonts w:cs="Tahoma"/>
          <w:lang w:val="el-GR"/>
        </w:rPr>
        <w:t xml:space="preserve"> τεκμηρίωσης της διαμονής υπηκόων τρίτων χωρών που εισέρχονται ή διαμένουν στην Δημοκρατία για σκοπούς απασχόλησης.</w:t>
      </w:r>
    </w:p>
    <w:p w14:paraId="13A4EFEA" w14:textId="164A6D4A" w:rsidR="000247CC" w:rsidRPr="003775EC" w:rsidRDefault="000247CC" w:rsidP="003775EC">
      <w:pPr>
        <w:pStyle w:val="NoSpacing"/>
        <w:jc w:val="both"/>
        <w:rPr>
          <w:rFonts w:cs="Tahoma"/>
          <w:lang w:val="el-GR"/>
        </w:rPr>
      </w:pPr>
    </w:p>
    <w:p w14:paraId="0CC03F0F" w14:textId="2AA8A9AA" w:rsidR="00D05A59" w:rsidRPr="003775EC" w:rsidRDefault="000247CC" w:rsidP="003775EC">
      <w:pPr>
        <w:pStyle w:val="NoSpacing"/>
        <w:jc w:val="both"/>
        <w:rPr>
          <w:rFonts w:cs="Tahoma"/>
          <w:lang w:val="el-GR"/>
        </w:rPr>
      </w:pPr>
      <w:r w:rsidRPr="003775EC">
        <w:rPr>
          <w:rFonts w:cs="Tahoma"/>
          <w:lang w:val="el-GR"/>
        </w:rPr>
        <w:t>Σύμφωνα με τ</w:t>
      </w:r>
      <w:r w:rsidR="00D05A59" w:rsidRPr="003775EC">
        <w:rPr>
          <w:rFonts w:cs="Tahoma"/>
          <w:lang w:val="el-GR"/>
        </w:rPr>
        <w:t>ον περί Αλλοδαπών και Μεταναστεύσεως Νόμο (ΚΕΦ.105), Άρθρο 18ΥΣΤ, για την έκδοση, τροποποίηση ή ανανέωση ενιαίας άδειας απασχόλησης πρέπει να ικανοποιούνται οι ακόλουθες προϋποθέσεις:</w:t>
      </w:r>
    </w:p>
    <w:p w14:paraId="33EC3854" w14:textId="77777777" w:rsidR="00D05A59" w:rsidRPr="003775EC" w:rsidRDefault="00D05A59" w:rsidP="003775EC">
      <w:pPr>
        <w:pStyle w:val="NoSpacing"/>
        <w:jc w:val="both"/>
        <w:rPr>
          <w:rFonts w:cs="Tahoma"/>
          <w:lang w:val="el-GR"/>
        </w:rPr>
      </w:pPr>
    </w:p>
    <w:p w14:paraId="094A9377" w14:textId="49E225A3" w:rsidR="00D05A59" w:rsidRPr="003775EC" w:rsidRDefault="00D05A59" w:rsidP="003775EC">
      <w:pPr>
        <w:pStyle w:val="NoSpacing"/>
        <w:jc w:val="both"/>
        <w:rPr>
          <w:rFonts w:cs="Tahoma"/>
          <w:lang w:val="el-GR"/>
        </w:rPr>
      </w:pPr>
      <w:r w:rsidRPr="003775EC">
        <w:rPr>
          <w:rFonts w:cs="Tahoma"/>
          <w:lang w:val="el-GR"/>
        </w:rPr>
        <w:t xml:space="preserve">«(β) ο υπήκοος τρίτης χώρας είναι κάτοχος έγκυρης άδειας διαμονής στη Δημοκρατία, εάν υποβάλλει αίτηση αυτοπροσώπως, </w:t>
      </w:r>
      <w:r w:rsidRPr="00096E4F">
        <w:rPr>
          <w:rFonts w:cs="Tahoma"/>
          <w:b/>
          <w:bCs/>
          <w:lang w:val="el-GR"/>
        </w:rPr>
        <w:t>με διεύθυνση διαμονής</w:t>
      </w:r>
      <w:r w:rsidRPr="003775EC">
        <w:rPr>
          <w:rFonts w:cs="Tahoma"/>
          <w:lang w:val="el-GR"/>
        </w:rPr>
        <w:t xml:space="preserve"> στις ελεγχόμενες από την Κυβέρνηση της Δημοκρατίας περιοχές∙</w:t>
      </w:r>
    </w:p>
    <w:p w14:paraId="10E19B55" w14:textId="75BFC7A3" w:rsidR="00D05A59" w:rsidRPr="003775EC" w:rsidRDefault="00D05A59" w:rsidP="003775EC">
      <w:pPr>
        <w:pStyle w:val="NoSpacing"/>
        <w:jc w:val="both"/>
        <w:rPr>
          <w:rFonts w:cs="Tahoma"/>
          <w:lang w:val="el-GR"/>
        </w:rPr>
      </w:pPr>
      <w:r w:rsidRPr="003775EC">
        <w:rPr>
          <w:rFonts w:cs="Tahoma"/>
          <w:lang w:val="el-GR"/>
        </w:rPr>
        <w:t>…..</w:t>
      </w:r>
    </w:p>
    <w:p w14:paraId="20DB11A5" w14:textId="53F45B2F" w:rsidR="000247CC" w:rsidRPr="003775EC" w:rsidRDefault="00D05A59" w:rsidP="003775EC">
      <w:pPr>
        <w:pStyle w:val="NoSpacing"/>
        <w:jc w:val="both"/>
        <w:rPr>
          <w:rFonts w:cs="Tahoma"/>
          <w:lang w:val="el-GR"/>
        </w:rPr>
      </w:pPr>
      <w:r w:rsidRPr="003775EC">
        <w:rPr>
          <w:rFonts w:cs="Tahoma"/>
          <w:lang w:val="el-GR"/>
        </w:rPr>
        <w:t xml:space="preserve">(ε) ο υπήκοος τρίτης χώρας </w:t>
      </w:r>
      <w:r w:rsidRPr="00096E4F">
        <w:rPr>
          <w:rFonts w:cs="Tahoma"/>
          <w:b/>
          <w:bCs/>
          <w:lang w:val="el-GR"/>
        </w:rPr>
        <w:t>διαθέτει κατάλυμα</w:t>
      </w:r>
      <w:r w:rsidRPr="003775EC">
        <w:rPr>
          <w:rFonts w:cs="Tahoma"/>
          <w:lang w:val="el-GR"/>
        </w:rPr>
        <w:t xml:space="preserve"> το οποίο θεωρείται ικανοποιητικό, πληροί τις γενικές προδιαγραφές ασφάλειας και υγιεινής και γενικά διασφαλίζει αξιοπρεπή διαβίωση, </w:t>
      </w:r>
      <w:r w:rsidRPr="00096E4F">
        <w:rPr>
          <w:rFonts w:cs="Tahoma"/>
          <w:b/>
          <w:bCs/>
          <w:lang w:val="el-GR"/>
        </w:rPr>
        <w:t>ή του παρέχεται τέτοιο κατάλυμα από τον εργοδότη</w:t>
      </w:r>
      <w:r w:rsidRPr="003775EC">
        <w:rPr>
          <w:rFonts w:cs="Tahoma"/>
          <w:lang w:val="el-GR"/>
        </w:rPr>
        <w:t xml:space="preserve">». </w:t>
      </w:r>
    </w:p>
    <w:p w14:paraId="203A3C6B" w14:textId="77777777" w:rsidR="00D05A59" w:rsidRPr="003775EC" w:rsidRDefault="00D05A59" w:rsidP="003775EC">
      <w:pPr>
        <w:pStyle w:val="NoSpacing"/>
        <w:jc w:val="both"/>
        <w:rPr>
          <w:rFonts w:cs="Tahoma"/>
          <w:lang w:val="el-GR"/>
        </w:rPr>
      </w:pPr>
    </w:p>
    <w:p w14:paraId="4AB67623" w14:textId="37A707AA" w:rsidR="00D05A59" w:rsidRPr="003775EC" w:rsidRDefault="00D05A59" w:rsidP="003775EC">
      <w:pPr>
        <w:pStyle w:val="NoSpacing"/>
        <w:jc w:val="both"/>
        <w:rPr>
          <w:rFonts w:cs="Tahoma"/>
          <w:lang w:val="el-GR"/>
        </w:rPr>
      </w:pPr>
      <w:r w:rsidRPr="003775EC">
        <w:rPr>
          <w:rFonts w:cs="Tahoma"/>
          <w:lang w:val="el-GR"/>
        </w:rPr>
        <w:t>Με στόχο την επιβεβαίωση των πιο πάνω</w:t>
      </w:r>
      <w:r w:rsidR="003775EC">
        <w:rPr>
          <w:rFonts w:cs="Tahoma"/>
          <w:lang w:val="el-GR"/>
        </w:rPr>
        <w:t xml:space="preserve"> από τις</w:t>
      </w:r>
      <w:r w:rsidRPr="003775EC">
        <w:rPr>
          <w:rFonts w:cs="Tahoma"/>
          <w:lang w:val="el-GR"/>
        </w:rPr>
        <w:t xml:space="preserve"> αρμόδιες αρχές</w:t>
      </w:r>
      <w:r w:rsidR="003775EC">
        <w:rPr>
          <w:rFonts w:cs="Tahoma"/>
          <w:lang w:val="el-GR"/>
        </w:rPr>
        <w:t>,</w:t>
      </w:r>
      <w:r w:rsidRPr="003775EC">
        <w:rPr>
          <w:rFonts w:cs="Tahoma"/>
          <w:lang w:val="el-GR"/>
        </w:rPr>
        <w:t xml:space="preserve"> απαιτούν</w:t>
      </w:r>
      <w:r w:rsidR="003775EC">
        <w:rPr>
          <w:rFonts w:cs="Tahoma"/>
          <w:lang w:val="el-GR"/>
        </w:rPr>
        <w:t xml:space="preserve">ται </w:t>
      </w:r>
      <w:r w:rsidRPr="003775EC">
        <w:rPr>
          <w:rFonts w:cs="Tahoma"/>
          <w:lang w:val="el-GR"/>
        </w:rPr>
        <w:t>τα εξής:</w:t>
      </w:r>
    </w:p>
    <w:p w14:paraId="2F75DEBE" w14:textId="77777777" w:rsidR="00D05A59" w:rsidRPr="003775EC" w:rsidRDefault="00D05A59" w:rsidP="003775EC">
      <w:pPr>
        <w:pStyle w:val="NoSpacing"/>
        <w:jc w:val="both"/>
        <w:rPr>
          <w:rFonts w:cs="Tahoma"/>
          <w:lang w:val="el-GR"/>
        </w:rPr>
      </w:pPr>
    </w:p>
    <w:p w14:paraId="7F517BC6" w14:textId="16E90098" w:rsidR="00FE7A7A" w:rsidRDefault="00D05A59" w:rsidP="00FE7A7A">
      <w:pPr>
        <w:pStyle w:val="NoSpacing"/>
        <w:numPr>
          <w:ilvl w:val="0"/>
          <w:numId w:val="20"/>
        </w:numPr>
        <w:jc w:val="both"/>
        <w:rPr>
          <w:rFonts w:cs="Tahoma"/>
          <w:lang w:val="el-GR"/>
        </w:rPr>
      </w:pPr>
      <w:r w:rsidRPr="003775EC">
        <w:rPr>
          <w:rFonts w:cs="Tahoma"/>
          <w:b/>
          <w:bCs/>
          <w:lang w:val="el-GR"/>
        </w:rPr>
        <w:t>Προσκόμιση</w:t>
      </w:r>
      <w:r w:rsidR="00D9431B" w:rsidRPr="003775EC">
        <w:rPr>
          <w:rFonts w:cs="Tahoma"/>
          <w:b/>
          <w:bCs/>
          <w:lang w:val="el-GR"/>
        </w:rPr>
        <w:t xml:space="preserve"> τίτλου ιδιοκτησίας</w:t>
      </w:r>
      <w:r w:rsidRPr="003775EC">
        <w:rPr>
          <w:rFonts w:cs="Tahoma"/>
          <w:b/>
          <w:bCs/>
          <w:lang w:val="el-GR"/>
        </w:rPr>
        <w:t xml:space="preserve"> ή ενοικιαστήριου εγγράφου</w:t>
      </w:r>
      <w:r w:rsidR="00D9431B" w:rsidRPr="003775EC">
        <w:rPr>
          <w:rFonts w:cs="Tahoma"/>
          <w:lang w:val="el-GR"/>
        </w:rPr>
        <w:t xml:space="preserve">. </w:t>
      </w:r>
      <w:r w:rsidRPr="003775EC">
        <w:rPr>
          <w:rFonts w:cs="Tahoma"/>
          <w:lang w:val="el-GR"/>
        </w:rPr>
        <w:t xml:space="preserve">Διευκρινίζεται ότι δεν απαιτείται πρωτότυπο αντίγραφο. </w:t>
      </w:r>
      <w:r w:rsidR="00D9431B" w:rsidRPr="003775EC">
        <w:rPr>
          <w:rFonts w:cs="Tahoma"/>
          <w:lang w:val="el-GR"/>
        </w:rPr>
        <w:t xml:space="preserve">Μπορεί να υποβληθεί αντίγραφο τίτλου ιδιοκτησίας ή ενοικιαστηρίου εγγράφου. </w:t>
      </w:r>
    </w:p>
    <w:p w14:paraId="318FC85C" w14:textId="77777777" w:rsidR="00FE7A7A" w:rsidRDefault="00FE7A7A" w:rsidP="00FE7A7A">
      <w:pPr>
        <w:pStyle w:val="NoSpacing"/>
        <w:ind w:left="448"/>
        <w:jc w:val="both"/>
        <w:rPr>
          <w:rFonts w:cs="Tahoma"/>
          <w:lang w:val="el-GR"/>
        </w:rPr>
      </w:pPr>
    </w:p>
    <w:p w14:paraId="524B6D4A" w14:textId="78968EB4" w:rsidR="00FE7A7A" w:rsidRDefault="003775EC" w:rsidP="00096E4F">
      <w:pPr>
        <w:pStyle w:val="NoSpacing"/>
        <w:numPr>
          <w:ilvl w:val="0"/>
          <w:numId w:val="20"/>
        </w:numPr>
        <w:jc w:val="both"/>
        <w:rPr>
          <w:rFonts w:cs="Tahoma"/>
          <w:lang w:val="el-GR"/>
        </w:rPr>
      </w:pPr>
      <w:r w:rsidRPr="00FE7A7A">
        <w:rPr>
          <w:rFonts w:cs="Tahoma"/>
          <w:lang w:val="el-GR"/>
        </w:rPr>
        <w:t xml:space="preserve">Σε περίπτωση που ο τίτλος ιδιοκτησίας ή το ενοικιαστήριο έγγραφο δεν είναι στο όνομα του αλλοδαπού, τότε θα πρέπει να συνοδεύεται </w:t>
      </w:r>
      <w:r w:rsidRPr="00FE7A7A">
        <w:rPr>
          <w:rFonts w:cs="Tahoma"/>
          <w:b/>
          <w:bCs/>
          <w:lang w:val="el-GR"/>
        </w:rPr>
        <w:t>με βεβαίωση από το άτομο</w:t>
      </w:r>
      <w:r w:rsidRPr="00FE7A7A">
        <w:rPr>
          <w:rFonts w:cs="Tahoma"/>
          <w:lang w:val="el-GR"/>
        </w:rPr>
        <w:t xml:space="preserve"> του οποίου το όνομα εμφανίζεται στα έγγραφα</w:t>
      </w:r>
      <w:r w:rsidR="00096E4F">
        <w:rPr>
          <w:rFonts w:cs="Tahoma"/>
          <w:lang w:val="el-GR"/>
        </w:rPr>
        <w:t>,</w:t>
      </w:r>
      <w:r w:rsidRPr="00FE7A7A">
        <w:rPr>
          <w:rFonts w:cs="Tahoma"/>
          <w:lang w:val="el-GR"/>
        </w:rPr>
        <w:t xml:space="preserve"> με την οποία να επιβεβαιώνει ότι ο/η ενδιαφερόμενος/η διαμένει στο εν λόγω κατάλυμα.</w:t>
      </w:r>
    </w:p>
    <w:p w14:paraId="2B661187" w14:textId="77777777" w:rsidR="00096E4F" w:rsidRPr="00096E4F" w:rsidRDefault="00096E4F" w:rsidP="00096E4F">
      <w:pPr>
        <w:pStyle w:val="NoSpacing"/>
        <w:jc w:val="both"/>
        <w:rPr>
          <w:rFonts w:cs="Tahoma"/>
          <w:lang w:val="el-GR"/>
        </w:rPr>
      </w:pPr>
    </w:p>
    <w:p w14:paraId="47133E10" w14:textId="6983717C" w:rsidR="00096E4F" w:rsidRPr="00096E4F" w:rsidRDefault="00D9431B" w:rsidP="00096E4F">
      <w:pPr>
        <w:pStyle w:val="NoSpacing"/>
        <w:numPr>
          <w:ilvl w:val="0"/>
          <w:numId w:val="20"/>
        </w:numPr>
        <w:jc w:val="both"/>
        <w:rPr>
          <w:rFonts w:cs="Tahoma"/>
          <w:lang w:val="el-GR"/>
        </w:rPr>
      </w:pPr>
      <w:r w:rsidRPr="00FE7A7A">
        <w:rPr>
          <w:rFonts w:cs="Tahoma"/>
          <w:lang w:val="el-GR"/>
        </w:rPr>
        <w:t>Κατά την είσοδο στη Δημοκρατία</w:t>
      </w:r>
      <w:r w:rsidR="00FE7A7A" w:rsidRPr="00FE7A7A">
        <w:rPr>
          <w:rFonts w:cs="Tahoma"/>
          <w:lang w:val="el-GR"/>
        </w:rPr>
        <w:t xml:space="preserve"> για πρώτη φορά</w:t>
      </w:r>
      <w:r w:rsidRPr="00FE7A7A">
        <w:rPr>
          <w:rFonts w:cs="Tahoma"/>
          <w:lang w:val="el-GR"/>
        </w:rPr>
        <w:t xml:space="preserve">, οι υπήκοοι τρίτων χωρών μπορούν να δηλώνουν </w:t>
      </w:r>
      <w:r w:rsidRPr="00FE7A7A">
        <w:rPr>
          <w:rFonts w:cs="Tahoma"/>
          <w:b/>
          <w:bCs/>
          <w:lang w:val="el-GR"/>
        </w:rPr>
        <w:t>προσωρινή διεύθυνση διαμονής</w:t>
      </w:r>
      <w:r w:rsidRPr="00FE7A7A">
        <w:rPr>
          <w:rFonts w:cs="Tahoma"/>
          <w:lang w:val="el-GR"/>
        </w:rPr>
        <w:t>. Η προσωρινή αυτή διεύθυνση μπορεί να αφορά ξενοδοχεία ή άλλες μορφές προσωρινής φιλοξενίας, μέχρι τη διευθέτηση μόνιμης διαμονής.</w:t>
      </w:r>
    </w:p>
    <w:p w14:paraId="23B9D75B" w14:textId="4B92DDEB" w:rsidR="00FE7A7A" w:rsidRPr="00096E4F" w:rsidRDefault="00FE7A7A" w:rsidP="00096E4F">
      <w:pPr>
        <w:pStyle w:val="NoSpacing"/>
        <w:ind w:left="448"/>
        <w:jc w:val="both"/>
        <w:rPr>
          <w:rFonts w:cs="Tahoma"/>
          <w:lang w:val="el-GR"/>
        </w:rPr>
      </w:pPr>
      <w:r w:rsidRPr="00096E4F">
        <w:rPr>
          <w:rFonts w:cs="Tahoma"/>
          <w:lang w:val="el-GR"/>
        </w:rPr>
        <w:t xml:space="preserve">Νοείται ότι με την διευθέτηση μόνιμης διαμονής, τα σχετικά στοιχεία θα πρέπει να προσκομίζονται στις αρμόδιες αρχές. </w:t>
      </w:r>
    </w:p>
    <w:p w14:paraId="2B878458" w14:textId="77777777" w:rsidR="00FE7A7A" w:rsidRDefault="00FE7A7A" w:rsidP="00FE7A7A">
      <w:pPr>
        <w:pStyle w:val="ListParagraph"/>
        <w:rPr>
          <w:rFonts w:cs="Tahoma"/>
          <w:lang w:val="el-GR"/>
        </w:rPr>
      </w:pPr>
    </w:p>
    <w:p w14:paraId="3BA1A706" w14:textId="1345720C" w:rsidR="00FE7A7A" w:rsidRPr="00FE7A7A" w:rsidRDefault="00D9431B" w:rsidP="00FE7A7A">
      <w:pPr>
        <w:pStyle w:val="NoSpacing"/>
        <w:numPr>
          <w:ilvl w:val="0"/>
          <w:numId w:val="20"/>
        </w:numPr>
        <w:jc w:val="both"/>
        <w:rPr>
          <w:rFonts w:cs="Tahoma"/>
          <w:lang w:val="el-GR"/>
        </w:rPr>
      </w:pPr>
      <w:r w:rsidRPr="00FE7A7A">
        <w:rPr>
          <w:rFonts w:cs="Tahoma"/>
          <w:lang w:val="el-GR"/>
        </w:rPr>
        <w:t xml:space="preserve">Κατά το </w:t>
      </w:r>
      <w:r w:rsidRPr="00FE7A7A">
        <w:rPr>
          <w:rFonts w:cs="Tahoma"/>
          <w:b/>
          <w:bCs/>
          <w:lang w:val="el-GR"/>
        </w:rPr>
        <w:t>στάδιο ανανέωσης</w:t>
      </w:r>
      <w:r w:rsidRPr="00FE7A7A">
        <w:rPr>
          <w:rFonts w:cs="Tahoma"/>
          <w:lang w:val="el-GR"/>
        </w:rPr>
        <w:t xml:space="preserve"> της άδειας διαμονής, </w:t>
      </w:r>
      <w:r w:rsidR="000A4029">
        <w:rPr>
          <w:rFonts w:cs="Tahoma"/>
          <w:lang w:val="el-GR"/>
        </w:rPr>
        <w:t xml:space="preserve">επίσης </w:t>
      </w:r>
      <w:r w:rsidRPr="00FE7A7A">
        <w:rPr>
          <w:rFonts w:cs="Tahoma"/>
          <w:lang w:val="el-GR"/>
        </w:rPr>
        <w:t xml:space="preserve">απαιτείται η προσκόμιση στοιχείων που να </w:t>
      </w:r>
      <w:r w:rsidRPr="00FE7A7A">
        <w:rPr>
          <w:rFonts w:cs="Tahoma"/>
          <w:b/>
          <w:bCs/>
          <w:lang w:val="el-GR"/>
        </w:rPr>
        <w:t>αποδεικνύουν τη μόνιμη διεύθυνση διαμονής</w:t>
      </w:r>
      <w:r w:rsidR="00096E4F">
        <w:rPr>
          <w:rFonts w:cs="Tahoma"/>
          <w:b/>
          <w:bCs/>
          <w:lang w:val="el-GR"/>
        </w:rPr>
        <w:t xml:space="preserve">, δηλαδή τίτλος ιδιοκτησίας ή ενοικιαστήριο έγγραφο, </w:t>
      </w:r>
      <w:r w:rsidR="00096E4F" w:rsidRPr="00096E4F">
        <w:rPr>
          <w:rFonts w:cs="Tahoma"/>
          <w:lang w:val="el-GR"/>
        </w:rPr>
        <w:t>συνοδευόμεν</w:t>
      </w:r>
      <w:r w:rsidR="00096E4F">
        <w:rPr>
          <w:rFonts w:cs="Tahoma"/>
          <w:lang w:val="el-GR"/>
        </w:rPr>
        <w:t>ο</w:t>
      </w:r>
      <w:r w:rsidR="00096E4F" w:rsidRPr="00096E4F">
        <w:rPr>
          <w:rFonts w:cs="Tahoma"/>
          <w:lang w:val="el-GR"/>
        </w:rPr>
        <w:t xml:space="preserve"> ανάλογα με την περίπτωση από βεβαίωση ως αναφέρεται πιο πάνω</w:t>
      </w:r>
      <w:r w:rsidRPr="00096E4F">
        <w:rPr>
          <w:rFonts w:cs="Tahoma"/>
          <w:lang w:val="el-GR"/>
        </w:rPr>
        <w:t>.</w:t>
      </w:r>
      <w:r w:rsidRPr="00FE7A7A">
        <w:rPr>
          <w:rFonts w:cs="Tahoma"/>
          <w:lang w:val="el-GR"/>
        </w:rPr>
        <w:t xml:space="preserve"> Τα έγγραφα αυτά πρέπει να είναι διαθέσιμα και πλήρη κατά την υποβολή της αίτησης.</w:t>
      </w:r>
    </w:p>
    <w:p w14:paraId="439154C4" w14:textId="77777777" w:rsidR="00FE7A7A" w:rsidRDefault="00FE7A7A" w:rsidP="00FE7A7A">
      <w:pPr>
        <w:pStyle w:val="ListParagraph"/>
        <w:rPr>
          <w:rFonts w:cs="Tahoma"/>
          <w:lang w:val="el-GR"/>
        </w:rPr>
      </w:pPr>
    </w:p>
    <w:p w14:paraId="0D9DE258" w14:textId="0A99CCD1" w:rsidR="00096E4F" w:rsidRDefault="00D9431B" w:rsidP="00FE7A7A">
      <w:pPr>
        <w:pStyle w:val="NoSpacing"/>
        <w:ind w:left="-142"/>
        <w:jc w:val="both"/>
        <w:rPr>
          <w:rFonts w:cs="Tahoma"/>
          <w:lang w:val="el-GR"/>
        </w:rPr>
      </w:pPr>
      <w:r w:rsidRPr="00FE7A7A">
        <w:rPr>
          <w:rFonts w:cs="Tahoma"/>
          <w:lang w:val="el-GR"/>
        </w:rPr>
        <w:t>Με βάση τα πιο πάνω,</w:t>
      </w:r>
      <w:r w:rsidR="00096E4F">
        <w:rPr>
          <w:rFonts w:cs="Tahoma"/>
          <w:lang w:val="el-GR"/>
        </w:rPr>
        <w:t xml:space="preserve"> και </w:t>
      </w:r>
      <w:r w:rsidR="00226C1F">
        <w:rPr>
          <w:rFonts w:cs="Tahoma"/>
          <w:lang w:val="el-GR"/>
        </w:rPr>
        <w:t>για</w:t>
      </w:r>
      <w:r w:rsidR="00096E4F">
        <w:rPr>
          <w:rFonts w:cs="Tahoma"/>
          <w:lang w:val="el-GR"/>
        </w:rPr>
        <w:t xml:space="preserve"> σκοπούς αποφυγής </w:t>
      </w:r>
      <w:r w:rsidR="00226C1F">
        <w:rPr>
          <w:rFonts w:cs="Tahoma"/>
          <w:lang w:val="el-GR"/>
        </w:rPr>
        <w:t xml:space="preserve">καθυστερήσεων ή/και </w:t>
      </w:r>
      <w:r w:rsidR="000A4029">
        <w:rPr>
          <w:rFonts w:cs="Tahoma"/>
          <w:lang w:val="el-GR"/>
        </w:rPr>
        <w:t xml:space="preserve">προβλημάτων </w:t>
      </w:r>
      <w:r w:rsidR="00226C1F">
        <w:rPr>
          <w:rFonts w:cs="Tahoma"/>
          <w:lang w:val="el-GR"/>
        </w:rPr>
        <w:t>ως προς την νομιμότητα της διαμονή</w:t>
      </w:r>
      <w:r w:rsidR="00AC3A9C">
        <w:rPr>
          <w:rFonts w:cs="Tahoma"/>
          <w:lang w:val="el-GR"/>
        </w:rPr>
        <w:t>ς</w:t>
      </w:r>
      <w:r w:rsidR="00226C1F">
        <w:rPr>
          <w:rFonts w:cs="Tahoma"/>
          <w:lang w:val="el-GR"/>
        </w:rPr>
        <w:t xml:space="preserve"> των αλλοδαπών εργαζόμενων, </w:t>
      </w:r>
      <w:r w:rsidRPr="00FE7A7A">
        <w:rPr>
          <w:rFonts w:cs="Tahoma"/>
          <w:lang w:val="el-GR"/>
        </w:rPr>
        <w:t xml:space="preserve">συνιστάται όπως οι επιχειρήσεις </w:t>
      </w:r>
      <w:r w:rsidR="00FE7A7A">
        <w:rPr>
          <w:rFonts w:cs="Tahoma"/>
          <w:lang w:val="el-GR"/>
        </w:rPr>
        <w:t xml:space="preserve">υιοθετήσουν εσωτερικές διαδικασίες με σκοπό την δημιουργία αρχείου για καταχώρηση όλων των σχετικών με τα πιο πάνω εγγράφων. </w:t>
      </w:r>
    </w:p>
    <w:p w14:paraId="2BB13CF2" w14:textId="77777777" w:rsidR="00096E4F" w:rsidRDefault="00096E4F" w:rsidP="00FE7A7A">
      <w:pPr>
        <w:pStyle w:val="NoSpacing"/>
        <w:ind w:left="-142"/>
        <w:jc w:val="both"/>
        <w:rPr>
          <w:rFonts w:cs="Tahoma"/>
          <w:lang w:val="el-GR"/>
        </w:rPr>
      </w:pPr>
    </w:p>
    <w:p w14:paraId="033FA900" w14:textId="364F744B" w:rsidR="00FE7A7A" w:rsidRDefault="00FE7A7A" w:rsidP="00FE7A7A">
      <w:pPr>
        <w:pStyle w:val="NoSpacing"/>
        <w:ind w:left="-142"/>
        <w:jc w:val="both"/>
        <w:rPr>
          <w:rFonts w:cs="Tahoma"/>
          <w:lang w:val="el-GR"/>
        </w:rPr>
      </w:pPr>
      <w:r>
        <w:rPr>
          <w:rFonts w:cs="Tahoma"/>
          <w:lang w:val="el-GR"/>
        </w:rPr>
        <w:t xml:space="preserve">Συγκεκριμένα, οι επιχειρήσεις θα πρέπει να διασφαλίσουν ότι οι εργαζόμενοι </w:t>
      </w:r>
      <w:r w:rsidR="00096E4F">
        <w:rPr>
          <w:rFonts w:cs="Tahoma"/>
          <w:lang w:val="el-GR"/>
        </w:rPr>
        <w:t xml:space="preserve">προσκομίζουν έγκαιρα όλα τα απαιτούμενα έγγραφα, ειδικότερα στις περιπτώσεις όπου η στέγαση δεν παρέχεται από τον εργοδότη. </w:t>
      </w:r>
    </w:p>
    <w:p w14:paraId="5E4C37A8" w14:textId="77777777" w:rsidR="00096E4F" w:rsidRDefault="00096E4F" w:rsidP="00FE7A7A">
      <w:pPr>
        <w:pStyle w:val="NoSpacing"/>
        <w:ind w:left="-142"/>
        <w:jc w:val="both"/>
        <w:rPr>
          <w:rFonts w:cs="Tahoma"/>
          <w:lang w:val="el-GR"/>
        </w:rPr>
      </w:pPr>
    </w:p>
    <w:p w14:paraId="7503F1CB" w14:textId="4F82F90C" w:rsidR="00096E4F" w:rsidRDefault="00096E4F" w:rsidP="00FE7A7A">
      <w:pPr>
        <w:pStyle w:val="NoSpacing"/>
        <w:ind w:left="-142"/>
        <w:jc w:val="both"/>
        <w:rPr>
          <w:rFonts w:cs="Tahoma"/>
          <w:lang w:val="el-GR"/>
        </w:rPr>
      </w:pPr>
      <w:r>
        <w:rPr>
          <w:rFonts w:cs="Tahoma"/>
          <w:lang w:val="el-GR"/>
        </w:rPr>
        <w:t xml:space="preserve">Για την διαμόρφωση της πολιτικής, οι ενδιαφερόμενοι μπορούν να επικοινωνούν με το Τμήμα Εργασιακών Σχέσεων &amp; Κοινωνικής Πολιτικής της ΟΕΒ στο τηλέφωνο 22643000. </w:t>
      </w:r>
    </w:p>
    <w:p w14:paraId="75E9482A" w14:textId="77777777" w:rsidR="00FE7A7A" w:rsidRDefault="00FE7A7A" w:rsidP="00FE7A7A">
      <w:pPr>
        <w:pStyle w:val="NoSpacing"/>
        <w:ind w:left="-142"/>
        <w:jc w:val="both"/>
        <w:rPr>
          <w:rFonts w:cs="Tahoma"/>
          <w:lang w:val="el-GR"/>
        </w:rPr>
      </w:pPr>
    </w:p>
    <w:p w14:paraId="0E4A82DA" w14:textId="77777777" w:rsidR="00D9431B" w:rsidRPr="00D9431B" w:rsidRDefault="00D9431B" w:rsidP="00D9431B">
      <w:pPr>
        <w:spacing w:after="0" w:line="360" w:lineRule="auto"/>
        <w:ind w:left="-136" w:right="-23"/>
        <w:jc w:val="both"/>
        <w:rPr>
          <w:rFonts w:cs="Tahoma"/>
          <w:lang w:val="el-GR"/>
        </w:rPr>
      </w:pPr>
    </w:p>
    <w:p w14:paraId="1E82369D" w14:textId="77777777" w:rsidR="002D6328" w:rsidRPr="00546398" w:rsidRDefault="002D6328" w:rsidP="00546398">
      <w:pPr>
        <w:spacing w:after="0" w:line="360" w:lineRule="auto"/>
        <w:ind w:left="-136" w:right="-23"/>
        <w:jc w:val="both"/>
        <w:rPr>
          <w:rFonts w:eastAsia="Times New Roman" w:cs="Tahoma"/>
          <w:kern w:val="2"/>
          <w:lang w:val="el-GR"/>
        </w:rPr>
      </w:pPr>
    </w:p>
    <w:p w14:paraId="0315487B" w14:textId="5CE60614" w:rsidR="002D6328" w:rsidRPr="00096E4F" w:rsidRDefault="002D6328" w:rsidP="002D6328">
      <w:pPr>
        <w:spacing w:after="0" w:line="216" w:lineRule="auto"/>
        <w:ind w:left="-136" w:right="-23"/>
        <w:jc w:val="right"/>
        <w:rPr>
          <w:rFonts w:cs="Tahoma"/>
          <w:sz w:val="16"/>
          <w:szCs w:val="16"/>
          <w:lang w:val="el-GR"/>
        </w:rPr>
      </w:pPr>
      <w:r w:rsidRPr="00546398">
        <w:rPr>
          <w:rFonts w:cs="Tahoma"/>
          <w:sz w:val="16"/>
          <w:szCs w:val="16"/>
        </w:rPr>
        <w:t>MM</w:t>
      </w:r>
      <w:r w:rsidRPr="00096E4F">
        <w:rPr>
          <w:rFonts w:cs="Tahoma"/>
          <w:sz w:val="16"/>
          <w:szCs w:val="16"/>
          <w:lang w:val="el-GR"/>
        </w:rPr>
        <w:t>26</w:t>
      </w:r>
      <w:r w:rsidRPr="00546398">
        <w:rPr>
          <w:rFonts w:cs="Tahoma"/>
          <w:sz w:val="16"/>
          <w:szCs w:val="16"/>
        </w:rPr>
        <w:t>EGK</w:t>
      </w:r>
    </w:p>
    <w:p w14:paraId="7029084C" w14:textId="7F02324C" w:rsidR="00991D21" w:rsidRDefault="00991D21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17443A64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78AC181C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31724413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2B6E8426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5F36692E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267CCA57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590C46D4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4F80EFB6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5B9D2C35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57300C86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3B3FDF25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37657CA9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0FA35E14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4B6F31A0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4E454213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1B5AA48E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4685C0D7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0B246835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3ACB4EB1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444C5AF5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7CC7E091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47F078E6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0DD837F2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47D404AC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1F4363AF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6BFE2EC0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6DAEB938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3E3C32F4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6F9711DC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1F990700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56881E7F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0326E881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00EF14BA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24D102D0" w14:textId="77777777" w:rsidR="001D4A6E" w:rsidRDefault="001D4A6E" w:rsidP="002D6328">
      <w:pPr>
        <w:spacing w:after="0" w:line="216" w:lineRule="auto"/>
        <w:ind w:left="-136" w:right="-23"/>
        <w:jc w:val="right"/>
        <w:rPr>
          <w:rFonts w:cs="Tahoma"/>
          <w:color w:val="000000" w:themeColor="text1"/>
          <w:sz w:val="14"/>
          <w:szCs w:val="14"/>
          <w:lang w:val="el-GR"/>
        </w:rPr>
      </w:pPr>
    </w:p>
    <w:p w14:paraId="5E9E737F" w14:textId="5AF213FC" w:rsidR="00567237" w:rsidRPr="001D4A6E" w:rsidRDefault="00FB052F" w:rsidP="00446EA9">
      <w:pPr>
        <w:pStyle w:val="NoSpacing"/>
        <w:spacing w:line="360" w:lineRule="auto"/>
        <w:jc w:val="both"/>
      </w:pPr>
      <w:r>
        <w:t xml:space="preserve"> </w:t>
      </w:r>
    </w:p>
    <w:sectPr w:rsidR="00567237" w:rsidRPr="001D4A6E" w:rsidSect="008D55B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07" w:right="851" w:bottom="1440" w:left="1440" w:header="567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702B" w14:textId="77777777" w:rsidR="00300883" w:rsidRDefault="00300883" w:rsidP="00C87E6B">
      <w:pPr>
        <w:spacing w:after="0" w:line="240" w:lineRule="auto"/>
      </w:pPr>
      <w:r>
        <w:separator/>
      </w:r>
    </w:p>
  </w:endnote>
  <w:endnote w:type="continuationSeparator" w:id="0">
    <w:p w14:paraId="2577AA8E" w14:textId="77777777" w:rsidR="00300883" w:rsidRDefault="00300883" w:rsidP="00C87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7499" w14:textId="1C5D885D" w:rsidR="00C87E6B" w:rsidRDefault="00C87E6B" w:rsidP="00C87E6B">
    <w:pPr>
      <w:tabs>
        <w:tab w:val="left" w:pos="2127"/>
      </w:tabs>
      <w:spacing w:after="0" w:line="240" w:lineRule="auto"/>
      <w:ind w:left="-1134" w:right="43"/>
    </w:pPr>
    <w:bookmarkStart w:id="0" w:name="_Hlk34983041"/>
    <w:bookmarkStart w:id="1" w:name="_Hlk34983042"/>
  </w:p>
  <w:bookmarkEnd w:id="0"/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D6C63" w14:textId="77777777" w:rsidR="007F518E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</w:rPr>
    </w:pPr>
  </w:p>
  <w:p w14:paraId="6DCDA5E4" w14:textId="4D9E8E24" w:rsidR="008D55B8" w:rsidRPr="002D6328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  <w:lang w:val="el-GR"/>
      </w:rPr>
    </w:pPr>
    <w:r w:rsidRPr="002D6328">
      <w:rPr>
        <w:sz w:val="8"/>
        <w:szCs w:val="8"/>
        <w:lang w:val="el-GR"/>
      </w:rPr>
      <w:t>__________________________________________________________________________________________________________________</w:t>
    </w:r>
  </w:p>
  <w:p w14:paraId="675D926B" w14:textId="0BC7000C" w:rsidR="007F518E" w:rsidRPr="002D6328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  <w:lang w:val="el-GR"/>
      </w:rPr>
    </w:pPr>
  </w:p>
  <w:p w14:paraId="6C59726C" w14:textId="77777777" w:rsidR="007F518E" w:rsidRPr="002D6328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sz w:val="8"/>
        <w:szCs w:val="8"/>
        <w:lang w:val="el-GR"/>
      </w:rPr>
    </w:pPr>
  </w:p>
  <w:p w14:paraId="23C5AA8F" w14:textId="57CCD03D" w:rsidR="008D55B8" w:rsidRPr="000E25F9" w:rsidRDefault="00300883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>
      <w:fldChar w:fldCharType="begin"/>
    </w:r>
    <w:r>
      <w:instrText>HYPERLINK</w:instrText>
    </w:r>
    <w:r w:rsidRPr="00446EA9">
      <w:rPr>
        <w:lang w:val="el-GR"/>
      </w:rPr>
      <w:instrText xml:space="preserve"> "</w:instrText>
    </w:r>
    <w:r>
      <w:instrText>https</w:instrText>
    </w:r>
    <w:r w:rsidRPr="00446EA9">
      <w:rPr>
        <w:lang w:val="el-GR"/>
      </w:rPr>
      <w:instrText>://</w:instrText>
    </w:r>
    <w:r>
      <w:instrText>www</w:instrText>
    </w:r>
    <w:r w:rsidRPr="00446EA9">
      <w:rPr>
        <w:lang w:val="el-GR"/>
      </w:rPr>
      <w:instrText>.</w:instrText>
    </w:r>
    <w:r>
      <w:instrText>ioe</w:instrText>
    </w:r>
    <w:r w:rsidRPr="00446EA9">
      <w:rPr>
        <w:lang w:val="el-GR"/>
      </w:rPr>
      <w:instrText>-</w:instrText>
    </w:r>
    <w:r>
      <w:instrText>emp</w:instrText>
    </w:r>
    <w:r w:rsidRPr="00446EA9">
      <w:rPr>
        <w:lang w:val="el-GR"/>
      </w:rPr>
      <w:instrText>.</w:instrText>
    </w:r>
    <w:r>
      <w:instrText>org</w:instrText>
    </w:r>
    <w:r w:rsidRPr="00446EA9">
      <w:rPr>
        <w:lang w:val="el-GR"/>
      </w:rPr>
      <w:instrText>/"</w:instrText>
    </w:r>
    <w:r>
      <w:fldChar w:fldCharType="separate"/>
    </w:r>
    <w:r>
      <w:fldChar w:fldCharType="end"/>
    </w:r>
    <w:r w:rsidR="008D55B8" w:rsidRPr="00736AEC">
      <w:rPr>
        <w:rFonts w:cs="Tahoma"/>
        <w:b/>
        <w:color w:val="595959"/>
        <w:spacing w:val="-4"/>
        <w:sz w:val="16"/>
        <w:szCs w:val="16"/>
        <w:lang w:val="el-GR"/>
      </w:rPr>
      <w:t>Γραφεί</w:t>
    </w:r>
    <w:r w:rsidR="008D55B8">
      <w:rPr>
        <w:rFonts w:cs="Tahoma"/>
        <w:b/>
        <w:color w:val="595959"/>
        <w:spacing w:val="-4"/>
        <w:sz w:val="16"/>
        <w:szCs w:val="16"/>
        <w:lang w:val="el-GR"/>
      </w:rPr>
      <w:t>α</w:t>
    </w:r>
    <w:r w:rsidR="008D55B8" w:rsidRPr="00736AEC">
      <w:rPr>
        <w:rFonts w:cs="Tahoma"/>
        <w:b/>
        <w:color w:val="595959"/>
        <w:spacing w:val="-4"/>
        <w:sz w:val="16"/>
        <w:szCs w:val="16"/>
        <w:lang w:val="el-GR"/>
      </w:rPr>
      <w:t xml:space="preserve"> Λευκωσία</w:t>
    </w:r>
    <w:r w:rsidR="008D55B8">
      <w:rPr>
        <w:rFonts w:cs="Tahoma"/>
        <w:b/>
        <w:color w:val="595959"/>
        <w:spacing w:val="-4"/>
        <w:sz w:val="16"/>
        <w:szCs w:val="16"/>
        <w:lang w:val="el-GR"/>
      </w:rPr>
      <w:t>ς (Κεντρικά)</w:t>
    </w:r>
    <w:r w:rsidR="008D55B8" w:rsidRPr="00736AEC">
      <w:rPr>
        <w:rFonts w:cs="Tahoma"/>
        <w:color w:val="595959"/>
        <w:spacing w:val="-4"/>
        <w:sz w:val="16"/>
        <w:szCs w:val="16"/>
        <w:lang w:val="el-GR"/>
      </w:rPr>
      <w:t>:</w:t>
    </w:r>
    <w:r w:rsidR="008D55B8" w:rsidRPr="00736AEC">
      <w:rPr>
        <w:rFonts w:cs="Tahoma"/>
        <w:color w:val="595959"/>
        <w:spacing w:val="-4"/>
        <w:sz w:val="16"/>
        <w:szCs w:val="16"/>
        <w:lang w:val="el-GR"/>
      </w:rPr>
      <w:tab/>
    </w:r>
    <w:r w:rsidR="008D55B8" w:rsidRPr="000D7D99">
      <w:rPr>
        <w:rFonts w:cs="Tahoma"/>
        <w:b/>
        <w:color w:val="595959"/>
        <w:spacing w:val="-4"/>
        <w:sz w:val="16"/>
        <w:szCs w:val="16"/>
        <w:lang w:val="el-GR"/>
      </w:rPr>
      <w:t>Γραφεί</w:t>
    </w:r>
    <w:r w:rsidR="008D55B8">
      <w:rPr>
        <w:rFonts w:cs="Tahoma"/>
        <w:b/>
        <w:color w:val="595959"/>
        <w:spacing w:val="-4"/>
        <w:sz w:val="16"/>
        <w:szCs w:val="16"/>
        <w:lang w:val="el-GR"/>
      </w:rPr>
      <w:t>α</w:t>
    </w:r>
    <w:r w:rsidR="008D55B8">
      <w:rPr>
        <w:rFonts w:cs="Tahoma"/>
        <w:color w:val="595959"/>
        <w:spacing w:val="-4"/>
        <w:sz w:val="16"/>
        <w:szCs w:val="16"/>
        <w:lang w:val="el-GR"/>
      </w:rPr>
      <w:t xml:space="preserve"> </w:t>
    </w:r>
    <w:r w:rsidR="008D55B8" w:rsidRPr="00736AEC">
      <w:rPr>
        <w:rFonts w:cs="Tahoma"/>
        <w:b/>
        <w:color w:val="595959"/>
        <w:spacing w:val="-4"/>
        <w:sz w:val="16"/>
        <w:szCs w:val="16"/>
        <w:lang w:val="el-GR"/>
      </w:rPr>
      <w:t>Λεμεσού/Πάφου</w:t>
    </w:r>
    <w:r w:rsidR="008D55B8" w:rsidRPr="00736AEC">
      <w:rPr>
        <w:rFonts w:cs="Tahoma"/>
        <w:color w:val="595959"/>
        <w:spacing w:val="-4"/>
        <w:sz w:val="16"/>
        <w:szCs w:val="16"/>
        <w:lang w:val="el-GR"/>
      </w:rPr>
      <w:t>:</w:t>
    </w:r>
    <w:r w:rsidR="008D55B8">
      <w:rPr>
        <w:rFonts w:cs="Tahoma"/>
        <w:color w:val="595959"/>
        <w:spacing w:val="-4"/>
        <w:sz w:val="16"/>
        <w:szCs w:val="16"/>
        <w:lang w:val="el-GR"/>
      </w:rPr>
      <w:tab/>
    </w:r>
    <w:r w:rsidR="008D55B8" w:rsidRPr="000E25F9">
      <w:rPr>
        <w:rFonts w:cs="Tahoma"/>
        <w:b/>
        <w:color w:val="595959"/>
        <w:spacing w:val="-2"/>
        <w:sz w:val="16"/>
        <w:szCs w:val="16"/>
        <w:lang w:val="el-GR"/>
      </w:rPr>
      <w:t>Μέλος</w:t>
    </w:r>
    <w:r w:rsidR="008D55B8" w:rsidRPr="000E25F9">
      <w:rPr>
        <w:rFonts w:cs="Tahoma"/>
        <w:color w:val="595959"/>
        <w:spacing w:val="-2"/>
        <w:sz w:val="16"/>
        <w:szCs w:val="16"/>
        <w:lang w:val="el-GR"/>
      </w:rPr>
      <w:t>:</w:t>
    </w:r>
  </w:p>
  <w:p w14:paraId="712CFEEC" w14:textId="473F9F27" w:rsidR="008D55B8" w:rsidRDefault="008D55B8" w:rsidP="007F518E">
    <w:pPr>
      <w:tabs>
        <w:tab w:val="left" w:pos="394"/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7BAB75D2" wp14:editId="1846044C">
          <wp:simplePos x="0" y="0"/>
          <wp:positionH relativeFrom="column">
            <wp:posOffset>3513560</wp:posOffset>
          </wp:positionH>
          <wp:positionV relativeFrom="paragraph">
            <wp:posOffset>25400</wp:posOffset>
          </wp:positionV>
          <wp:extent cx="1736090" cy="484505"/>
          <wp:effectExtent l="0" t="0" r="0" b="0"/>
          <wp:wrapNone/>
          <wp:docPr id="5" name="Picture 5" descr="BUSINESSEUROP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USINESSEUROPE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9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color w:val="595959"/>
        <w:spacing w:val="-2"/>
        <w:sz w:val="16"/>
        <w:szCs w:val="16"/>
        <w:lang w:val="el-GR"/>
      </w:rPr>
      <w:t>Οδός Ομοσπονδίας Εργοδοτών</w:t>
    </w:r>
    <w:r>
      <w:rPr>
        <w:rFonts w:cs="Tahoma"/>
        <w:color w:val="595959"/>
        <w:spacing w:val="-2"/>
        <w:sz w:val="16"/>
        <w:szCs w:val="16"/>
        <w:lang w:val="el-GR"/>
      </w:rPr>
      <w:tab/>
      <w:t>Τ.Θ. 51855</w:t>
    </w:r>
  </w:p>
  <w:p w14:paraId="663C8ECE" w14:textId="1B677804" w:rsidR="008D55B8" w:rsidRPr="000E25F9" w:rsidRDefault="008D55B8" w:rsidP="007F518E">
    <w:pPr>
      <w:tabs>
        <w:tab w:val="left" w:pos="394"/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7BD3F165" wp14:editId="673A2E79">
          <wp:simplePos x="0" y="0"/>
          <wp:positionH relativeFrom="column">
            <wp:posOffset>5650760</wp:posOffset>
          </wp:positionH>
          <wp:positionV relativeFrom="paragraph">
            <wp:posOffset>87630</wp:posOffset>
          </wp:positionV>
          <wp:extent cx="458470" cy="755015"/>
          <wp:effectExtent l="0" t="0" r="0" b="6985"/>
          <wp:wrapNone/>
          <wp:docPr id="4" name="Picture 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BFBFB"/>
                      </a:clrFrom>
                      <a:clrTo>
                        <a:srgbClr val="FBFBFB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color w:val="595959"/>
        <w:spacing w:val="-2"/>
        <w:sz w:val="16"/>
        <w:szCs w:val="16"/>
        <w:lang w:val="el-GR"/>
      </w:rPr>
      <w:t>&amp; Βιομηχάνων Κύπρου 4</w:t>
    </w:r>
    <w:r w:rsidRPr="000E25F9">
      <w:rPr>
        <w:rFonts w:cs="Tahoma"/>
        <w:color w:val="595959"/>
        <w:spacing w:val="-2"/>
        <w:sz w:val="16"/>
        <w:szCs w:val="16"/>
        <w:lang w:val="el-GR"/>
      </w:rPr>
      <w:tab/>
    </w:r>
    <w:r>
      <w:rPr>
        <w:rFonts w:cs="Tahoma"/>
        <w:color w:val="595959"/>
        <w:spacing w:val="-2"/>
        <w:sz w:val="16"/>
        <w:szCs w:val="16"/>
        <w:lang w:val="el-GR"/>
      </w:rPr>
      <w:t>3509 Λεμεσός</w:t>
    </w:r>
  </w:p>
  <w:p w14:paraId="3C3F6468" w14:textId="33297B33" w:rsidR="008D55B8" w:rsidRPr="000E25F9" w:rsidRDefault="007F518E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 w:eastAsia="ja-JP"/>
      </w:rPr>
    </w:pPr>
    <w:r>
      <w:rPr>
        <w:rFonts w:cs="Tahoma"/>
        <w:noProof/>
        <w:color w:val="595959"/>
        <w:spacing w:val="-2"/>
        <w:sz w:val="16"/>
        <w:szCs w:val="16"/>
        <w:lang w:val="el-GR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09491791" wp14:editId="05EBBE55">
              <wp:simplePos x="0" y="0"/>
              <wp:positionH relativeFrom="column">
                <wp:posOffset>4894897</wp:posOffset>
              </wp:positionH>
              <wp:positionV relativeFrom="paragraph">
                <wp:posOffset>110584</wp:posOffset>
              </wp:positionV>
              <wp:extent cx="1219835" cy="0"/>
              <wp:effectExtent l="318" t="0" r="37782" b="37783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1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BC5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385.4pt;margin-top:8.7pt;width:96.05pt;height:0;rotation:9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5419C51B" wp14:editId="3B3985D8">
              <wp:simplePos x="0" y="0"/>
              <wp:positionH relativeFrom="column">
                <wp:posOffset>2786062</wp:posOffset>
              </wp:positionH>
              <wp:positionV relativeFrom="paragraph">
                <wp:posOffset>115047</wp:posOffset>
              </wp:positionV>
              <wp:extent cx="1219835" cy="0"/>
              <wp:effectExtent l="318" t="0" r="37782" b="37783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121983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BF46E" id="Straight Arrow Connector 6" o:spid="_x0000_s1026" type="#_x0000_t32" style="position:absolute;margin-left:219.35pt;margin-top:9.05pt;width:96.05pt;height:0;rotation: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" strokeweight=".5pt"/>
          </w:pict>
        </mc:Fallback>
      </mc:AlternateContent>
    </w:r>
    <w:r w:rsidR="008D55B8">
      <w:rPr>
        <w:noProof/>
      </w:rPr>
      <w:drawing>
        <wp:anchor distT="0" distB="0" distL="114300" distR="114300" simplePos="0" relativeHeight="251673600" behindDoc="0" locked="0" layoutInCell="1" allowOverlap="1" wp14:anchorId="0CE0B67E" wp14:editId="4186A3E8">
          <wp:simplePos x="0" y="0"/>
          <wp:positionH relativeFrom="margin">
            <wp:posOffset>3437360</wp:posOffset>
          </wp:positionH>
          <wp:positionV relativeFrom="paragraph">
            <wp:posOffset>85725</wp:posOffset>
          </wp:positionV>
          <wp:extent cx="1760855" cy="7435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5B8" w:rsidRPr="000E25F9">
      <w:rPr>
        <w:rFonts w:cs="Tahoma"/>
        <w:color w:val="595959"/>
        <w:spacing w:val="-2"/>
        <w:sz w:val="16"/>
        <w:szCs w:val="16"/>
        <w:lang w:val="el-GR"/>
      </w:rPr>
      <w:t xml:space="preserve">2000 </w:t>
    </w:r>
    <w:proofErr w:type="spellStart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>Στρόβολος</w:t>
    </w:r>
    <w:proofErr w:type="spellEnd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ab/>
    </w:r>
    <w:proofErr w:type="spellStart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>Τηλ</w:t>
    </w:r>
    <w:proofErr w:type="spellEnd"/>
    <w:r w:rsidR="008D55B8" w:rsidRPr="000E25F9">
      <w:rPr>
        <w:rFonts w:cs="Tahoma"/>
        <w:color w:val="595959"/>
        <w:spacing w:val="-2"/>
        <w:sz w:val="16"/>
        <w:szCs w:val="16"/>
        <w:lang w:val="el-GR"/>
      </w:rPr>
      <w:t>.: + 357 25</w:t>
    </w:r>
    <w:r w:rsidR="008D55B8">
      <w:rPr>
        <w:rFonts w:cs="Tahoma"/>
        <w:color w:val="595959"/>
        <w:spacing w:val="-2"/>
        <w:sz w:val="16"/>
        <w:szCs w:val="16"/>
        <w:lang w:val="el-GR"/>
      </w:rPr>
      <w:t xml:space="preserve"> 313305</w:t>
    </w:r>
  </w:p>
  <w:p w14:paraId="66FBAF03" w14:textId="6AC56E68" w:rsidR="008D55B8" w:rsidRPr="000E25F9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eastAsia="Malgun Gothic" w:cs="Tahoma"/>
        <w:color w:val="595959"/>
        <w:spacing w:val="-2"/>
        <w:sz w:val="16"/>
        <w:szCs w:val="16"/>
        <w:lang w:val="el-GR" w:eastAsia="ko-KR"/>
      </w:rPr>
    </w:pPr>
    <w:r w:rsidRPr="000E25F9">
      <w:rPr>
        <w:rFonts w:cs="Tahoma"/>
        <w:color w:val="595959"/>
        <w:spacing w:val="-2"/>
        <w:sz w:val="16"/>
        <w:szCs w:val="16"/>
        <w:lang w:val="el-GR"/>
      </w:rPr>
      <w:t>Τ.Θ. 21657, 1511 Λευκωσία</w:t>
    </w:r>
    <w:r w:rsidRPr="000E25F9">
      <w:rPr>
        <w:rFonts w:cs="Tahoma"/>
        <w:color w:val="595959"/>
        <w:spacing w:val="-2"/>
        <w:sz w:val="16"/>
        <w:szCs w:val="16"/>
        <w:lang w:val="el-GR"/>
      </w:rPr>
      <w:tab/>
    </w:r>
    <w:r w:rsidRPr="000E25F9">
      <w:rPr>
        <w:rFonts w:cs="Tahoma"/>
        <w:color w:val="595959"/>
        <w:spacing w:val="-2"/>
        <w:sz w:val="16"/>
        <w:szCs w:val="16"/>
      </w:rPr>
      <w:t>Email</w:t>
    </w:r>
    <w:r w:rsidRPr="008808BB">
      <w:rPr>
        <w:rFonts w:cs="Tahoma"/>
        <w:color w:val="595959"/>
        <w:spacing w:val="-2"/>
        <w:sz w:val="16"/>
        <w:szCs w:val="16"/>
        <w:lang w:val="el-GR"/>
      </w:rPr>
      <w:t xml:space="preserve">: </w:t>
    </w:r>
    <w:proofErr w:type="spellStart"/>
    <w:r w:rsidRPr="000E25F9">
      <w:rPr>
        <w:rFonts w:cs="Tahoma"/>
        <w:color w:val="595959"/>
        <w:spacing w:val="-2"/>
        <w:sz w:val="16"/>
        <w:szCs w:val="16"/>
      </w:rPr>
      <w:t>infolimassol</w:t>
    </w:r>
    <w:proofErr w:type="spellEnd"/>
    <w:r w:rsidRPr="008808BB">
      <w:rPr>
        <w:rFonts w:cs="Tahoma"/>
        <w:color w:val="595959"/>
        <w:spacing w:val="-2"/>
        <w:sz w:val="16"/>
        <w:szCs w:val="16"/>
        <w:lang w:val="el-GR"/>
      </w:rPr>
      <w:t>@</w:t>
    </w:r>
    <w:proofErr w:type="spellStart"/>
    <w:r w:rsidRPr="000E25F9">
      <w:rPr>
        <w:rFonts w:cs="Tahoma"/>
        <w:color w:val="595959"/>
        <w:spacing w:val="-2"/>
        <w:sz w:val="16"/>
        <w:szCs w:val="16"/>
      </w:rPr>
      <w:t>oeb</w:t>
    </w:r>
    <w:proofErr w:type="spellEnd"/>
    <w:r w:rsidRPr="008808BB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org</w:t>
    </w:r>
    <w:r w:rsidRPr="008808BB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cy</w:t>
    </w:r>
  </w:p>
  <w:p w14:paraId="6075FFFF" w14:textId="77777777" w:rsidR="008D55B8" w:rsidRPr="00917805" w:rsidRDefault="008D55B8" w:rsidP="007F518E">
    <w:pPr>
      <w:tabs>
        <w:tab w:val="left" w:pos="1770"/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proofErr w:type="spellStart"/>
    <w:r w:rsidRPr="000E25F9">
      <w:rPr>
        <w:rFonts w:cs="Tahoma"/>
        <w:color w:val="595959"/>
        <w:spacing w:val="-2"/>
        <w:sz w:val="16"/>
        <w:szCs w:val="16"/>
        <w:lang w:val="el-GR"/>
      </w:rPr>
      <w:t>Τηλ</w:t>
    </w:r>
    <w:proofErr w:type="spellEnd"/>
    <w:r w:rsidRPr="00917805">
      <w:rPr>
        <w:rFonts w:cs="Tahoma"/>
        <w:color w:val="595959"/>
        <w:spacing w:val="-2"/>
        <w:sz w:val="16"/>
        <w:szCs w:val="16"/>
        <w:lang w:val="el-GR"/>
      </w:rPr>
      <w:t>: +357 22 643000</w:t>
    </w:r>
    <w:r w:rsidRPr="00917805">
      <w:rPr>
        <w:rFonts w:cs="Tahoma"/>
        <w:color w:val="595959"/>
        <w:spacing w:val="-2"/>
        <w:sz w:val="16"/>
        <w:szCs w:val="16"/>
        <w:lang w:val="el-GR"/>
      </w:rPr>
      <w:tab/>
    </w:r>
    <w:r w:rsidRPr="00917805">
      <w:rPr>
        <w:rFonts w:cs="Tahoma"/>
        <w:color w:val="595959"/>
        <w:spacing w:val="-2"/>
        <w:sz w:val="16"/>
        <w:szCs w:val="16"/>
        <w:lang w:val="el-GR"/>
      </w:rPr>
      <w:tab/>
    </w:r>
    <w:r w:rsidRPr="000E25F9">
      <w:rPr>
        <w:rFonts w:cs="Tahoma"/>
        <w:color w:val="595959"/>
        <w:spacing w:val="-2"/>
        <w:sz w:val="16"/>
        <w:szCs w:val="16"/>
      </w:rPr>
      <w:t>www</w:t>
    </w:r>
    <w:r w:rsidRPr="000A3A88">
      <w:rPr>
        <w:rFonts w:cs="Tahoma"/>
        <w:color w:val="595959"/>
        <w:spacing w:val="-2"/>
        <w:sz w:val="16"/>
        <w:szCs w:val="16"/>
        <w:lang w:val="el-GR"/>
      </w:rPr>
      <w:t>.</w:t>
    </w:r>
    <w:proofErr w:type="spellStart"/>
    <w:r w:rsidRPr="000E25F9">
      <w:rPr>
        <w:rFonts w:cs="Tahoma"/>
        <w:color w:val="595959"/>
        <w:spacing w:val="-2"/>
        <w:sz w:val="16"/>
        <w:szCs w:val="16"/>
      </w:rPr>
      <w:t>oeb</w:t>
    </w:r>
    <w:proofErr w:type="spellEnd"/>
    <w:r w:rsidRPr="000A3A88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org</w:t>
    </w:r>
    <w:r w:rsidRPr="000A3A88">
      <w:rPr>
        <w:rFonts w:cs="Tahoma"/>
        <w:color w:val="595959"/>
        <w:spacing w:val="-2"/>
        <w:sz w:val="16"/>
        <w:szCs w:val="16"/>
        <w:lang w:val="el-GR"/>
      </w:rPr>
      <w:t>.</w:t>
    </w:r>
    <w:r w:rsidRPr="000E25F9">
      <w:rPr>
        <w:rFonts w:cs="Tahoma"/>
        <w:color w:val="595959"/>
        <w:spacing w:val="-2"/>
        <w:sz w:val="16"/>
        <w:szCs w:val="16"/>
      </w:rPr>
      <w:t>cy</w:t>
    </w:r>
  </w:p>
  <w:p w14:paraId="29EAC7C8" w14:textId="77777777" w:rsidR="008D55B8" w:rsidRPr="00AB5CAD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  <w:lang w:val="el-GR"/>
      </w:rPr>
    </w:pPr>
    <w:r w:rsidRPr="000E25F9">
      <w:rPr>
        <w:rFonts w:cs="Tahoma"/>
        <w:color w:val="595959"/>
        <w:spacing w:val="-2"/>
        <w:sz w:val="16"/>
        <w:szCs w:val="16"/>
        <w:lang w:val="el-GR"/>
      </w:rPr>
      <w:t>Φαξ</w:t>
    </w:r>
    <w:r w:rsidRPr="00AB5CAD">
      <w:rPr>
        <w:rFonts w:cs="Tahoma"/>
        <w:color w:val="595959"/>
        <w:spacing w:val="-2"/>
        <w:sz w:val="16"/>
        <w:szCs w:val="16"/>
        <w:lang w:val="el-GR"/>
      </w:rPr>
      <w:t>:</w:t>
    </w:r>
    <w:r>
      <w:rPr>
        <w:rFonts w:cs="Tahoma"/>
        <w:color w:val="595959"/>
        <w:spacing w:val="-2"/>
        <w:sz w:val="16"/>
        <w:szCs w:val="16"/>
        <w:lang w:val="el-GR"/>
      </w:rPr>
      <w:t xml:space="preserve"> </w:t>
    </w:r>
    <w:r w:rsidRPr="00AB5CAD">
      <w:rPr>
        <w:rFonts w:cs="Tahoma"/>
        <w:color w:val="595959"/>
        <w:spacing w:val="-2"/>
        <w:sz w:val="16"/>
        <w:szCs w:val="16"/>
        <w:lang w:val="el-GR"/>
      </w:rPr>
      <w:t>+357 22 669459</w:t>
    </w:r>
    <w:r w:rsidRPr="00AB5CAD">
      <w:rPr>
        <w:rFonts w:cs="Tahoma"/>
        <w:color w:val="595959"/>
        <w:spacing w:val="-2"/>
        <w:sz w:val="16"/>
        <w:szCs w:val="16"/>
        <w:lang w:val="el-GR"/>
      </w:rPr>
      <w:tab/>
    </w:r>
  </w:p>
  <w:p w14:paraId="2EFF1DF2" w14:textId="77777777" w:rsidR="008D55B8" w:rsidRPr="00BF09A1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</w:rPr>
    </w:pPr>
    <w:r w:rsidRPr="000E25F9">
      <w:rPr>
        <w:rFonts w:cs="Tahoma" w:hint="eastAsia"/>
        <w:color w:val="595959"/>
        <w:spacing w:val="-2"/>
        <w:sz w:val="16"/>
        <w:szCs w:val="16"/>
        <w:lang w:eastAsia="ja-JP"/>
      </w:rPr>
      <w:t>E</w:t>
    </w:r>
    <w:r w:rsidRPr="000E25F9">
      <w:rPr>
        <w:rFonts w:cs="Tahoma"/>
        <w:color w:val="595959"/>
        <w:spacing w:val="-2"/>
        <w:sz w:val="16"/>
        <w:szCs w:val="16"/>
        <w:lang w:eastAsia="ja-JP"/>
      </w:rPr>
      <w:t>mail</w:t>
    </w:r>
    <w:r w:rsidRPr="00AB4FC2">
      <w:rPr>
        <w:rFonts w:cs="Tahoma"/>
        <w:color w:val="595959"/>
        <w:spacing w:val="-2"/>
        <w:sz w:val="16"/>
        <w:szCs w:val="16"/>
      </w:rPr>
      <w:t xml:space="preserve">: </w:t>
    </w:r>
    <w:hyperlink r:id="rId5" w:history="1"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info</w:t>
      </w:r>
      <w:r w:rsidRPr="00AB4FC2">
        <w:rPr>
          <w:rStyle w:val="Hyperlink"/>
          <w:rFonts w:cs="Tahoma"/>
          <w:color w:val="595959"/>
          <w:spacing w:val="-2"/>
          <w:sz w:val="16"/>
          <w:szCs w:val="16"/>
        </w:rPr>
        <w:t>@</w:t>
      </w:r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oeb</w:t>
      </w:r>
      <w:r w:rsidRPr="00AB4FC2">
        <w:rPr>
          <w:rStyle w:val="Hyperlink"/>
          <w:rFonts w:cs="Tahoma"/>
          <w:color w:val="595959"/>
          <w:spacing w:val="-2"/>
          <w:sz w:val="16"/>
          <w:szCs w:val="16"/>
        </w:rPr>
        <w:t>.</w:t>
      </w:r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org</w:t>
      </w:r>
      <w:r w:rsidRPr="00AB4FC2">
        <w:rPr>
          <w:rStyle w:val="Hyperlink"/>
          <w:rFonts w:cs="Tahoma"/>
          <w:color w:val="595959"/>
          <w:spacing w:val="-2"/>
          <w:sz w:val="16"/>
          <w:szCs w:val="16"/>
        </w:rPr>
        <w:t>.</w:t>
      </w:r>
      <w:r w:rsidRPr="00DA18B4">
        <w:rPr>
          <w:rStyle w:val="Hyperlink"/>
          <w:rFonts w:cs="Tahoma"/>
          <w:color w:val="595959"/>
          <w:spacing w:val="-2"/>
          <w:sz w:val="16"/>
          <w:szCs w:val="16"/>
        </w:rPr>
        <w:t>cy</w:t>
      </w:r>
    </w:hyperlink>
    <w:r w:rsidRPr="00AB4FC2"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>
      <w:rPr>
        <w:rFonts w:cs="Tahoma"/>
        <w:color w:val="595959"/>
        <w:spacing w:val="-2"/>
        <w:sz w:val="16"/>
        <w:szCs w:val="16"/>
      </w:rPr>
      <w:tab/>
    </w:r>
    <w:r w:rsidRPr="00BF09A1">
      <w:rPr>
        <w:rFonts w:cs="Tahoma"/>
        <w:color w:val="595959"/>
        <w:spacing w:val="-2"/>
        <w:sz w:val="16"/>
        <w:szCs w:val="16"/>
      </w:rPr>
      <w:t xml:space="preserve"> </w:t>
    </w:r>
  </w:p>
  <w:p w14:paraId="59981B56" w14:textId="2B1C3456" w:rsidR="003D26C5" w:rsidRDefault="008D55B8" w:rsidP="007F518E">
    <w:pPr>
      <w:tabs>
        <w:tab w:val="left" w:pos="2694"/>
        <w:tab w:val="left" w:pos="5670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</w:rPr>
    </w:pPr>
    <w:r w:rsidRPr="000E25F9">
      <w:rPr>
        <w:rFonts w:cs="Tahoma"/>
        <w:color w:val="595959"/>
        <w:spacing w:val="-2"/>
        <w:sz w:val="16"/>
        <w:szCs w:val="16"/>
      </w:rPr>
      <w:t>www</w:t>
    </w:r>
    <w:r w:rsidRPr="00854CBB">
      <w:rPr>
        <w:rFonts w:cs="Tahoma"/>
        <w:color w:val="595959"/>
        <w:spacing w:val="-2"/>
        <w:sz w:val="16"/>
        <w:szCs w:val="16"/>
      </w:rPr>
      <w:t>.</w:t>
    </w:r>
    <w:r w:rsidRPr="000E25F9">
      <w:rPr>
        <w:rFonts w:cs="Tahoma"/>
        <w:color w:val="595959"/>
        <w:spacing w:val="-2"/>
        <w:sz w:val="16"/>
        <w:szCs w:val="16"/>
      </w:rPr>
      <w:t>oeb</w:t>
    </w:r>
    <w:r w:rsidRPr="00854CBB">
      <w:rPr>
        <w:rFonts w:cs="Tahoma"/>
        <w:color w:val="595959"/>
        <w:spacing w:val="-2"/>
        <w:sz w:val="16"/>
        <w:szCs w:val="16"/>
      </w:rPr>
      <w:t>.</w:t>
    </w:r>
    <w:r w:rsidRPr="000E25F9">
      <w:rPr>
        <w:rFonts w:cs="Tahoma"/>
        <w:color w:val="595959"/>
        <w:spacing w:val="-2"/>
        <w:sz w:val="16"/>
        <w:szCs w:val="16"/>
      </w:rPr>
      <w:t>org</w:t>
    </w:r>
    <w:r w:rsidRPr="00854CBB">
      <w:rPr>
        <w:rFonts w:cs="Tahoma"/>
        <w:color w:val="595959"/>
        <w:spacing w:val="-2"/>
        <w:sz w:val="16"/>
        <w:szCs w:val="16"/>
      </w:rPr>
      <w:t>.</w:t>
    </w:r>
    <w:r w:rsidRPr="000E25F9">
      <w:rPr>
        <w:rFonts w:cs="Tahoma"/>
        <w:color w:val="595959"/>
        <w:spacing w:val="-2"/>
        <w:sz w:val="16"/>
        <w:szCs w:val="16"/>
      </w:rPr>
      <w:t>cy</w:t>
    </w:r>
  </w:p>
  <w:p w14:paraId="74108E7F" w14:textId="77777777" w:rsidR="008D55B8" w:rsidRPr="00FB618E" w:rsidRDefault="008D55B8" w:rsidP="007F518E">
    <w:pPr>
      <w:tabs>
        <w:tab w:val="left" w:pos="2694"/>
        <w:tab w:val="left" w:pos="5670"/>
        <w:tab w:val="left" w:pos="6072"/>
      </w:tabs>
      <w:spacing w:after="0" w:line="240" w:lineRule="auto"/>
      <w:ind w:left="-142" w:right="45"/>
      <w:rPr>
        <w:rFonts w:cs="Tahoma"/>
        <w:color w:val="595959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887C" w14:textId="77777777" w:rsidR="00300883" w:rsidRDefault="00300883" w:rsidP="00C87E6B">
      <w:pPr>
        <w:spacing w:after="0" w:line="240" w:lineRule="auto"/>
      </w:pPr>
      <w:r>
        <w:separator/>
      </w:r>
    </w:p>
  </w:footnote>
  <w:footnote w:type="continuationSeparator" w:id="0">
    <w:p w14:paraId="0FA34DAC" w14:textId="77777777" w:rsidR="00300883" w:rsidRDefault="00300883" w:rsidP="00C87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622B3" w14:textId="0274757C" w:rsidR="00FB618E" w:rsidRDefault="00FB618E">
    <w:pPr>
      <w:pStyle w:val="Header"/>
      <w:rPr>
        <w:rFonts w:cs="Tahoma"/>
        <w:b/>
        <w:noProof/>
        <w:color w:val="595959"/>
        <w:spacing w:val="-4"/>
        <w:sz w:val="24"/>
        <w:szCs w:val="24"/>
        <w:lang w:val="el-GR"/>
      </w:rPr>
    </w:pPr>
    <w:r>
      <w:rPr>
        <w:rFonts w:cs="Tahoma"/>
        <w:b/>
        <w:noProof/>
        <w:color w:val="595959"/>
        <w:spacing w:val="-4"/>
        <w:sz w:val="24"/>
        <w:szCs w:val="24"/>
        <w:lang w:val="el-GR"/>
      </w:rPr>
      <w:drawing>
        <wp:anchor distT="0" distB="0" distL="114300" distR="114300" simplePos="0" relativeHeight="251668480" behindDoc="1" locked="0" layoutInCell="1" allowOverlap="1" wp14:anchorId="4D11DE88" wp14:editId="71EA9BFF">
          <wp:simplePos x="0" y="0"/>
          <wp:positionH relativeFrom="column">
            <wp:posOffset>5028565</wp:posOffset>
          </wp:positionH>
          <wp:positionV relativeFrom="paragraph">
            <wp:posOffset>-393065</wp:posOffset>
          </wp:positionV>
          <wp:extent cx="1475105" cy="1270000"/>
          <wp:effectExtent l="0" t="0" r="0" b="6350"/>
          <wp:wrapTight wrapText="bothSides">
            <wp:wrapPolygon edited="0">
              <wp:start x="0" y="0"/>
              <wp:lineTo x="0" y="21384"/>
              <wp:lineTo x="21200" y="21384"/>
              <wp:lineTo x="21200" y="0"/>
              <wp:lineTo x="0" y="0"/>
            </wp:wrapPolygon>
          </wp:wrapTight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2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B2395" w14:textId="40F23B8A" w:rsidR="00FB618E" w:rsidRDefault="00FB618E">
    <w:pPr>
      <w:pStyle w:val="Header"/>
      <w:rPr>
        <w:rFonts w:cs="Tahoma"/>
        <w:b/>
        <w:noProof/>
        <w:color w:val="595959"/>
        <w:spacing w:val="-4"/>
        <w:sz w:val="24"/>
        <w:szCs w:val="24"/>
        <w:lang w:val="el-GR"/>
      </w:rPr>
    </w:pPr>
  </w:p>
  <w:p w14:paraId="6BFA1844" w14:textId="4B2DE6C8" w:rsidR="00FB618E" w:rsidRDefault="00FB618E">
    <w:pPr>
      <w:pStyle w:val="Header"/>
    </w:pPr>
  </w:p>
  <w:p w14:paraId="077A70A1" w14:textId="462442EB" w:rsidR="00FB618E" w:rsidRDefault="00FB618E">
    <w:pPr>
      <w:pStyle w:val="Header"/>
    </w:pPr>
  </w:p>
  <w:p w14:paraId="782806C9" w14:textId="77777777" w:rsidR="00FB618E" w:rsidRDefault="00FB61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5D00" w14:textId="5C5505B9" w:rsidR="008D55B8" w:rsidRDefault="008D55B8" w:rsidP="00C87E6B">
    <w:pPr>
      <w:spacing w:after="0" w:line="240" w:lineRule="auto"/>
      <w:ind w:left="-709" w:right="45"/>
      <w:jc w:val="right"/>
      <w:rPr>
        <w:rFonts w:cs="Tahoma"/>
        <w:b/>
        <w:color w:val="595959"/>
        <w:spacing w:val="-4"/>
        <w:sz w:val="24"/>
        <w:szCs w:val="24"/>
        <w:lang w:val="el-GR"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7389C3EB" wp14:editId="7A79CAF6">
          <wp:simplePos x="0" y="0"/>
          <wp:positionH relativeFrom="column">
            <wp:posOffset>-304800</wp:posOffset>
          </wp:positionH>
          <wp:positionV relativeFrom="paragraph">
            <wp:posOffset>-234950</wp:posOffset>
          </wp:positionV>
          <wp:extent cx="739140" cy="831850"/>
          <wp:effectExtent l="0" t="0" r="3810" b="6350"/>
          <wp:wrapNone/>
          <wp:docPr id="8" name="Picture 8" descr="OEB (Logo onl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 (Logo onl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C4A9C8" w14:textId="5BE0DB97" w:rsidR="00C87E6B" w:rsidRPr="008E6924" w:rsidRDefault="00C87E6B" w:rsidP="00C87E6B">
    <w:pPr>
      <w:spacing w:after="0" w:line="240" w:lineRule="auto"/>
      <w:ind w:left="-709" w:right="45"/>
      <w:jc w:val="right"/>
      <w:rPr>
        <w:rFonts w:cs="Tahoma"/>
        <w:b/>
        <w:color w:val="595959"/>
        <w:spacing w:val="-4"/>
        <w:sz w:val="24"/>
        <w:szCs w:val="24"/>
        <w:lang w:val="el-GR"/>
      </w:rPr>
    </w:pPr>
  </w:p>
  <w:p w14:paraId="310B8E3B" w14:textId="276DA55A" w:rsidR="00C87E6B" w:rsidRDefault="00C87E6B" w:rsidP="00FB618E">
    <w:pPr>
      <w:spacing w:after="0" w:line="240" w:lineRule="auto"/>
      <w:ind w:left="-709" w:right="45"/>
      <w:rPr>
        <w:rFonts w:cs="Tahoma"/>
        <w:b/>
        <w:color w:val="595959"/>
        <w:spacing w:val="-4"/>
        <w:sz w:val="32"/>
        <w:szCs w:val="32"/>
        <w:lang w:val="el-GR"/>
      </w:rPr>
    </w:pPr>
  </w:p>
  <w:p w14:paraId="38BD9975" w14:textId="77777777" w:rsidR="008B4059" w:rsidRPr="004A1C21" w:rsidRDefault="008B4059" w:rsidP="008B4059">
    <w:pPr>
      <w:spacing w:after="0" w:line="240" w:lineRule="auto"/>
      <w:ind w:right="45"/>
      <w:rPr>
        <w:rFonts w:cs="Tahoma"/>
        <w:b/>
        <w:color w:val="595959"/>
        <w:spacing w:val="-4"/>
        <w:sz w:val="32"/>
        <w:szCs w:val="32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DA734" w14:textId="4C54E69D" w:rsidR="008D55B8" w:rsidRDefault="008D55B8" w:rsidP="008D55B8">
    <w:pPr>
      <w:spacing w:after="0" w:line="240" w:lineRule="auto"/>
      <w:ind w:left="142" w:right="-164"/>
      <w:jc w:val="right"/>
      <w:rPr>
        <w:rFonts w:cs="Tahoma"/>
        <w:b/>
        <w:color w:val="595959"/>
        <w:sz w:val="32"/>
        <w:szCs w:val="32"/>
        <w:lang w:val="el-GR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1DD5F75" wp14:editId="128038C9">
          <wp:simplePos x="0" y="0"/>
          <wp:positionH relativeFrom="column">
            <wp:posOffset>-360350</wp:posOffset>
          </wp:positionH>
          <wp:positionV relativeFrom="paragraph">
            <wp:posOffset>-169545</wp:posOffset>
          </wp:positionV>
          <wp:extent cx="1057275" cy="1189434"/>
          <wp:effectExtent l="0" t="0" r="0" b="0"/>
          <wp:wrapNone/>
          <wp:docPr id="2" name="Picture 2" descr="OEB (Logo onl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EB (Logo onl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8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4C23B4" w14:textId="3A88633C" w:rsidR="008D55B8" w:rsidRPr="008D55B8" w:rsidRDefault="008D55B8" w:rsidP="008D55B8">
    <w:pPr>
      <w:spacing w:after="0" w:line="240" w:lineRule="auto"/>
      <w:ind w:left="142" w:right="-164"/>
      <w:jc w:val="right"/>
      <w:rPr>
        <w:rFonts w:cs="Tahoma"/>
        <w:b/>
        <w:color w:val="595959"/>
        <w:spacing w:val="-6"/>
        <w:sz w:val="31"/>
        <w:szCs w:val="31"/>
        <w:lang w:val="el-GR"/>
      </w:rPr>
    </w:pPr>
    <w:r w:rsidRPr="008D55B8">
      <w:rPr>
        <w:rFonts w:cs="Tahoma"/>
        <w:b/>
        <w:color w:val="595959"/>
        <w:spacing w:val="-6"/>
        <w:sz w:val="31"/>
        <w:szCs w:val="31"/>
        <w:lang w:val="el-GR"/>
      </w:rPr>
      <w:t>ΟΜΟΣΠΟΝΔΙΑ ΕΡΓΟΔΟΤΩΝ &amp; ΒΙΟΜΗΧΑΝΩΝ (ΚΥΠΡΟΥ)</w:t>
    </w:r>
  </w:p>
  <w:p w14:paraId="6CE034BF" w14:textId="77777777" w:rsidR="008D55B8" w:rsidRPr="00127DB7" w:rsidRDefault="008D55B8" w:rsidP="008D55B8">
    <w:pPr>
      <w:spacing w:after="0" w:line="240" w:lineRule="auto"/>
      <w:ind w:left="142" w:right="-164"/>
      <w:rPr>
        <w:rFonts w:cs="Tahoma"/>
        <w:b/>
        <w:color w:val="595959"/>
        <w:spacing w:val="-4"/>
        <w:sz w:val="16"/>
        <w:szCs w:val="16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07AA"/>
    <w:multiLevelType w:val="hybridMultilevel"/>
    <w:tmpl w:val="52B0C204"/>
    <w:lvl w:ilvl="0" w:tplc="DF984DB4">
      <w:numFmt w:val="bullet"/>
      <w:lvlText w:val="•"/>
      <w:lvlJc w:val="left"/>
      <w:pPr>
        <w:ind w:left="448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" w15:restartNumberingAfterBreak="0">
    <w:nsid w:val="2A1F10B3"/>
    <w:multiLevelType w:val="multilevel"/>
    <w:tmpl w:val="8A3232CE"/>
    <w:lvl w:ilvl="0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2510"/>
        </w:tabs>
        <w:ind w:left="12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3230"/>
        </w:tabs>
        <w:ind w:left="13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3950"/>
        </w:tabs>
        <w:ind w:left="13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4670"/>
        </w:tabs>
        <w:ind w:left="14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5390"/>
        </w:tabs>
        <w:ind w:left="15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6110"/>
        </w:tabs>
        <w:ind w:left="1611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E250D"/>
    <w:multiLevelType w:val="hybridMultilevel"/>
    <w:tmpl w:val="4F225DCC"/>
    <w:lvl w:ilvl="0" w:tplc="0809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3" w15:restartNumberingAfterBreak="0">
    <w:nsid w:val="36AB0C65"/>
    <w:multiLevelType w:val="multilevel"/>
    <w:tmpl w:val="4CBA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D4015"/>
    <w:multiLevelType w:val="multilevel"/>
    <w:tmpl w:val="5CCA2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1F52193"/>
    <w:multiLevelType w:val="multilevel"/>
    <w:tmpl w:val="0444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C87EAA"/>
    <w:multiLevelType w:val="multilevel"/>
    <w:tmpl w:val="1C40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B55C4"/>
    <w:multiLevelType w:val="multilevel"/>
    <w:tmpl w:val="2466B8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C064877"/>
    <w:multiLevelType w:val="multilevel"/>
    <w:tmpl w:val="D3A28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E7643"/>
    <w:multiLevelType w:val="multilevel"/>
    <w:tmpl w:val="6CDA51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4016BC2"/>
    <w:multiLevelType w:val="multilevel"/>
    <w:tmpl w:val="D3A28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F93A1C"/>
    <w:multiLevelType w:val="multilevel"/>
    <w:tmpl w:val="28688C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21174A9"/>
    <w:multiLevelType w:val="multilevel"/>
    <w:tmpl w:val="A754F4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4DE537C"/>
    <w:multiLevelType w:val="hybridMultilevel"/>
    <w:tmpl w:val="F460B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3120C"/>
    <w:multiLevelType w:val="hybridMultilevel"/>
    <w:tmpl w:val="2382BB28"/>
    <w:lvl w:ilvl="0" w:tplc="08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BA60B77"/>
    <w:multiLevelType w:val="hybridMultilevel"/>
    <w:tmpl w:val="8C7E2DC4"/>
    <w:lvl w:ilvl="0" w:tplc="DF984DB4">
      <w:numFmt w:val="bullet"/>
      <w:lvlText w:val="•"/>
      <w:lvlJc w:val="left"/>
      <w:pPr>
        <w:ind w:left="224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abstractNum w:abstractNumId="16" w15:restartNumberingAfterBreak="0">
    <w:nsid w:val="6ED65DE3"/>
    <w:multiLevelType w:val="multilevel"/>
    <w:tmpl w:val="50E2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559BC"/>
    <w:multiLevelType w:val="multilevel"/>
    <w:tmpl w:val="A7202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2C709C"/>
    <w:multiLevelType w:val="hybridMultilevel"/>
    <w:tmpl w:val="C5001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34288"/>
    <w:multiLevelType w:val="hybridMultilevel"/>
    <w:tmpl w:val="47C25DFE"/>
    <w:lvl w:ilvl="0" w:tplc="DF984DB4">
      <w:numFmt w:val="bullet"/>
      <w:lvlText w:val="•"/>
      <w:lvlJc w:val="left"/>
      <w:pPr>
        <w:ind w:left="224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A84D65"/>
    <w:multiLevelType w:val="multilevel"/>
    <w:tmpl w:val="38E64E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E1426C"/>
    <w:multiLevelType w:val="multilevel"/>
    <w:tmpl w:val="BB4A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998625">
    <w:abstractNumId w:val="14"/>
  </w:num>
  <w:num w:numId="2" w16cid:durableId="424762523">
    <w:abstractNumId w:val="4"/>
  </w:num>
  <w:num w:numId="3" w16cid:durableId="1198472884">
    <w:abstractNumId w:val="16"/>
  </w:num>
  <w:num w:numId="4" w16cid:durableId="1572618066">
    <w:abstractNumId w:val="9"/>
  </w:num>
  <w:num w:numId="5" w16cid:durableId="1997301035">
    <w:abstractNumId w:val="21"/>
  </w:num>
  <w:num w:numId="6" w16cid:durableId="1073164896">
    <w:abstractNumId w:val="12"/>
  </w:num>
  <w:num w:numId="7" w16cid:durableId="488863580">
    <w:abstractNumId w:val="6"/>
  </w:num>
  <w:num w:numId="8" w16cid:durableId="435758473">
    <w:abstractNumId w:val="11"/>
  </w:num>
  <w:num w:numId="9" w16cid:durableId="101610712">
    <w:abstractNumId w:val="3"/>
  </w:num>
  <w:num w:numId="10" w16cid:durableId="921839192">
    <w:abstractNumId w:val="7"/>
  </w:num>
  <w:num w:numId="11" w16cid:durableId="716204740">
    <w:abstractNumId w:val="1"/>
  </w:num>
  <w:num w:numId="12" w16cid:durableId="1800605256">
    <w:abstractNumId w:val="20"/>
  </w:num>
  <w:num w:numId="13" w16cid:durableId="1088120073">
    <w:abstractNumId w:val="8"/>
  </w:num>
  <w:num w:numId="14" w16cid:durableId="78330662">
    <w:abstractNumId w:val="10"/>
  </w:num>
  <w:num w:numId="15" w16cid:durableId="1339044790">
    <w:abstractNumId w:val="5"/>
  </w:num>
  <w:num w:numId="16" w16cid:durableId="339088630">
    <w:abstractNumId w:val="17"/>
  </w:num>
  <w:num w:numId="17" w16cid:durableId="1408382987">
    <w:abstractNumId w:val="2"/>
  </w:num>
  <w:num w:numId="18" w16cid:durableId="495460813">
    <w:abstractNumId w:val="15"/>
  </w:num>
  <w:num w:numId="19" w16cid:durableId="2119131205">
    <w:abstractNumId w:val="19"/>
  </w:num>
  <w:num w:numId="20" w16cid:durableId="1475298916">
    <w:abstractNumId w:val="0"/>
  </w:num>
  <w:num w:numId="21" w16cid:durableId="642659990">
    <w:abstractNumId w:val="13"/>
  </w:num>
  <w:num w:numId="22" w16cid:durableId="12379339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6B"/>
    <w:rsid w:val="000247CC"/>
    <w:rsid w:val="00031238"/>
    <w:rsid w:val="00041921"/>
    <w:rsid w:val="00043AB3"/>
    <w:rsid w:val="00050F3C"/>
    <w:rsid w:val="000544F2"/>
    <w:rsid w:val="000900D7"/>
    <w:rsid w:val="00095DA8"/>
    <w:rsid w:val="00096E4F"/>
    <w:rsid w:val="000A4029"/>
    <w:rsid w:val="000C6BD8"/>
    <w:rsid w:val="000D2EFF"/>
    <w:rsid w:val="000F3F57"/>
    <w:rsid w:val="00127DB7"/>
    <w:rsid w:val="001752CD"/>
    <w:rsid w:val="00175963"/>
    <w:rsid w:val="00186D41"/>
    <w:rsid w:val="00197C8B"/>
    <w:rsid w:val="001A2423"/>
    <w:rsid w:val="001A5EDE"/>
    <w:rsid w:val="001B5B2E"/>
    <w:rsid w:val="001B6200"/>
    <w:rsid w:val="001D1C6A"/>
    <w:rsid w:val="001D4A6E"/>
    <w:rsid w:val="001E2884"/>
    <w:rsid w:val="0021178D"/>
    <w:rsid w:val="002119AB"/>
    <w:rsid w:val="00226C1F"/>
    <w:rsid w:val="0024289A"/>
    <w:rsid w:val="00255406"/>
    <w:rsid w:val="002C3079"/>
    <w:rsid w:val="002C7A7B"/>
    <w:rsid w:val="002C7C5B"/>
    <w:rsid w:val="002D1FAF"/>
    <w:rsid w:val="002D6328"/>
    <w:rsid w:val="00300883"/>
    <w:rsid w:val="00304ABF"/>
    <w:rsid w:val="00316481"/>
    <w:rsid w:val="0032275F"/>
    <w:rsid w:val="0032361F"/>
    <w:rsid w:val="00334338"/>
    <w:rsid w:val="003729E8"/>
    <w:rsid w:val="003775EC"/>
    <w:rsid w:val="003817AC"/>
    <w:rsid w:val="003B585F"/>
    <w:rsid w:val="003D26C5"/>
    <w:rsid w:val="003D5A51"/>
    <w:rsid w:val="003E571C"/>
    <w:rsid w:val="004432E1"/>
    <w:rsid w:val="00446EA9"/>
    <w:rsid w:val="004714ED"/>
    <w:rsid w:val="004F729D"/>
    <w:rsid w:val="00525C06"/>
    <w:rsid w:val="00546398"/>
    <w:rsid w:val="0056654F"/>
    <w:rsid w:val="00567237"/>
    <w:rsid w:val="00572020"/>
    <w:rsid w:val="0057798E"/>
    <w:rsid w:val="00587568"/>
    <w:rsid w:val="0059123E"/>
    <w:rsid w:val="005A44B5"/>
    <w:rsid w:val="005D6D15"/>
    <w:rsid w:val="006074AB"/>
    <w:rsid w:val="00614EAD"/>
    <w:rsid w:val="00631D8A"/>
    <w:rsid w:val="00641953"/>
    <w:rsid w:val="00660FD5"/>
    <w:rsid w:val="00692C28"/>
    <w:rsid w:val="006B5A94"/>
    <w:rsid w:val="007042BA"/>
    <w:rsid w:val="00733219"/>
    <w:rsid w:val="007957D5"/>
    <w:rsid w:val="007B6AB3"/>
    <w:rsid w:val="007C6484"/>
    <w:rsid w:val="007F518E"/>
    <w:rsid w:val="00872575"/>
    <w:rsid w:val="008804CD"/>
    <w:rsid w:val="00882F2C"/>
    <w:rsid w:val="008A3FAC"/>
    <w:rsid w:val="008A54A9"/>
    <w:rsid w:val="008B4059"/>
    <w:rsid w:val="008C12CD"/>
    <w:rsid w:val="008C2127"/>
    <w:rsid w:val="008D55B8"/>
    <w:rsid w:val="008D6E12"/>
    <w:rsid w:val="008E50AD"/>
    <w:rsid w:val="00901111"/>
    <w:rsid w:val="0095733B"/>
    <w:rsid w:val="00977E0D"/>
    <w:rsid w:val="00991D21"/>
    <w:rsid w:val="009B41FD"/>
    <w:rsid w:val="009E0E26"/>
    <w:rsid w:val="009E6AF9"/>
    <w:rsid w:val="009F3A8C"/>
    <w:rsid w:val="00A37097"/>
    <w:rsid w:val="00A8501E"/>
    <w:rsid w:val="00A920EA"/>
    <w:rsid w:val="00AC3A9C"/>
    <w:rsid w:val="00AE3AD9"/>
    <w:rsid w:val="00AE51EC"/>
    <w:rsid w:val="00B416F5"/>
    <w:rsid w:val="00BB4CAE"/>
    <w:rsid w:val="00BC02F2"/>
    <w:rsid w:val="00BE0787"/>
    <w:rsid w:val="00C27BC7"/>
    <w:rsid w:val="00C54BE6"/>
    <w:rsid w:val="00C87E6B"/>
    <w:rsid w:val="00D03277"/>
    <w:rsid w:val="00D05A59"/>
    <w:rsid w:val="00D212C1"/>
    <w:rsid w:val="00D4125F"/>
    <w:rsid w:val="00D75736"/>
    <w:rsid w:val="00D9431B"/>
    <w:rsid w:val="00DC2C33"/>
    <w:rsid w:val="00DD56D3"/>
    <w:rsid w:val="00DF7035"/>
    <w:rsid w:val="00E51E5D"/>
    <w:rsid w:val="00EB2765"/>
    <w:rsid w:val="00EC05ED"/>
    <w:rsid w:val="00EE54CD"/>
    <w:rsid w:val="00EF1891"/>
    <w:rsid w:val="00F23961"/>
    <w:rsid w:val="00F82810"/>
    <w:rsid w:val="00F97B7E"/>
    <w:rsid w:val="00FB052F"/>
    <w:rsid w:val="00FB618E"/>
    <w:rsid w:val="00FD15C6"/>
    <w:rsid w:val="00FE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D6A9B"/>
  <w15:chartTrackingRefBased/>
  <w15:docId w15:val="{AC0C80EE-1F08-4A0D-8FB9-758081CB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E6B"/>
  </w:style>
  <w:style w:type="paragraph" w:styleId="Footer">
    <w:name w:val="footer"/>
    <w:basedOn w:val="Normal"/>
    <w:link w:val="FooterChar"/>
    <w:uiPriority w:val="99"/>
    <w:unhideWhenUsed/>
    <w:rsid w:val="00C87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E6B"/>
  </w:style>
  <w:style w:type="character" w:styleId="Hyperlink">
    <w:name w:val="Hyperlink"/>
    <w:basedOn w:val="DefaultParagraphFont"/>
    <w:uiPriority w:val="99"/>
    <w:unhideWhenUsed/>
    <w:rsid w:val="00C87E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E6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57D5"/>
    <w:pPr>
      <w:ind w:left="720"/>
      <w:contextualSpacing/>
    </w:pPr>
  </w:style>
  <w:style w:type="paragraph" w:styleId="NoSpacing">
    <w:name w:val="No Spacing"/>
    <w:uiPriority w:val="1"/>
    <w:qFormat/>
    <w:rsid w:val="003775EC"/>
    <w:pPr>
      <w:spacing w:after="0" w:line="240" w:lineRule="auto"/>
    </w:pPr>
  </w:style>
  <w:style w:type="paragraph" w:styleId="Revision">
    <w:name w:val="Revision"/>
    <w:hidden/>
    <w:uiPriority w:val="99"/>
    <w:semiHidden/>
    <w:rsid w:val="000A40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8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oeb.org.cy/ypiresies/energeiaki-kai-perivallontiki-politiki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info@oeb.org.cy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Frangoudis</dc:creator>
  <cp:keywords/>
  <dc:description/>
  <cp:lastModifiedBy>Lena Panayiotou</cp:lastModifiedBy>
  <cp:revision>3</cp:revision>
  <cp:lastPrinted>2026-03-31T04:54:00Z</cp:lastPrinted>
  <dcterms:created xsi:type="dcterms:W3CDTF">2026-04-22T12:41:00Z</dcterms:created>
  <dcterms:modified xsi:type="dcterms:W3CDTF">2026-04-23T09:52:00Z</dcterms:modified>
</cp:coreProperties>
</file>