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69E63" w14:textId="77777777" w:rsidR="006B46F1" w:rsidRPr="00D40AAA" w:rsidRDefault="006B46F1">
      <w:pPr>
        <w:rPr>
          <w:lang w:val="el-GR"/>
        </w:rPr>
      </w:pP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17"/>
        <w:gridCol w:w="7409"/>
        <w:gridCol w:w="44"/>
      </w:tblGrid>
      <w:tr w:rsidR="00450AA0" w:rsidRPr="00161D6C" w14:paraId="788B3328" w14:textId="77777777" w:rsidTr="00250B93">
        <w:trPr>
          <w:jc w:val="center"/>
        </w:trPr>
        <w:tc>
          <w:tcPr>
            <w:tcW w:w="1800" w:type="dxa"/>
            <w:gridSpan w:val="2"/>
          </w:tcPr>
          <w:p w14:paraId="74A71367" w14:textId="77777777" w:rsidR="00C76581" w:rsidRPr="00D40AAA" w:rsidRDefault="00C76581" w:rsidP="005C0AA2">
            <w:pPr>
              <w:spacing w:line="360" w:lineRule="auto"/>
              <w:jc w:val="center"/>
              <w:rPr>
                <w:rFonts w:ascii="Arial" w:hAnsi="Arial" w:cs="Arial"/>
                <w:sz w:val="20"/>
                <w:szCs w:val="20"/>
                <w:lang w:val="el-GR"/>
              </w:rPr>
            </w:pPr>
          </w:p>
        </w:tc>
        <w:tc>
          <w:tcPr>
            <w:tcW w:w="7453" w:type="dxa"/>
            <w:gridSpan w:val="2"/>
          </w:tcPr>
          <w:p w14:paraId="48A055A5" w14:textId="77777777" w:rsidR="00DB14E0" w:rsidRPr="00D40AAA" w:rsidRDefault="00DB14E0" w:rsidP="00DB14E0">
            <w:pPr>
              <w:widowControl w:val="0"/>
              <w:spacing w:line="364" w:lineRule="auto"/>
              <w:ind w:left="691" w:right="707"/>
              <w:jc w:val="center"/>
              <w:outlineLvl w:val="1"/>
              <w:rPr>
                <w:rFonts w:ascii="Arial" w:hAnsi="Arial" w:cs="Arial"/>
                <w:bCs/>
                <w:lang w:val="el-GR" w:eastAsia="x-none"/>
              </w:rPr>
            </w:pPr>
            <w:r w:rsidRPr="00D40AAA">
              <w:rPr>
                <w:rFonts w:ascii="Arial" w:hAnsi="Arial" w:cs="Arial"/>
                <w:bCs/>
                <w:lang w:val="el-GR" w:eastAsia="x-none"/>
              </w:rPr>
              <w:t>ΟΙ</w:t>
            </w:r>
            <w:r w:rsidRPr="00D40AAA">
              <w:rPr>
                <w:rFonts w:ascii="Arial" w:hAnsi="Arial" w:cs="Arial"/>
                <w:bCs/>
                <w:spacing w:val="3"/>
                <w:lang w:val="el-GR" w:eastAsia="x-none"/>
              </w:rPr>
              <w:t xml:space="preserve"> </w:t>
            </w:r>
            <w:r w:rsidRPr="00D40AAA">
              <w:rPr>
                <w:rFonts w:ascii="Arial" w:hAnsi="Arial" w:cs="Arial"/>
                <w:bCs/>
                <w:lang w:val="el-GR" w:eastAsia="x-none"/>
              </w:rPr>
              <w:t>ΠΕΡΙ</w:t>
            </w:r>
            <w:r w:rsidRPr="00D40AAA">
              <w:rPr>
                <w:rFonts w:ascii="Arial" w:hAnsi="Arial" w:cs="Arial"/>
                <w:bCs/>
                <w:spacing w:val="29"/>
                <w:lang w:val="el-GR" w:eastAsia="x-none"/>
              </w:rPr>
              <w:t xml:space="preserve"> </w:t>
            </w:r>
            <w:r w:rsidRPr="00D40AAA">
              <w:rPr>
                <w:rFonts w:ascii="Arial" w:hAnsi="Arial" w:cs="Arial"/>
                <w:bCs/>
                <w:lang w:val="el-GR" w:eastAsia="x-none"/>
              </w:rPr>
              <w:t xml:space="preserve">ΤΗΣ ΕΠΟΠΤΕΙΑΣ ΤΗΣ ΑΓΟΡΑΣ ΝΟΜΟΙ </w:t>
            </w:r>
          </w:p>
          <w:p w14:paraId="4A028544" w14:textId="77777777" w:rsidR="00DB14E0" w:rsidRPr="00D40AAA" w:rsidRDefault="00DB14E0" w:rsidP="00DB14E0">
            <w:pPr>
              <w:widowControl w:val="0"/>
              <w:spacing w:line="364" w:lineRule="auto"/>
              <w:ind w:left="691" w:right="707"/>
              <w:jc w:val="center"/>
              <w:outlineLvl w:val="1"/>
              <w:rPr>
                <w:rFonts w:ascii="Arial" w:hAnsi="Arial" w:cs="Arial"/>
                <w:bCs/>
                <w:lang w:val="el-GR" w:eastAsia="x-none"/>
              </w:rPr>
            </w:pPr>
            <w:r w:rsidRPr="00D40AAA">
              <w:rPr>
                <w:rFonts w:ascii="Arial" w:hAnsi="Arial" w:cs="Arial"/>
                <w:bCs/>
                <w:lang w:val="el-GR" w:eastAsia="x-none"/>
              </w:rPr>
              <w:t>ΤΟΥ 2022 ΚΑΙ 2024</w:t>
            </w:r>
          </w:p>
          <w:p w14:paraId="5DBF51E0" w14:textId="77777777" w:rsidR="00C76581" w:rsidRPr="00D40AAA" w:rsidRDefault="00C76581" w:rsidP="005C0AA2">
            <w:pPr>
              <w:pStyle w:val="Normal1"/>
              <w:spacing w:before="0" w:beforeAutospacing="0" w:after="0" w:afterAutospacing="0" w:line="360" w:lineRule="auto"/>
              <w:jc w:val="center"/>
              <w:rPr>
                <w:rFonts w:ascii="Arial" w:hAnsi="Arial" w:cs="Arial"/>
                <w:lang w:val="el-GR"/>
              </w:rPr>
            </w:pPr>
          </w:p>
          <w:p w14:paraId="0FB4E5DB" w14:textId="77777777" w:rsidR="00DB14E0" w:rsidRPr="00D40AAA" w:rsidRDefault="00DB14E0" w:rsidP="00DB14E0">
            <w:pPr>
              <w:widowControl w:val="0"/>
              <w:spacing w:before="71"/>
              <w:jc w:val="center"/>
              <w:rPr>
                <w:rFonts w:ascii="Arial" w:hAnsi="Arial" w:cs="Arial"/>
                <w:bCs/>
                <w:w w:val="105"/>
                <w:lang w:val="el-GR"/>
              </w:rPr>
            </w:pPr>
            <w:r w:rsidRPr="00D40AAA">
              <w:rPr>
                <w:rFonts w:ascii="Arial" w:hAnsi="Arial" w:cs="Arial"/>
                <w:bCs/>
                <w:w w:val="105"/>
                <w:lang w:val="el-GR"/>
              </w:rPr>
              <w:t>Κανονισμοί</w:t>
            </w:r>
            <w:r w:rsidRPr="00D40AAA">
              <w:rPr>
                <w:rFonts w:ascii="Arial" w:hAnsi="Arial" w:cs="Arial"/>
                <w:bCs/>
                <w:spacing w:val="42"/>
                <w:w w:val="105"/>
                <w:lang w:val="el-GR"/>
              </w:rPr>
              <w:t xml:space="preserve"> </w:t>
            </w:r>
            <w:r w:rsidRPr="00D40AAA">
              <w:rPr>
                <w:rFonts w:ascii="Arial" w:hAnsi="Arial" w:cs="Arial"/>
                <w:bCs/>
                <w:w w:val="105"/>
                <w:lang w:val="el-GR"/>
              </w:rPr>
              <w:t>δυνάμει</w:t>
            </w:r>
            <w:r w:rsidRPr="00D40AAA">
              <w:rPr>
                <w:rFonts w:ascii="Arial" w:hAnsi="Arial" w:cs="Arial"/>
                <w:bCs/>
                <w:spacing w:val="14"/>
                <w:w w:val="105"/>
                <w:lang w:val="el-GR"/>
              </w:rPr>
              <w:t xml:space="preserve"> </w:t>
            </w:r>
            <w:r w:rsidRPr="00D40AAA">
              <w:rPr>
                <w:rFonts w:ascii="Arial" w:hAnsi="Arial" w:cs="Arial"/>
                <w:bCs/>
                <w:w w:val="105"/>
                <w:lang w:val="el-GR"/>
              </w:rPr>
              <w:t>του</w:t>
            </w:r>
            <w:r w:rsidRPr="00D40AAA">
              <w:rPr>
                <w:rFonts w:ascii="Arial" w:hAnsi="Arial" w:cs="Arial"/>
                <w:bCs/>
                <w:spacing w:val="22"/>
                <w:w w:val="105"/>
                <w:lang w:val="el-GR"/>
              </w:rPr>
              <w:t xml:space="preserve"> </w:t>
            </w:r>
            <w:r w:rsidRPr="00D40AAA">
              <w:rPr>
                <w:rFonts w:ascii="Arial" w:hAnsi="Arial" w:cs="Arial"/>
                <w:bCs/>
                <w:w w:val="105"/>
                <w:lang w:val="el-GR"/>
              </w:rPr>
              <w:t>άρθρου</w:t>
            </w:r>
            <w:r w:rsidRPr="00D40AAA">
              <w:rPr>
                <w:rFonts w:ascii="Arial" w:hAnsi="Arial" w:cs="Arial"/>
                <w:bCs/>
                <w:spacing w:val="29"/>
                <w:w w:val="105"/>
                <w:lang w:val="el-GR"/>
              </w:rPr>
              <w:t xml:space="preserve"> </w:t>
            </w:r>
            <w:r w:rsidRPr="00D40AAA">
              <w:rPr>
                <w:rFonts w:ascii="Arial" w:hAnsi="Arial" w:cs="Arial"/>
                <w:bCs/>
                <w:w w:val="105"/>
                <w:lang w:val="el-GR"/>
              </w:rPr>
              <w:t>41</w:t>
            </w:r>
          </w:p>
          <w:p w14:paraId="29E2B01E" w14:textId="77777777" w:rsidR="00DB14E0" w:rsidRPr="00D40AAA" w:rsidRDefault="00DB14E0" w:rsidP="00DB14E0">
            <w:pPr>
              <w:widowControl w:val="0"/>
              <w:spacing w:before="71"/>
              <w:jc w:val="center"/>
              <w:rPr>
                <w:rFonts w:ascii="Arial" w:hAnsi="Arial" w:cs="Arial"/>
                <w:lang w:val="el-GR"/>
              </w:rPr>
            </w:pPr>
          </w:p>
        </w:tc>
      </w:tr>
      <w:tr w:rsidR="00450AA0" w:rsidRPr="00161D6C" w14:paraId="1BABD4A4" w14:textId="77777777" w:rsidTr="00250B93">
        <w:trPr>
          <w:jc w:val="center"/>
        </w:trPr>
        <w:tc>
          <w:tcPr>
            <w:tcW w:w="1800" w:type="dxa"/>
            <w:gridSpan w:val="2"/>
          </w:tcPr>
          <w:p w14:paraId="0F367195" w14:textId="77777777" w:rsidR="00C76581" w:rsidRPr="00D40AAA" w:rsidRDefault="00C76581" w:rsidP="005C0AA2">
            <w:pPr>
              <w:spacing w:line="360" w:lineRule="auto"/>
              <w:jc w:val="both"/>
              <w:rPr>
                <w:rFonts w:ascii="Arial" w:hAnsi="Arial" w:cs="Arial"/>
                <w:sz w:val="20"/>
                <w:szCs w:val="20"/>
                <w:lang w:val="el-GR"/>
              </w:rPr>
            </w:pPr>
          </w:p>
        </w:tc>
        <w:tc>
          <w:tcPr>
            <w:tcW w:w="7453" w:type="dxa"/>
            <w:gridSpan w:val="2"/>
          </w:tcPr>
          <w:p w14:paraId="36B011E8" w14:textId="77777777" w:rsidR="00C76581" w:rsidRPr="00D40AAA" w:rsidRDefault="00C76581" w:rsidP="00225C82">
            <w:pPr>
              <w:autoSpaceDE w:val="0"/>
              <w:autoSpaceDN w:val="0"/>
              <w:adjustRightInd w:val="0"/>
              <w:spacing w:line="360" w:lineRule="auto"/>
              <w:jc w:val="both"/>
              <w:rPr>
                <w:rFonts w:ascii="Arial" w:hAnsi="Arial" w:cs="Arial"/>
                <w:lang w:val="el-GR"/>
              </w:rPr>
            </w:pPr>
            <w:r w:rsidRPr="00D40AAA">
              <w:rPr>
                <w:rFonts w:ascii="Arial" w:hAnsi="Arial" w:cs="Arial"/>
                <w:lang w:val="el-GR"/>
              </w:rPr>
              <w:t>Για σκοπούς εναρμόνισης με την πράξη της Ευρωπαϊκής Κοινότητας με τίτλο «Οδηγία 2014/34/ΕΕ του Ευρωπαϊκού Κοινοβουλίου και του Συμβουλίου της 29ης Μαρτίου 2014 για την εναρμόνιση των νομοθεσιών των κρατών μελών σχετικά με τις συσκευές και τα συστήματα προστασίας που προορίζονται για χρήση σε εκρήξιμες ατμόσφαιρες» (ΕΕ L</w:t>
            </w:r>
            <w:r w:rsidR="001E4C78" w:rsidRPr="00D40AAA">
              <w:rPr>
                <w:rFonts w:ascii="Arial" w:hAnsi="Arial" w:cs="Arial"/>
                <w:lang w:val="el-GR"/>
              </w:rPr>
              <w:t xml:space="preserve"> 96 της 29.3.2014)</w:t>
            </w:r>
            <w:r w:rsidR="004B54D0" w:rsidRPr="00D40AAA">
              <w:rPr>
                <w:rFonts w:ascii="Arial" w:hAnsi="Arial" w:cs="Arial"/>
                <w:lang w:val="el-GR"/>
              </w:rPr>
              <w:t xml:space="preserve"> και «Οδηγία (ΕΕ) 2024/2749  του Ευρωπαϊκού Κοινοβουλίου και του Συμβουλίου της της 9ης Οκτωβρίου 2024 για την τροποποίηση των </w:t>
            </w:r>
            <w:r w:rsidR="00225C82">
              <w:rPr>
                <w:rFonts w:ascii="Arial" w:hAnsi="Arial" w:cs="Arial"/>
                <w:lang w:val="el-GR"/>
              </w:rPr>
              <w:t>Ο</w:t>
            </w:r>
            <w:r w:rsidR="004B54D0" w:rsidRPr="00D40AAA">
              <w:rPr>
                <w:rFonts w:ascii="Arial" w:hAnsi="Arial" w:cs="Arial"/>
                <w:lang w:val="el-GR"/>
              </w:rPr>
              <w:t>δηγιών 2000/14/ΕΚ, 2006/42/ΕΚ, 2010/35/ΕΕ, 2014/29/ΕΕ, 2014/30/ΕΕ, 2014/33/ΕΕ, 2014/34/ΕΕ, 2014/35/ΕΕ, 2014/53/ΕΕ και 2014/68/ΕΕ όσον αφορά τις διαδικασίες έκτακτης ανάγκης για την αξιολόγηση της συμμόρφωσης, το τεκμήριο συμμόρφωσης, την έκδοση κοινών προδιαγραφών και την εποπτεία της αγοράς λόγω έκτακτης ανάγκης στην εσωτερική αγορά»</w:t>
            </w:r>
            <w:r w:rsidR="001E4C78" w:rsidRPr="00D40AAA">
              <w:rPr>
                <w:rFonts w:ascii="Arial" w:hAnsi="Arial" w:cs="Arial"/>
                <w:lang w:val="el-GR"/>
              </w:rPr>
              <w:t>.</w:t>
            </w:r>
            <w:r w:rsidRPr="00D40AAA">
              <w:rPr>
                <w:rFonts w:ascii="Arial" w:hAnsi="Arial" w:cs="Arial"/>
                <w:lang w:val="el-GR"/>
              </w:rPr>
              <w:t xml:space="preserve"> </w:t>
            </w:r>
          </w:p>
        </w:tc>
      </w:tr>
      <w:tr w:rsidR="00450AA0" w:rsidRPr="00161D6C" w14:paraId="18A134F6" w14:textId="77777777" w:rsidTr="00250B93">
        <w:trPr>
          <w:jc w:val="center"/>
        </w:trPr>
        <w:tc>
          <w:tcPr>
            <w:tcW w:w="1800" w:type="dxa"/>
            <w:gridSpan w:val="2"/>
          </w:tcPr>
          <w:p w14:paraId="2A094583" w14:textId="77777777" w:rsidR="001E4C78" w:rsidRPr="00D40AAA" w:rsidRDefault="001E4C78" w:rsidP="005C0AA2">
            <w:pPr>
              <w:spacing w:line="360" w:lineRule="auto"/>
              <w:jc w:val="both"/>
              <w:rPr>
                <w:rFonts w:ascii="Arial" w:hAnsi="Arial" w:cs="Arial"/>
                <w:sz w:val="20"/>
                <w:szCs w:val="20"/>
                <w:lang w:val="el-GR"/>
              </w:rPr>
            </w:pPr>
          </w:p>
        </w:tc>
        <w:tc>
          <w:tcPr>
            <w:tcW w:w="7453" w:type="dxa"/>
            <w:gridSpan w:val="2"/>
          </w:tcPr>
          <w:p w14:paraId="40BC7354" w14:textId="77777777" w:rsidR="001E4C78" w:rsidRPr="00D40AAA" w:rsidRDefault="001E4C78" w:rsidP="001E4C78">
            <w:pPr>
              <w:autoSpaceDE w:val="0"/>
              <w:autoSpaceDN w:val="0"/>
              <w:adjustRightInd w:val="0"/>
              <w:spacing w:line="360" w:lineRule="auto"/>
              <w:jc w:val="both"/>
              <w:rPr>
                <w:rFonts w:ascii="Arial" w:hAnsi="Arial" w:cs="Arial"/>
                <w:lang w:val="el-GR"/>
              </w:rPr>
            </w:pPr>
          </w:p>
        </w:tc>
      </w:tr>
      <w:tr w:rsidR="00450AA0" w:rsidRPr="00161D6C" w14:paraId="66001120" w14:textId="77777777" w:rsidTr="00250B93">
        <w:trPr>
          <w:jc w:val="center"/>
        </w:trPr>
        <w:tc>
          <w:tcPr>
            <w:tcW w:w="1800" w:type="dxa"/>
            <w:gridSpan w:val="2"/>
            <w:shd w:val="clear" w:color="auto" w:fill="auto"/>
          </w:tcPr>
          <w:p w14:paraId="7B7973DE"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225(Ι) του 2022</w:t>
            </w:r>
          </w:p>
          <w:p w14:paraId="7D5EF5D2"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69(Ι) του 2024.</w:t>
            </w:r>
          </w:p>
        </w:tc>
        <w:tc>
          <w:tcPr>
            <w:tcW w:w="7453" w:type="dxa"/>
            <w:gridSpan w:val="2"/>
            <w:shd w:val="clear" w:color="auto" w:fill="auto"/>
          </w:tcPr>
          <w:p w14:paraId="3F0961F7" w14:textId="77777777" w:rsidR="00854E17" w:rsidRPr="00D40AAA" w:rsidRDefault="00854E17" w:rsidP="00854E17">
            <w:pPr>
              <w:spacing w:line="360" w:lineRule="auto"/>
              <w:jc w:val="both"/>
              <w:rPr>
                <w:rFonts w:ascii="Arial" w:hAnsi="Arial" w:cs="Arial"/>
                <w:lang w:val="el-GR"/>
              </w:rPr>
            </w:pPr>
            <w:r w:rsidRPr="00D40AAA">
              <w:rPr>
                <w:rFonts w:ascii="Arial" w:hAnsi="Arial" w:cs="Arial"/>
                <w:lang w:val="el-GR"/>
              </w:rPr>
              <w:t>Το Υπουργικό Συμβούλιο, ασκώντας τις εξουσίες που του χορηγούνται από το άρθρο 41 των περί Εποπτείας της Αγοράς Νόμων του 2022 και 2024, εκδίδει τους ακολούθους Κανονισμούς:</w:t>
            </w:r>
          </w:p>
        </w:tc>
      </w:tr>
      <w:tr w:rsidR="00450AA0" w:rsidRPr="00161D6C" w14:paraId="07B656E8" w14:textId="77777777" w:rsidTr="00250B93">
        <w:trPr>
          <w:jc w:val="center"/>
        </w:trPr>
        <w:tc>
          <w:tcPr>
            <w:tcW w:w="1800" w:type="dxa"/>
            <w:gridSpan w:val="2"/>
            <w:shd w:val="clear" w:color="auto" w:fill="auto"/>
          </w:tcPr>
          <w:p w14:paraId="2B9DF502" w14:textId="77777777" w:rsidR="00854E17" w:rsidRPr="00D40AAA" w:rsidRDefault="00854E17" w:rsidP="00854E17">
            <w:pPr>
              <w:spacing w:line="360" w:lineRule="auto"/>
              <w:rPr>
                <w:rFonts w:ascii="Arial" w:hAnsi="Arial" w:cs="Arial"/>
                <w:sz w:val="20"/>
                <w:szCs w:val="20"/>
                <w:lang w:val="el-GR"/>
              </w:rPr>
            </w:pPr>
          </w:p>
        </w:tc>
        <w:tc>
          <w:tcPr>
            <w:tcW w:w="7453" w:type="dxa"/>
            <w:gridSpan w:val="2"/>
            <w:shd w:val="clear" w:color="auto" w:fill="auto"/>
          </w:tcPr>
          <w:p w14:paraId="65CD1548" w14:textId="77777777" w:rsidR="00854E17" w:rsidRPr="00D40AAA" w:rsidRDefault="00854E17" w:rsidP="00854E17">
            <w:pPr>
              <w:spacing w:line="360" w:lineRule="auto"/>
              <w:jc w:val="both"/>
              <w:rPr>
                <w:rFonts w:ascii="Arial" w:hAnsi="Arial" w:cs="Arial"/>
                <w:lang w:val="el-GR"/>
              </w:rPr>
            </w:pPr>
          </w:p>
        </w:tc>
      </w:tr>
      <w:tr w:rsidR="00450AA0" w:rsidRPr="00161D6C" w14:paraId="796E4D11" w14:textId="77777777" w:rsidTr="00250B93">
        <w:trPr>
          <w:jc w:val="center"/>
        </w:trPr>
        <w:tc>
          <w:tcPr>
            <w:tcW w:w="1800" w:type="dxa"/>
            <w:gridSpan w:val="2"/>
          </w:tcPr>
          <w:p w14:paraId="7930BD66"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Συνοπτικός τίτλος.</w:t>
            </w:r>
          </w:p>
        </w:tc>
        <w:tc>
          <w:tcPr>
            <w:tcW w:w="7453" w:type="dxa"/>
            <w:gridSpan w:val="2"/>
          </w:tcPr>
          <w:p w14:paraId="5DDED7F5" w14:textId="77777777" w:rsidR="00854E17" w:rsidRPr="00D40AAA" w:rsidRDefault="00854E17" w:rsidP="00854E17">
            <w:pPr>
              <w:autoSpaceDE w:val="0"/>
              <w:autoSpaceDN w:val="0"/>
              <w:adjustRightInd w:val="0"/>
              <w:spacing w:line="360" w:lineRule="auto"/>
              <w:jc w:val="both"/>
              <w:rPr>
                <w:rFonts w:ascii="Arial" w:hAnsi="Arial" w:cs="Arial"/>
                <w:lang w:val="el-GR"/>
              </w:rPr>
            </w:pPr>
            <w:r w:rsidRPr="00D40AAA">
              <w:rPr>
                <w:rFonts w:ascii="Arial" w:hAnsi="Arial" w:cs="Arial"/>
                <w:lang w:val="el-GR"/>
              </w:rPr>
              <w:t>1. Οι παρόντες Κανονισμοί θα αναφέρονται ως οι περί Εποπτείας της Αγοράς (Συσκευές και Συστήματα Προστασίας για Χρήση σε Εκρήξιμες Ατμόσφαιρες) Κανονισμοί του 202</w:t>
            </w:r>
            <w:r w:rsidR="00450AA0" w:rsidRPr="00D40AAA">
              <w:rPr>
                <w:rFonts w:ascii="Arial" w:hAnsi="Arial" w:cs="Arial"/>
                <w:lang w:val="el-GR"/>
              </w:rPr>
              <w:t>6</w:t>
            </w:r>
            <w:r w:rsidRPr="00D40AAA">
              <w:rPr>
                <w:rFonts w:ascii="Arial" w:hAnsi="Arial" w:cs="Arial"/>
                <w:lang w:val="el-GR"/>
              </w:rPr>
              <w:t>.</w:t>
            </w:r>
          </w:p>
          <w:p w14:paraId="490FAD0B" w14:textId="77777777" w:rsidR="00854E17" w:rsidRPr="00D40AAA" w:rsidRDefault="00854E17" w:rsidP="00854E17">
            <w:pPr>
              <w:autoSpaceDE w:val="0"/>
              <w:autoSpaceDN w:val="0"/>
              <w:adjustRightInd w:val="0"/>
              <w:spacing w:line="360" w:lineRule="auto"/>
              <w:jc w:val="both"/>
              <w:rPr>
                <w:rFonts w:ascii="Arial" w:hAnsi="Arial" w:cs="Arial"/>
                <w:lang w:val="el-GR"/>
              </w:rPr>
            </w:pPr>
          </w:p>
        </w:tc>
      </w:tr>
      <w:tr w:rsidR="00450AA0" w:rsidRPr="00161D6C" w14:paraId="1C8B445F" w14:textId="77777777" w:rsidTr="00250B93">
        <w:trPr>
          <w:jc w:val="center"/>
        </w:trPr>
        <w:tc>
          <w:tcPr>
            <w:tcW w:w="1800" w:type="dxa"/>
            <w:gridSpan w:val="2"/>
          </w:tcPr>
          <w:p w14:paraId="178F8FB9"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Ερμηνεία.</w:t>
            </w:r>
          </w:p>
        </w:tc>
        <w:tc>
          <w:tcPr>
            <w:tcW w:w="7453" w:type="dxa"/>
            <w:gridSpan w:val="2"/>
          </w:tcPr>
          <w:p w14:paraId="79895A23"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2.</w:t>
            </w:r>
            <w:r w:rsidR="008C4500" w:rsidRPr="00D40AAA">
              <w:rPr>
                <w:rFonts w:ascii="Arial" w:hAnsi="Arial" w:cs="Arial"/>
                <w:lang w:val="el-GR"/>
              </w:rPr>
              <w:t>-(1)</w:t>
            </w:r>
            <w:r w:rsidRPr="00D40AAA">
              <w:rPr>
                <w:rFonts w:ascii="Arial" w:hAnsi="Arial" w:cs="Arial"/>
                <w:lang w:val="el-GR"/>
              </w:rPr>
              <w:t xml:space="preserve"> Στους παρόντες Κανονισμούς, εκτός αν προκύπτει διαφορετική από το κείμενο έννοια -</w:t>
            </w:r>
          </w:p>
          <w:p w14:paraId="2553D7D1"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5D2297" w:rsidRPr="00161D6C" w14:paraId="4E30B6F0" w14:textId="77777777" w:rsidTr="00250B93">
        <w:trPr>
          <w:jc w:val="center"/>
        </w:trPr>
        <w:tc>
          <w:tcPr>
            <w:tcW w:w="1800" w:type="dxa"/>
            <w:gridSpan w:val="2"/>
          </w:tcPr>
          <w:p w14:paraId="25CAA304" w14:textId="77777777" w:rsidR="005D2297" w:rsidRPr="00D40AAA" w:rsidRDefault="005D2297" w:rsidP="00854E17">
            <w:pPr>
              <w:spacing w:line="360" w:lineRule="auto"/>
              <w:rPr>
                <w:rFonts w:ascii="Arial" w:hAnsi="Arial" w:cs="Arial"/>
                <w:sz w:val="20"/>
                <w:szCs w:val="20"/>
                <w:lang w:val="el-GR"/>
              </w:rPr>
            </w:pPr>
          </w:p>
        </w:tc>
        <w:tc>
          <w:tcPr>
            <w:tcW w:w="7453" w:type="dxa"/>
            <w:gridSpan w:val="2"/>
          </w:tcPr>
          <w:p w14:paraId="69DC9443" w14:textId="77777777" w:rsidR="005D2297" w:rsidRPr="00D40AAA" w:rsidRDefault="005D229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«απόσυρση» </w:t>
            </w:r>
            <w:r w:rsidR="00602D83" w:rsidRPr="00D40AAA">
              <w:rPr>
                <w:rFonts w:ascii="Arial" w:hAnsi="Arial" w:cs="Arial"/>
                <w:lang w:val="el-GR"/>
              </w:rPr>
              <w:t>σημαίνει κάθε μέτρο που αποσκοπεί να αποτρέψει τη διαθεσιμότητα στην αγορά προϊόντος από την αλυσίδα εφοδιασμού·</w:t>
            </w:r>
          </w:p>
        </w:tc>
      </w:tr>
      <w:tr w:rsidR="00450AA0" w:rsidRPr="00161D6C" w14:paraId="103DD9F3" w14:textId="77777777" w:rsidTr="00250B93">
        <w:trPr>
          <w:jc w:val="center"/>
        </w:trPr>
        <w:tc>
          <w:tcPr>
            <w:tcW w:w="1800" w:type="dxa"/>
            <w:gridSpan w:val="2"/>
          </w:tcPr>
          <w:p w14:paraId="3DE704E8"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62B40B73" w14:textId="77777777" w:rsidR="00854E17" w:rsidRPr="00D40AAA" w:rsidRDefault="00854E17" w:rsidP="00854E17">
            <w:pPr>
              <w:autoSpaceDE w:val="0"/>
              <w:autoSpaceDN w:val="0"/>
              <w:adjustRightInd w:val="0"/>
              <w:spacing w:line="360" w:lineRule="auto"/>
              <w:jc w:val="both"/>
              <w:rPr>
                <w:rFonts w:ascii="Arial" w:hAnsi="Arial" w:cs="Arial"/>
                <w:lang w:val="el-GR"/>
              </w:rPr>
            </w:pPr>
            <w:r w:rsidRPr="00D40AAA">
              <w:rPr>
                <w:rFonts w:ascii="Arial" w:hAnsi="Arial" w:cs="Arial"/>
                <w:lang w:val="el-GR"/>
              </w:rPr>
              <w:t>«αρμόδια αρχή» σημαίνει το Διευθυντή του Τμήματος Επιθεώρησης Εργασίας</w:t>
            </w:r>
            <w:r w:rsidR="00602D83" w:rsidRPr="00D40AAA">
              <w:rPr>
                <w:rFonts w:ascii="Arial" w:hAnsi="Arial" w:cs="Arial"/>
                <w:lang w:val="el-GR"/>
              </w:rPr>
              <w:t>·</w:t>
            </w:r>
          </w:p>
          <w:p w14:paraId="30282C72"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725A1CCA" w14:textId="77777777" w:rsidTr="00250B93">
        <w:trPr>
          <w:jc w:val="center"/>
        </w:trPr>
        <w:tc>
          <w:tcPr>
            <w:tcW w:w="1800" w:type="dxa"/>
            <w:gridSpan w:val="2"/>
          </w:tcPr>
          <w:p w14:paraId="2FDEEC29" w14:textId="77777777" w:rsidR="00854E17" w:rsidRPr="00D40AAA" w:rsidRDefault="00854E17" w:rsidP="00854E17">
            <w:pPr>
              <w:spacing w:line="360" w:lineRule="auto"/>
              <w:rPr>
                <w:rFonts w:ascii="Arial" w:hAnsi="Arial" w:cs="Arial"/>
                <w:sz w:val="20"/>
                <w:szCs w:val="20"/>
                <w:lang w:val="el-GR"/>
              </w:rPr>
            </w:pPr>
          </w:p>
          <w:p w14:paraId="1616B32B"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II.</w:t>
            </w:r>
          </w:p>
        </w:tc>
        <w:tc>
          <w:tcPr>
            <w:tcW w:w="7453" w:type="dxa"/>
            <w:gridSpan w:val="2"/>
          </w:tcPr>
          <w:p w14:paraId="7FE43D07" w14:textId="77777777" w:rsidR="00854E17" w:rsidRPr="00D40AAA" w:rsidRDefault="00854E17" w:rsidP="00854E17">
            <w:pPr>
              <w:autoSpaceDE w:val="0"/>
              <w:autoSpaceDN w:val="0"/>
              <w:adjustRightInd w:val="0"/>
              <w:spacing w:line="360" w:lineRule="auto"/>
              <w:jc w:val="both"/>
              <w:rPr>
                <w:rFonts w:ascii="Arial" w:hAnsi="Arial" w:cs="Arial"/>
                <w:lang w:val="el-GR"/>
              </w:rPr>
            </w:pPr>
            <w:r w:rsidRPr="00D40AAA">
              <w:rPr>
                <w:rFonts w:ascii="Arial" w:hAnsi="Arial" w:cs="Arial"/>
                <w:lang w:val="el-GR"/>
              </w:rPr>
              <w:t>«βασικές απαιτήσεις» σημαίνει τις βασικές απαιτήσεις ασφάλειας και υγείας που καθορίζονται στο Παράρτημα ΙΙ</w:t>
            </w:r>
            <w:r w:rsidR="00602D83" w:rsidRPr="00D40AAA">
              <w:rPr>
                <w:rFonts w:ascii="Arial" w:hAnsi="Arial" w:cs="Arial"/>
                <w:lang w:val="el-GR"/>
              </w:rPr>
              <w:t>·</w:t>
            </w:r>
          </w:p>
          <w:p w14:paraId="72062F86"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7BD103AF" w14:textId="77777777" w:rsidTr="00250B93">
        <w:trPr>
          <w:jc w:val="center"/>
        </w:trPr>
        <w:tc>
          <w:tcPr>
            <w:tcW w:w="1800" w:type="dxa"/>
            <w:gridSpan w:val="2"/>
          </w:tcPr>
          <w:p w14:paraId="060F6DFE"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18FB5F73"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«εκρηκτική ατμόσφαιρα» σημαίνει μείγμα με τον αέρα, σε ατμοσφαιρικές συνθήκες, εύφλεκτων ουσιών υπό μορφή αερίου, ατμών, συγκεντρώσεων σταγονιδίων ή σκόνης, στο οποίο, μετά από ανάφλεξη, η καύση επεκτείνεται στο σύνολο του μη καιόμενου μείγματος·</w:t>
            </w:r>
          </w:p>
          <w:p w14:paraId="7E897EC3"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47F8D6A6" w14:textId="77777777" w:rsidTr="00250B93">
        <w:trPr>
          <w:jc w:val="center"/>
        </w:trPr>
        <w:tc>
          <w:tcPr>
            <w:tcW w:w="1800" w:type="dxa"/>
            <w:gridSpan w:val="2"/>
          </w:tcPr>
          <w:p w14:paraId="1C8752BA"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0E7D70AE"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«εκρήξιμη ατμόσφαιρα» σημαίνει ατμόσφαιρα, η οποία θα μπορούσε να καταστεί εκρηκτική λόγω των τοπικών και επιχειρησιακών συνθηκών·</w:t>
            </w:r>
          </w:p>
          <w:p w14:paraId="7D588525"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536FD729" w14:textId="77777777" w:rsidTr="00250B93">
        <w:trPr>
          <w:jc w:val="center"/>
        </w:trPr>
        <w:tc>
          <w:tcPr>
            <w:tcW w:w="1800" w:type="dxa"/>
            <w:gridSpan w:val="2"/>
          </w:tcPr>
          <w:p w14:paraId="304F820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53C640A"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«ενωσιακή νομοθεσία εναρμόνισης» σημαίνει κάθε νομοθεσία της Ένωσης, η οποία εναρμονίζει τους όρους εμπορίας των προϊόντων·</w:t>
            </w:r>
          </w:p>
          <w:p w14:paraId="28D6CC7E"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566C3873" w14:textId="77777777" w:rsidTr="00250B93">
        <w:trPr>
          <w:jc w:val="center"/>
        </w:trPr>
        <w:tc>
          <w:tcPr>
            <w:tcW w:w="1800" w:type="dxa"/>
            <w:gridSpan w:val="2"/>
          </w:tcPr>
          <w:p w14:paraId="049E347D" w14:textId="77777777" w:rsidR="00B236DE" w:rsidRPr="00D40AAA" w:rsidRDefault="00B236DE" w:rsidP="00854E17">
            <w:pPr>
              <w:spacing w:line="360" w:lineRule="auto"/>
              <w:rPr>
                <w:rFonts w:ascii="Arial" w:hAnsi="Arial" w:cs="Arial"/>
                <w:sz w:val="20"/>
                <w:szCs w:val="20"/>
                <w:lang w:val="el-GR"/>
              </w:rPr>
            </w:pPr>
          </w:p>
        </w:tc>
        <w:tc>
          <w:tcPr>
            <w:tcW w:w="7453" w:type="dxa"/>
            <w:gridSpan w:val="2"/>
          </w:tcPr>
          <w:p w14:paraId="445044CD" w14:textId="77777777" w:rsidR="00B236DE" w:rsidRPr="00D40AAA" w:rsidRDefault="00B236DE" w:rsidP="00854E17">
            <w:pPr>
              <w:pStyle w:val="Normal1"/>
              <w:spacing w:before="0" w:beforeAutospacing="0" w:after="0" w:afterAutospacing="0" w:line="360" w:lineRule="auto"/>
              <w:jc w:val="both"/>
              <w:rPr>
                <w:rFonts w:ascii="Arial" w:hAnsi="Arial" w:cs="Arial"/>
                <w:lang w:val="el-GR"/>
              </w:rPr>
            </w:pPr>
          </w:p>
        </w:tc>
      </w:tr>
      <w:tr w:rsidR="00450AA0" w:rsidRPr="00D40AAA" w14:paraId="66C842D2" w14:textId="77777777" w:rsidTr="006D5B9C">
        <w:trPr>
          <w:jc w:val="center"/>
        </w:trPr>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10BE74AA" w14:textId="77777777" w:rsidR="006D5B9C" w:rsidRPr="00D40AAA" w:rsidRDefault="006D5B9C" w:rsidP="006D5B9C">
            <w:pPr>
              <w:spacing w:line="360" w:lineRule="auto"/>
              <w:jc w:val="both"/>
              <w:rPr>
                <w:rFonts w:ascii="Arial" w:hAnsi="Arial" w:cs="Arial"/>
                <w:sz w:val="20"/>
                <w:szCs w:val="20"/>
                <w:lang w:val="el-GR"/>
              </w:rPr>
            </w:pPr>
            <w:r w:rsidRPr="00D40AAA">
              <w:rPr>
                <w:rFonts w:ascii="Arial" w:hAnsi="Arial" w:cs="Arial"/>
                <w:sz w:val="20"/>
                <w:szCs w:val="20"/>
                <w:lang w:val="el-GR"/>
              </w:rPr>
              <w:t xml:space="preserve">Επίσημη Εφημερίδα της Ε.Ε.: L 218, 13.8.2008, </w:t>
            </w:r>
          </w:p>
          <w:p w14:paraId="758E4BE9" w14:textId="77777777" w:rsidR="006D5B9C" w:rsidRPr="00D40AAA" w:rsidRDefault="006D5B9C" w:rsidP="006D5B9C">
            <w:pPr>
              <w:spacing w:line="360" w:lineRule="auto"/>
              <w:jc w:val="both"/>
              <w:rPr>
                <w:rFonts w:ascii="Arial" w:hAnsi="Arial" w:cs="Arial"/>
                <w:sz w:val="20"/>
                <w:szCs w:val="20"/>
                <w:lang w:val="el-GR"/>
              </w:rPr>
            </w:pPr>
            <w:r w:rsidRPr="00D40AAA">
              <w:rPr>
                <w:rFonts w:ascii="Arial" w:hAnsi="Arial" w:cs="Arial"/>
                <w:sz w:val="20"/>
                <w:szCs w:val="20"/>
                <w:lang w:val="el-GR"/>
              </w:rPr>
              <w:t>σ. 30</w:t>
            </w:r>
          </w:p>
        </w:tc>
        <w:tc>
          <w:tcPr>
            <w:tcW w:w="7453" w:type="dxa"/>
            <w:gridSpan w:val="2"/>
            <w:tcBorders>
              <w:top w:val="single" w:sz="4" w:space="0" w:color="auto"/>
              <w:left w:val="single" w:sz="4" w:space="0" w:color="auto"/>
              <w:bottom w:val="single" w:sz="4" w:space="0" w:color="auto"/>
              <w:right w:val="single" w:sz="4" w:space="0" w:color="auto"/>
            </w:tcBorders>
            <w:shd w:val="clear" w:color="auto" w:fill="auto"/>
          </w:tcPr>
          <w:p w14:paraId="6F0325A6" w14:textId="77777777" w:rsidR="006D5B9C" w:rsidRPr="00D40AAA" w:rsidRDefault="006D5B9C" w:rsidP="009B1E5F">
            <w:pPr>
              <w:spacing w:line="360" w:lineRule="auto"/>
              <w:jc w:val="both"/>
              <w:rPr>
                <w:rFonts w:ascii="Arial" w:hAnsi="Arial" w:cs="Arial"/>
                <w:lang w:val="el-GR"/>
              </w:rPr>
            </w:pPr>
            <w:r w:rsidRPr="00D40AAA">
              <w:rPr>
                <w:rFonts w:ascii="Arial" w:hAnsi="Arial" w:cs="Arial"/>
                <w:lang w:val="el-GR"/>
              </w:rPr>
              <w:t>Κανονισμός (ΕΚ) αριθ. 765/2008 σημαίνει τον Κανονισμό (ΕΚ) αριθ. 765/2008 του Ευρωπαϊκού Κοινοβουλίου και του Συμβουλίου, της 9ης Ιουλίου 2008 , για τον καθορισμό των απαιτήσεων διαπίστευσης και εποπτείας της αγοράς όσον αφορά την εμπορία των προϊόντων και για την κατάργηση του κανονισμού (ΕΟΚ) αριθ. 339/93 του Συμβουλίου</w:t>
            </w:r>
            <w:r w:rsidR="00602D83" w:rsidRPr="00D40AAA">
              <w:rPr>
                <w:rFonts w:ascii="Arial" w:hAnsi="Arial" w:cs="Arial"/>
                <w:lang w:val="el-GR"/>
              </w:rPr>
              <w:t>·</w:t>
            </w:r>
          </w:p>
        </w:tc>
      </w:tr>
      <w:tr w:rsidR="00450AA0" w:rsidRPr="00D40AAA" w14:paraId="05C3654B" w14:textId="77777777" w:rsidTr="009C2717">
        <w:trPr>
          <w:jc w:val="center"/>
        </w:trPr>
        <w:tc>
          <w:tcPr>
            <w:tcW w:w="1800" w:type="dxa"/>
            <w:gridSpan w:val="2"/>
          </w:tcPr>
          <w:p w14:paraId="2BB85353" w14:textId="77777777" w:rsidR="006D5B9C" w:rsidRPr="00D40AAA" w:rsidRDefault="006D5B9C" w:rsidP="009C2717">
            <w:pPr>
              <w:spacing w:line="360" w:lineRule="auto"/>
              <w:jc w:val="both"/>
              <w:rPr>
                <w:rFonts w:ascii="Arial" w:hAnsi="Arial" w:cs="Arial"/>
                <w:sz w:val="20"/>
                <w:szCs w:val="20"/>
                <w:lang w:val="el-GR"/>
              </w:rPr>
            </w:pPr>
          </w:p>
        </w:tc>
        <w:tc>
          <w:tcPr>
            <w:tcW w:w="7453" w:type="dxa"/>
            <w:gridSpan w:val="2"/>
            <w:shd w:val="clear" w:color="auto" w:fill="auto"/>
          </w:tcPr>
          <w:p w14:paraId="5961533E" w14:textId="77777777" w:rsidR="006D5B9C" w:rsidRPr="00D40AAA" w:rsidRDefault="006D5B9C" w:rsidP="009C2717">
            <w:pPr>
              <w:spacing w:line="360" w:lineRule="auto"/>
              <w:jc w:val="both"/>
              <w:rPr>
                <w:rFonts w:ascii="Arial" w:hAnsi="Arial" w:cs="Arial"/>
                <w:lang w:val="el-GR"/>
              </w:rPr>
            </w:pPr>
          </w:p>
        </w:tc>
      </w:tr>
      <w:tr w:rsidR="00450AA0" w:rsidRPr="00161D6C" w14:paraId="74A9C292" w14:textId="77777777" w:rsidTr="009C2717">
        <w:trPr>
          <w:jc w:val="center"/>
        </w:trPr>
        <w:tc>
          <w:tcPr>
            <w:tcW w:w="1800" w:type="dxa"/>
            <w:gridSpan w:val="2"/>
          </w:tcPr>
          <w:p w14:paraId="341193B6" w14:textId="77777777" w:rsidR="00B236DE" w:rsidRPr="00D40AAA" w:rsidRDefault="00B236DE" w:rsidP="009C2717">
            <w:pPr>
              <w:spacing w:line="360" w:lineRule="auto"/>
              <w:jc w:val="both"/>
              <w:rPr>
                <w:rFonts w:ascii="Arial" w:hAnsi="Arial" w:cs="Arial"/>
                <w:sz w:val="20"/>
                <w:szCs w:val="20"/>
                <w:lang w:val="el-GR"/>
              </w:rPr>
            </w:pPr>
          </w:p>
        </w:tc>
        <w:tc>
          <w:tcPr>
            <w:tcW w:w="7453" w:type="dxa"/>
            <w:gridSpan w:val="2"/>
            <w:shd w:val="clear" w:color="auto" w:fill="auto"/>
          </w:tcPr>
          <w:p w14:paraId="215C8011" w14:textId="77777777" w:rsidR="00B236DE" w:rsidRPr="00D40AAA" w:rsidRDefault="00B236DE" w:rsidP="00225C82">
            <w:pPr>
              <w:spacing w:line="360" w:lineRule="auto"/>
              <w:jc w:val="both"/>
              <w:rPr>
                <w:rFonts w:ascii="Arial" w:hAnsi="Arial" w:cs="Arial"/>
                <w:lang w:val="el-GR"/>
              </w:rPr>
            </w:pPr>
            <w:r w:rsidRPr="00D40AAA">
              <w:rPr>
                <w:rFonts w:ascii="Arial" w:hAnsi="Arial" w:cs="Arial"/>
                <w:lang w:val="el-GR"/>
              </w:rPr>
              <w:t xml:space="preserve">Κανονισμός (ΕΕ) 2016/425 σημαίνει τον Κανονισμό (ΕΕ) 2016/425 του Ευρωπαϊκού Κοινοβουλίου και του Συμβουλίου, της 9ης Μαρτίου 2016, σχετικά με τα μέσα ατομικής προστασίας και για την κατάργηση της </w:t>
            </w:r>
            <w:r w:rsidR="00225C82">
              <w:rPr>
                <w:rFonts w:ascii="Arial" w:hAnsi="Arial" w:cs="Arial"/>
                <w:lang w:val="el-GR"/>
              </w:rPr>
              <w:t>Ο</w:t>
            </w:r>
            <w:r w:rsidRPr="00D40AAA">
              <w:rPr>
                <w:rFonts w:ascii="Arial" w:hAnsi="Arial" w:cs="Arial"/>
                <w:lang w:val="el-GR"/>
              </w:rPr>
              <w:t>δηγίας 89/686/ΕΟΚ του Συμβουλίου</w:t>
            </w:r>
            <w:r w:rsidR="00602D83" w:rsidRPr="00D40AAA">
              <w:rPr>
                <w:rFonts w:ascii="Arial" w:hAnsi="Arial" w:cs="Arial"/>
                <w:lang w:val="el-GR"/>
              </w:rPr>
              <w:t>·</w:t>
            </w:r>
          </w:p>
        </w:tc>
      </w:tr>
      <w:tr w:rsidR="00450AA0" w:rsidRPr="00161D6C" w14:paraId="068089A5" w14:textId="77777777" w:rsidTr="009C2717">
        <w:trPr>
          <w:jc w:val="center"/>
        </w:trPr>
        <w:tc>
          <w:tcPr>
            <w:tcW w:w="1800" w:type="dxa"/>
            <w:gridSpan w:val="2"/>
          </w:tcPr>
          <w:p w14:paraId="2F9A564C" w14:textId="77777777" w:rsidR="00B236DE" w:rsidRPr="00D40AAA" w:rsidRDefault="00B236DE" w:rsidP="009C2717">
            <w:pPr>
              <w:spacing w:line="360" w:lineRule="auto"/>
              <w:jc w:val="both"/>
              <w:rPr>
                <w:rFonts w:ascii="Arial" w:hAnsi="Arial" w:cs="Arial"/>
                <w:sz w:val="20"/>
                <w:szCs w:val="20"/>
                <w:lang w:val="el-GR"/>
              </w:rPr>
            </w:pPr>
          </w:p>
        </w:tc>
        <w:tc>
          <w:tcPr>
            <w:tcW w:w="7453" w:type="dxa"/>
            <w:gridSpan w:val="2"/>
            <w:shd w:val="clear" w:color="auto" w:fill="auto"/>
          </w:tcPr>
          <w:p w14:paraId="4EED73CE" w14:textId="77777777" w:rsidR="00B236DE" w:rsidRPr="00D40AAA" w:rsidRDefault="00B236DE" w:rsidP="009C2717">
            <w:pPr>
              <w:spacing w:line="360" w:lineRule="auto"/>
              <w:jc w:val="both"/>
              <w:rPr>
                <w:rFonts w:ascii="Arial" w:hAnsi="Arial" w:cs="Arial"/>
                <w:lang w:val="el-GR"/>
              </w:rPr>
            </w:pPr>
          </w:p>
        </w:tc>
      </w:tr>
      <w:tr w:rsidR="00450AA0" w:rsidRPr="00161D6C" w14:paraId="68AB8CF2" w14:textId="77777777" w:rsidTr="009C2717">
        <w:trPr>
          <w:jc w:val="center"/>
        </w:trPr>
        <w:tc>
          <w:tcPr>
            <w:tcW w:w="1800" w:type="dxa"/>
            <w:gridSpan w:val="2"/>
          </w:tcPr>
          <w:p w14:paraId="0C2D3053" w14:textId="77777777" w:rsidR="00B236DE" w:rsidRPr="00D40AAA" w:rsidRDefault="00B236DE" w:rsidP="009C2717">
            <w:pPr>
              <w:spacing w:line="360" w:lineRule="auto"/>
              <w:jc w:val="both"/>
              <w:rPr>
                <w:rFonts w:ascii="Arial" w:hAnsi="Arial" w:cs="Arial"/>
                <w:sz w:val="20"/>
                <w:szCs w:val="20"/>
                <w:lang w:val="el-GR"/>
              </w:rPr>
            </w:pPr>
          </w:p>
        </w:tc>
        <w:tc>
          <w:tcPr>
            <w:tcW w:w="7453" w:type="dxa"/>
            <w:gridSpan w:val="2"/>
            <w:shd w:val="clear" w:color="auto" w:fill="auto"/>
          </w:tcPr>
          <w:p w14:paraId="3CA3882A" w14:textId="77777777" w:rsidR="00B236DE" w:rsidRPr="00D40AAA" w:rsidRDefault="00B236DE" w:rsidP="0085006C">
            <w:pPr>
              <w:spacing w:line="360" w:lineRule="auto"/>
              <w:jc w:val="both"/>
              <w:rPr>
                <w:rFonts w:ascii="Arial" w:hAnsi="Arial" w:cs="Arial"/>
                <w:lang w:val="el-GR"/>
              </w:rPr>
            </w:pPr>
            <w:r w:rsidRPr="00D40AAA">
              <w:rPr>
                <w:rFonts w:ascii="Arial" w:hAnsi="Arial" w:cs="Arial"/>
                <w:lang w:val="el-GR"/>
              </w:rPr>
              <w:t>Κανονισμός (ΕΕ) 2024/2747 σημαίνει τον Κανονισμό (ΕΕ) 2024/2747 του Ευρωπαϊκού Κοινοβουλίου και του Συμβουλίου</w:t>
            </w:r>
            <w:r w:rsidRPr="00D40AAA" w:rsidDel="00103601">
              <w:rPr>
                <w:rFonts w:ascii="Arial" w:hAnsi="Arial" w:cs="Arial"/>
                <w:lang w:val="el-GR"/>
              </w:rPr>
              <w:t xml:space="preserve"> </w:t>
            </w:r>
            <w:r w:rsidRPr="00D40AAA">
              <w:rPr>
                <w:rFonts w:ascii="Arial" w:hAnsi="Arial" w:cs="Arial"/>
                <w:lang w:val="el-GR"/>
              </w:rPr>
              <w:t>της 9ης Οκτωβρίου 2024 για τη θέσπιση πλαισίου μέτρων που αφορούν μια κατάσταση έκτακτης ανάγκης της εσωτερικής αγοράς και την ανθεκτικότητα της εσωτερικής αγοράς και για την τροποποίηση του κανονισμού (ΕΚ) αριθ. 2679/98 του Συμβουλίου (</w:t>
            </w:r>
            <w:r w:rsidR="0085006C" w:rsidRPr="00D40AAA">
              <w:rPr>
                <w:rFonts w:ascii="Arial" w:hAnsi="Arial" w:cs="Arial"/>
                <w:lang w:val="el-GR"/>
              </w:rPr>
              <w:t>Κ</w:t>
            </w:r>
            <w:r w:rsidRPr="00D40AAA">
              <w:rPr>
                <w:rFonts w:ascii="Arial" w:hAnsi="Arial" w:cs="Arial"/>
                <w:lang w:val="el-GR"/>
              </w:rPr>
              <w:t xml:space="preserve">ανονισμός για </w:t>
            </w:r>
            <w:r w:rsidRPr="00D40AAA">
              <w:rPr>
                <w:rFonts w:ascii="Arial" w:hAnsi="Arial" w:cs="Arial"/>
                <w:lang w:val="el-GR"/>
              </w:rPr>
              <w:lastRenderedPageBreak/>
              <w:t>κατάσταση έκτακτης ανάγκης της εσωτερικής αγοράς και για την ανθεκτικότητα της εσωτερικής αγοράς)</w:t>
            </w:r>
            <w:r w:rsidR="00602D83" w:rsidRPr="00D40AAA">
              <w:rPr>
                <w:lang w:val="el-GR"/>
              </w:rPr>
              <w:t xml:space="preserve"> </w:t>
            </w:r>
            <w:r w:rsidR="00602D83" w:rsidRPr="00D40AAA">
              <w:rPr>
                <w:rFonts w:ascii="Arial" w:hAnsi="Arial" w:cs="Arial"/>
                <w:lang w:val="el-GR"/>
              </w:rPr>
              <w:t>·</w:t>
            </w:r>
          </w:p>
        </w:tc>
      </w:tr>
      <w:tr w:rsidR="00450AA0" w:rsidRPr="00161D6C" w14:paraId="58C4E4AF" w14:textId="77777777" w:rsidTr="00250B93">
        <w:trPr>
          <w:jc w:val="center"/>
        </w:trPr>
        <w:tc>
          <w:tcPr>
            <w:tcW w:w="1800" w:type="dxa"/>
            <w:gridSpan w:val="2"/>
          </w:tcPr>
          <w:p w14:paraId="184B0A04" w14:textId="77777777" w:rsidR="00B236DE" w:rsidRPr="00D40AAA" w:rsidRDefault="00B236DE" w:rsidP="00854E17">
            <w:pPr>
              <w:spacing w:line="360" w:lineRule="auto"/>
              <w:rPr>
                <w:rFonts w:ascii="Arial" w:hAnsi="Arial" w:cs="Arial"/>
                <w:sz w:val="20"/>
                <w:szCs w:val="20"/>
                <w:lang w:val="el-GR"/>
              </w:rPr>
            </w:pPr>
          </w:p>
        </w:tc>
        <w:tc>
          <w:tcPr>
            <w:tcW w:w="7453" w:type="dxa"/>
            <w:gridSpan w:val="2"/>
          </w:tcPr>
          <w:p w14:paraId="11CBF6B9" w14:textId="77777777" w:rsidR="00B236DE" w:rsidRPr="00D40AAA" w:rsidRDefault="00B236DE" w:rsidP="00854E17">
            <w:pPr>
              <w:pStyle w:val="Normal1"/>
              <w:spacing w:before="0" w:beforeAutospacing="0" w:after="0" w:afterAutospacing="0" w:line="360" w:lineRule="auto"/>
              <w:jc w:val="both"/>
              <w:rPr>
                <w:rFonts w:ascii="Arial" w:hAnsi="Arial" w:cs="Arial"/>
                <w:lang w:val="el-GR"/>
              </w:rPr>
            </w:pPr>
          </w:p>
        </w:tc>
      </w:tr>
      <w:tr w:rsidR="00450AA0" w:rsidRPr="00161D6C" w14:paraId="57EE1DAF" w14:textId="77777777" w:rsidTr="00250B93">
        <w:trPr>
          <w:jc w:val="center"/>
        </w:trPr>
        <w:tc>
          <w:tcPr>
            <w:tcW w:w="1800" w:type="dxa"/>
            <w:gridSpan w:val="2"/>
          </w:tcPr>
          <w:p w14:paraId="1485E05F" w14:textId="77777777" w:rsidR="00854E17" w:rsidRPr="00D40AAA" w:rsidRDefault="00854E17" w:rsidP="00854E17">
            <w:pPr>
              <w:spacing w:line="360" w:lineRule="auto"/>
              <w:rPr>
                <w:rFonts w:ascii="Arial" w:hAnsi="Arial" w:cs="Arial"/>
                <w:sz w:val="20"/>
                <w:szCs w:val="20"/>
                <w:lang w:val="el-GR"/>
              </w:rPr>
            </w:pPr>
          </w:p>
          <w:p w14:paraId="6EFD6B55"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w:t>
            </w:r>
          </w:p>
        </w:tc>
        <w:tc>
          <w:tcPr>
            <w:tcW w:w="7453" w:type="dxa"/>
            <w:gridSpan w:val="2"/>
          </w:tcPr>
          <w:p w14:paraId="0B0B9F62" w14:textId="77777777" w:rsidR="00854E17" w:rsidRPr="00D40AAA" w:rsidRDefault="00854E17" w:rsidP="0085006C">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«κατηγορία συσκευών» σημαίνει την ταξινόμηση συσκευών, εντός κάθε ομάδας συσκευών που προσδιορίζεται στο Παράρτημα I, που καθορίζει το απαιτούμενο επίπεδο προστασίας που πρέπει να διασφαλισθεί·</w:t>
            </w:r>
          </w:p>
        </w:tc>
      </w:tr>
      <w:tr w:rsidR="0085006C" w:rsidRPr="00161D6C" w14:paraId="7CAC8347" w14:textId="77777777" w:rsidTr="00250B93">
        <w:trPr>
          <w:jc w:val="center"/>
        </w:trPr>
        <w:tc>
          <w:tcPr>
            <w:tcW w:w="1800" w:type="dxa"/>
            <w:gridSpan w:val="2"/>
          </w:tcPr>
          <w:p w14:paraId="64F5AD6C" w14:textId="77777777" w:rsidR="0085006C" w:rsidRPr="00D40AAA" w:rsidRDefault="0085006C" w:rsidP="00854E17">
            <w:pPr>
              <w:spacing w:line="360" w:lineRule="auto"/>
              <w:rPr>
                <w:rFonts w:ascii="Arial" w:hAnsi="Arial" w:cs="Arial"/>
                <w:sz w:val="20"/>
                <w:szCs w:val="20"/>
                <w:lang w:val="el-GR"/>
              </w:rPr>
            </w:pPr>
          </w:p>
        </w:tc>
        <w:tc>
          <w:tcPr>
            <w:tcW w:w="7453" w:type="dxa"/>
            <w:gridSpan w:val="2"/>
          </w:tcPr>
          <w:p w14:paraId="400AE2D3" w14:textId="77777777" w:rsidR="0085006C" w:rsidRPr="00D40AAA" w:rsidRDefault="0085006C" w:rsidP="0085006C">
            <w:pPr>
              <w:pStyle w:val="Normal1"/>
              <w:spacing w:before="0" w:beforeAutospacing="0" w:after="0" w:afterAutospacing="0" w:line="360" w:lineRule="auto"/>
              <w:jc w:val="both"/>
              <w:rPr>
                <w:rFonts w:ascii="Arial" w:hAnsi="Arial" w:cs="Arial"/>
                <w:lang w:val="el-GR"/>
              </w:rPr>
            </w:pPr>
          </w:p>
        </w:tc>
      </w:tr>
      <w:tr w:rsidR="00450AA0" w:rsidRPr="00161D6C" w14:paraId="2057CEC6" w14:textId="77777777" w:rsidTr="00250B93">
        <w:trPr>
          <w:jc w:val="center"/>
        </w:trPr>
        <w:tc>
          <w:tcPr>
            <w:tcW w:w="1800" w:type="dxa"/>
            <w:gridSpan w:val="2"/>
          </w:tcPr>
          <w:p w14:paraId="013537B4" w14:textId="77777777" w:rsidR="007434CB" w:rsidRPr="00D40AAA" w:rsidRDefault="007434CB" w:rsidP="00854E17">
            <w:pPr>
              <w:spacing w:line="360" w:lineRule="auto"/>
              <w:rPr>
                <w:rFonts w:ascii="Arial" w:hAnsi="Arial" w:cs="Arial"/>
                <w:sz w:val="20"/>
                <w:szCs w:val="20"/>
                <w:lang w:val="el-GR"/>
              </w:rPr>
            </w:pPr>
          </w:p>
        </w:tc>
        <w:tc>
          <w:tcPr>
            <w:tcW w:w="7453" w:type="dxa"/>
            <w:gridSpan w:val="2"/>
          </w:tcPr>
          <w:p w14:paraId="71A6A012" w14:textId="77777777" w:rsidR="007434CB" w:rsidRPr="00D40AAA" w:rsidRDefault="0085006C" w:rsidP="00385D60">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w:t>
            </w:r>
            <w:r w:rsidR="007434CB" w:rsidRPr="00D40AAA">
              <w:rPr>
                <w:rFonts w:ascii="Arial" w:hAnsi="Arial" w:cs="Arial"/>
                <w:lang w:val="el-GR"/>
              </w:rPr>
              <w:t>λειτουργία έκτακτης ανάγκης στην εσωτερική αγορά</w:t>
            </w:r>
            <w:r w:rsidRPr="00D40AAA">
              <w:rPr>
                <w:rFonts w:ascii="Arial" w:hAnsi="Arial" w:cs="Arial"/>
                <w:lang w:val="el-GR"/>
              </w:rPr>
              <w:t>»</w:t>
            </w:r>
            <w:r w:rsidR="007434CB" w:rsidRPr="00D40AAA">
              <w:rPr>
                <w:rFonts w:ascii="Arial" w:hAnsi="Arial" w:cs="Arial"/>
                <w:lang w:val="el-GR"/>
              </w:rPr>
              <w:t xml:space="preserve"> σημαίνει </w:t>
            </w:r>
            <w:r w:rsidR="001F0B79" w:rsidRPr="00D40AAA">
              <w:rPr>
                <w:rFonts w:ascii="Arial" w:hAnsi="Arial" w:cs="Arial"/>
                <w:lang w:val="el-GR"/>
              </w:rPr>
              <w:t>τ</w:t>
            </w:r>
            <w:r w:rsidR="007434CB" w:rsidRPr="00D40AAA">
              <w:rPr>
                <w:rFonts w:ascii="Arial" w:hAnsi="Arial" w:cs="Arial"/>
                <w:lang w:val="el-GR"/>
              </w:rPr>
              <w:t xml:space="preserve">η λειτουργία έκτακτης ανάγκης στην εσωτερική αγορά όπως ορίζεται </w:t>
            </w:r>
            <w:r w:rsidR="00385D60">
              <w:rPr>
                <w:rFonts w:ascii="Arial" w:hAnsi="Arial" w:cs="Arial"/>
                <w:lang w:val="el-GR"/>
              </w:rPr>
              <w:t>στο σημείο</w:t>
            </w:r>
            <w:r w:rsidR="00B20B90" w:rsidRPr="00D40AAA">
              <w:rPr>
                <w:rFonts w:ascii="Arial" w:hAnsi="Arial" w:cs="Arial"/>
                <w:lang w:val="el-GR"/>
              </w:rPr>
              <w:t xml:space="preserve"> 3 </w:t>
            </w:r>
            <w:r w:rsidR="00B20B90">
              <w:rPr>
                <w:rFonts w:ascii="Arial" w:hAnsi="Arial" w:cs="Arial"/>
                <w:lang w:val="el-GR"/>
              </w:rPr>
              <w:t xml:space="preserve">του </w:t>
            </w:r>
            <w:r w:rsidR="007434CB" w:rsidRPr="00D40AAA">
              <w:rPr>
                <w:rFonts w:ascii="Arial" w:hAnsi="Arial" w:cs="Arial"/>
                <w:lang w:val="el-GR"/>
              </w:rPr>
              <w:t>άρθρο</w:t>
            </w:r>
            <w:r w:rsidR="00B20B90">
              <w:rPr>
                <w:rFonts w:ascii="Arial" w:hAnsi="Arial" w:cs="Arial"/>
                <w:lang w:val="el-GR"/>
              </w:rPr>
              <w:t>υ</w:t>
            </w:r>
            <w:r w:rsidR="007434CB" w:rsidRPr="00D40AAA">
              <w:rPr>
                <w:rFonts w:ascii="Arial" w:hAnsi="Arial" w:cs="Arial"/>
                <w:lang w:val="el-GR"/>
              </w:rPr>
              <w:t xml:space="preserve"> 3 του </w:t>
            </w:r>
            <w:r w:rsidR="00B20B90">
              <w:rPr>
                <w:rFonts w:ascii="Arial" w:hAnsi="Arial" w:cs="Arial"/>
                <w:lang w:val="el-GR"/>
              </w:rPr>
              <w:t>Κ</w:t>
            </w:r>
            <w:r w:rsidR="007434CB" w:rsidRPr="00D40AAA">
              <w:rPr>
                <w:rFonts w:ascii="Arial" w:hAnsi="Arial" w:cs="Arial"/>
                <w:lang w:val="el-GR"/>
              </w:rPr>
              <w:t>ανονισμού (ΕΕ) 2024/2747</w:t>
            </w:r>
            <w:r w:rsidR="00602D83" w:rsidRPr="00D40AAA">
              <w:rPr>
                <w:rFonts w:ascii="Arial" w:hAnsi="Arial" w:cs="Arial"/>
                <w:lang w:val="el-GR"/>
              </w:rPr>
              <w:t>·</w:t>
            </w:r>
          </w:p>
        </w:tc>
      </w:tr>
      <w:tr w:rsidR="0085006C" w:rsidRPr="00161D6C" w14:paraId="56B1E1BA" w14:textId="77777777" w:rsidTr="00250B93">
        <w:trPr>
          <w:jc w:val="center"/>
        </w:trPr>
        <w:tc>
          <w:tcPr>
            <w:tcW w:w="1800" w:type="dxa"/>
            <w:gridSpan w:val="2"/>
          </w:tcPr>
          <w:p w14:paraId="63A44716" w14:textId="77777777" w:rsidR="0085006C" w:rsidRPr="00D40AAA" w:rsidRDefault="0085006C" w:rsidP="00854E17">
            <w:pPr>
              <w:spacing w:line="360" w:lineRule="auto"/>
              <w:rPr>
                <w:rFonts w:ascii="Arial" w:hAnsi="Arial" w:cs="Arial"/>
                <w:sz w:val="20"/>
                <w:szCs w:val="20"/>
                <w:lang w:val="el-GR"/>
              </w:rPr>
            </w:pPr>
          </w:p>
        </w:tc>
        <w:tc>
          <w:tcPr>
            <w:tcW w:w="7453" w:type="dxa"/>
            <w:gridSpan w:val="2"/>
          </w:tcPr>
          <w:p w14:paraId="304809EF" w14:textId="77777777" w:rsidR="0085006C" w:rsidRPr="00D40AAA" w:rsidRDefault="0085006C" w:rsidP="0085006C">
            <w:pPr>
              <w:pStyle w:val="Normal1"/>
              <w:spacing w:before="0" w:beforeAutospacing="0" w:after="0" w:afterAutospacing="0" w:line="360" w:lineRule="auto"/>
              <w:jc w:val="both"/>
              <w:rPr>
                <w:rFonts w:ascii="Arial" w:hAnsi="Arial" w:cs="Arial"/>
                <w:lang w:val="el-GR"/>
              </w:rPr>
            </w:pPr>
          </w:p>
        </w:tc>
      </w:tr>
      <w:tr w:rsidR="00450AA0" w:rsidRPr="00161D6C" w14:paraId="2C413C64" w14:textId="77777777" w:rsidTr="00250B93">
        <w:trPr>
          <w:jc w:val="center"/>
        </w:trPr>
        <w:tc>
          <w:tcPr>
            <w:tcW w:w="1800" w:type="dxa"/>
            <w:gridSpan w:val="2"/>
            <w:shd w:val="clear" w:color="auto" w:fill="auto"/>
          </w:tcPr>
          <w:p w14:paraId="012D767D" w14:textId="77777777" w:rsidR="00A14460" w:rsidRPr="00D40AAA" w:rsidRDefault="00A14460" w:rsidP="00A14460">
            <w:pPr>
              <w:rPr>
                <w:rFonts w:ascii="Arial" w:hAnsi="Arial" w:cs="Arial"/>
                <w:sz w:val="20"/>
                <w:szCs w:val="20"/>
                <w:lang w:val="el-GR"/>
              </w:rPr>
            </w:pPr>
          </w:p>
          <w:p w14:paraId="48274BB0" w14:textId="77777777" w:rsidR="00A14460" w:rsidRPr="00D40AAA" w:rsidRDefault="00A14460" w:rsidP="00A14460">
            <w:pPr>
              <w:rPr>
                <w:rFonts w:ascii="Arial" w:hAnsi="Arial" w:cs="Arial"/>
                <w:sz w:val="20"/>
                <w:szCs w:val="20"/>
                <w:lang w:val="el-GR"/>
              </w:rPr>
            </w:pPr>
          </w:p>
          <w:p w14:paraId="268F7435" w14:textId="77777777" w:rsidR="00A14460" w:rsidRPr="00D40AAA" w:rsidRDefault="00A14460" w:rsidP="00A14460">
            <w:pPr>
              <w:spacing w:line="360" w:lineRule="auto"/>
              <w:jc w:val="right"/>
              <w:rPr>
                <w:rFonts w:ascii="Arial" w:hAnsi="Arial" w:cs="Arial"/>
                <w:sz w:val="20"/>
                <w:szCs w:val="20"/>
                <w:lang w:val="el-GR"/>
              </w:rPr>
            </w:pPr>
            <w:r w:rsidRPr="00D40AAA">
              <w:rPr>
                <w:rFonts w:ascii="Arial" w:hAnsi="Arial" w:cs="Arial"/>
                <w:sz w:val="20"/>
                <w:szCs w:val="20"/>
                <w:lang w:val="el-GR"/>
              </w:rPr>
              <w:t>225(I) του 2022</w:t>
            </w:r>
          </w:p>
          <w:p w14:paraId="6869EF51" w14:textId="77777777" w:rsidR="00A14460" w:rsidRPr="00D40AAA" w:rsidRDefault="00A14460" w:rsidP="00A14460">
            <w:pPr>
              <w:spacing w:line="360" w:lineRule="auto"/>
              <w:jc w:val="right"/>
              <w:rPr>
                <w:rFonts w:ascii="Arial" w:hAnsi="Arial" w:cs="Arial"/>
                <w:sz w:val="20"/>
                <w:szCs w:val="20"/>
                <w:lang w:val="el-GR"/>
              </w:rPr>
            </w:pPr>
            <w:r w:rsidRPr="00D40AAA">
              <w:rPr>
                <w:rFonts w:ascii="Arial" w:hAnsi="Arial" w:cs="Arial"/>
                <w:sz w:val="20"/>
                <w:szCs w:val="20"/>
                <w:lang w:val="el-GR"/>
              </w:rPr>
              <w:t>69(Ι)/2024.</w:t>
            </w:r>
          </w:p>
        </w:tc>
        <w:tc>
          <w:tcPr>
            <w:tcW w:w="7453" w:type="dxa"/>
            <w:gridSpan w:val="2"/>
            <w:shd w:val="clear" w:color="auto" w:fill="auto"/>
          </w:tcPr>
          <w:p w14:paraId="430EDD01" w14:textId="77777777" w:rsidR="00A14460" w:rsidRPr="00D40AAA" w:rsidRDefault="00A14460" w:rsidP="00A14460">
            <w:pPr>
              <w:spacing w:line="360" w:lineRule="auto"/>
              <w:jc w:val="both"/>
              <w:rPr>
                <w:rFonts w:ascii="Arial" w:hAnsi="Arial" w:cs="Arial"/>
                <w:lang w:val="el-GR"/>
              </w:rPr>
            </w:pPr>
            <w:r w:rsidRPr="00D40AAA">
              <w:rPr>
                <w:rFonts w:ascii="Arial" w:hAnsi="Arial" w:cs="Arial"/>
                <w:lang w:val="el-GR"/>
              </w:rPr>
              <w:t>«Νόμος» σημαίνει τους περί της Εποπτείας της Αγοράς Νόμους του 2022 και 2024, όπως αυτοί εκάστοτε τροποποιούνται ή αντικαθίστανται·</w:t>
            </w:r>
          </w:p>
        </w:tc>
      </w:tr>
      <w:tr w:rsidR="00450AA0" w:rsidRPr="00161D6C" w14:paraId="4686B6F1" w14:textId="77777777" w:rsidTr="00250B93">
        <w:trPr>
          <w:jc w:val="center"/>
        </w:trPr>
        <w:tc>
          <w:tcPr>
            <w:tcW w:w="1800" w:type="dxa"/>
            <w:gridSpan w:val="2"/>
            <w:shd w:val="clear" w:color="auto" w:fill="auto"/>
          </w:tcPr>
          <w:p w14:paraId="5DB697AD" w14:textId="77777777" w:rsidR="006D5B9C" w:rsidRPr="00D40AAA" w:rsidRDefault="006D5B9C" w:rsidP="00A14460">
            <w:pPr>
              <w:rPr>
                <w:rFonts w:ascii="Arial" w:hAnsi="Arial" w:cs="Arial"/>
                <w:sz w:val="20"/>
                <w:szCs w:val="20"/>
                <w:lang w:val="el-GR"/>
              </w:rPr>
            </w:pPr>
          </w:p>
        </w:tc>
        <w:tc>
          <w:tcPr>
            <w:tcW w:w="7453" w:type="dxa"/>
            <w:gridSpan w:val="2"/>
            <w:shd w:val="clear" w:color="auto" w:fill="auto"/>
          </w:tcPr>
          <w:p w14:paraId="40E5AF66" w14:textId="77777777" w:rsidR="006D5B9C" w:rsidRPr="00D40AAA" w:rsidRDefault="006D5B9C" w:rsidP="00A14460">
            <w:pPr>
              <w:spacing w:line="360" w:lineRule="auto"/>
              <w:jc w:val="both"/>
              <w:rPr>
                <w:rFonts w:ascii="Arial" w:hAnsi="Arial" w:cs="Arial"/>
                <w:lang w:val="el-GR"/>
              </w:rPr>
            </w:pPr>
          </w:p>
        </w:tc>
      </w:tr>
      <w:tr w:rsidR="00450AA0" w:rsidRPr="00161D6C" w14:paraId="4AD513E9" w14:textId="77777777" w:rsidTr="009B1E5F">
        <w:trPr>
          <w:jc w:val="center"/>
        </w:trPr>
        <w:tc>
          <w:tcPr>
            <w:tcW w:w="1800" w:type="dxa"/>
            <w:gridSpan w:val="2"/>
          </w:tcPr>
          <w:p w14:paraId="3925220E" w14:textId="77777777" w:rsidR="006D5B9C" w:rsidRPr="00D40AAA" w:rsidRDefault="006D5B9C" w:rsidP="009B1E5F">
            <w:pPr>
              <w:spacing w:line="360" w:lineRule="auto"/>
              <w:jc w:val="both"/>
              <w:rPr>
                <w:rFonts w:ascii="Arial" w:hAnsi="Arial" w:cs="Arial"/>
                <w:sz w:val="20"/>
                <w:szCs w:val="20"/>
                <w:lang w:val="el-GR"/>
              </w:rPr>
            </w:pPr>
          </w:p>
        </w:tc>
        <w:tc>
          <w:tcPr>
            <w:tcW w:w="7453" w:type="dxa"/>
            <w:gridSpan w:val="2"/>
            <w:shd w:val="clear" w:color="auto" w:fill="auto"/>
          </w:tcPr>
          <w:p w14:paraId="60983924" w14:textId="77777777" w:rsidR="006D5B9C" w:rsidRPr="00D40AAA" w:rsidRDefault="006D5B9C" w:rsidP="0085006C">
            <w:pPr>
              <w:spacing w:line="360" w:lineRule="auto"/>
              <w:jc w:val="both"/>
              <w:rPr>
                <w:rFonts w:ascii="Arial" w:hAnsi="Arial" w:cs="Arial"/>
                <w:lang w:val="el-GR"/>
              </w:rPr>
            </w:pPr>
            <w:r w:rsidRPr="00D40AAA">
              <w:rPr>
                <w:rFonts w:ascii="Arial" w:hAnsi="Arial" w:cs="Arial"/>
                <w:lang w:val="el-GR"/>
              </w:rPr>
              <w:t>Οδηγία (ΕΕ) 2024/2749 σημαίνει την Οδηγία (ΕΕ) 2024/2749</w:t>
            </w:r>
            <w:r w:rsidRPr="00D40AAA">
              <w:rPr>
                <w:lang w:val="el-GR"/>
              </w:rPr>
              <w:t xml:space="preserve"> </w:t>
            </w:r>
            <w:r w:rsidRPr="00D40AAA">
              <w:rPr>
                <w:rFonts w:ascii="Arial" w:hAnsi="Arial" w:cs="Arial"/>
                <w:lang w:val="el-GR"/>
              </w:rPr>
              <w:t>του Ευρωπαϊκού Κοινοβουλίου και του Συμβουλίου</w:t>
            </w:r>
            <w:r w:rsidRPr="00D40AAA" w:rsidDel="00103601">
              <w:rPr>
                <w:rFonts w:ascii="Arial" w:hAnsi="Arial" w:cs="Arial"/>
                <w:lang w:val="el-GR"/>
              </w:rPr>
              <w:t xml:space="preserve"> </w:t>
            </w:r>
            <w:r w:rsidRPr="00D40AAA">
              <w:rPr>
                <w:rFonts w:ascii="Arial" w:hAnsi="Arial" w:cs="Arial"/>
                <w:lang w:val="el-GR"/>
              </w:rPr>
              <w:t xml:space="preserve">της 9ης Οκτωβρίου 2024 για την τροποποίηση των </w:t>
            </w:r>
            <w:r w:rsidR="0085006C" w:rsidRPr="00D40AAA">
              <w:rPr>
                <w:rFonts w:ascii="Arial" w:hAnsi="Arial" w:cs="Arial"/>
                <w:lang w:val="el-GR"/>
              </w:rPr>
              <w:t>Ο</w:t>
            </w:r>
            <w:r w:rsidRPr="00D40AAA">
              <w:rPr>
                <w:rFonts w:ascii="Arial" w:hAnsi="Arial" w:cs="Arial"/>
                <w:lang w:val="el-GR"/>
              </w:rPr>
              <w:t>δηγιών 2000/14/ΕΚ, 2006/42/ΕΚ, 2010/35/ΕΕ, 2014/29/ΕΕ, 2014/30/ΕΕ, 2014/33/ΕΕ, 2014/34/ΕΕ, 2014/35/ΕΕ, 2014/53/ΕΕ και 2014/68/ΕΕ όσον αφορά τις διαδικασίες έκτακτης ανάγκης για την αξιολόγηση της συμμόρφωσης, το τεκμήριο συμμόρφωσης, την έκδοση κοινών προδιαγραφών και την εποπτεία της αγοράς λόγω έκτακτης ανάγκης στην εσωτερική αγορά</w:t>
            </w:r>
            <w:r w:rsidR="00602D83" w:rsidRPr="00D40AAA">
              <w:rPr>
                <w:rFonts w:ascii="Arial" w:hAnsi="Arial" w:cs="Arial"/>
                <w:lang w:val="el-GR"/>
              </w:rPr>
              <w:t>·</w:t>
            </w:r>
            <w:r w:rsidRPr="00D40AAA">
              <w:rPr>
                <w:rFonts w:ascii="Arial" w:hAnsi="Arial" w:cs="Arial"/>
                <w:lang w:val="el-GR"/>
              </w:rPr>
              <w:t>.</w:t>
            </w:r>
          </w:p>
        </w:tc>
      </w:tr>
      <w:tr w:rsidR="00450AA0" w:rsidRPr="00161D6C" w14:paraId="39E05DC6" w14:textId="77777777" w:rsidTr="00250B93">
        <w:trPr>
          <w:jc w:val="center"/>
        </w:trPr>
        <w:tc>
          <w:tcPr>
            <w:tcW w:w="1800" w:type="dxa"/>
            <w:gridSpan w:val="2"/>
          </w:tcPr>
          <w:p w14:paraId="6B69B8D2"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51E42EB3" w14:textId="77777777" w:rsidR="00854E17" w:rsidRPr="00D40AAA" w:rsidRDefault="00854E17" w:rsidP="00854E17">
            <w:pPr>
              <w:autoSpaceDE w:val="0"/>
              <w:autoSpaceDN w:val="0"/>
              <w:adjustRightInd w:val="0"/>
              <w:spacing w:line="360" w:lineRule="auto"/>
              <w:jc w:val="both"/>
              <w:rPr>
                <w:rFonts w:ascii="Arial" w:hAnsi="Arial" w:cs="Arial"/>
                <w:lang w:val="el-GR"/>
              </w:rPr>
            </w:pPr>
          </w:p>
        </w:tc>
      </w:tr>
      <w:tr w:rsidR="00450AA0" w:rsidRPr="00161D6C" w14:paraId="49814C39" w14:textId="77777777" w:rsidTr="00250B93">
        <w:trPr>
          <w:jc w:val="center"/>
        </w:trPr>
        <w:tc>
          <w:tcPr>
            <w:tcW w:w="1800" w:type="dxa"/>
            <w:gridSpan w:val="2"/>
          </w:tcPr>
          <w:p w14:paraId="6F7A391D"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3EEDF29D" w14:textId="77777777" w:rsidR="00854E17" w:rsidRPr="00D40AAA" w:rsidRDefault="00854E17" w:rsidP="00854E17">
            <w:pPr>
              <w:autoSpaceDE w:val="0"/>
              <w:autoSpaceDN w:val="0"/>
              <w:adjustRightInd w:val="0"/>
              <w:spacing w:line="360" w:lineRule="auto"/>
              <w:jc w:val="both"/>
              <w:rPr>
                <w:rFonts w:ascii="Arial" w:hAnsi="Arial" w:cs="Arial"/>
                <w:lang w:val="el-GR"/>
              </w:rPr>
            </w:pPr>
            <w:r w:rsidRPr="00D40AAA">
              <w:rPr>
                <w:rFonts w:ascii="Arial" w:hAnsi="Arial" w:cs="Arial"/>
                <w:lang w:val="el-GR"/>
              </w:rPr>
              <w:t>«οικονομικοί φορείς» σημαίνει τον κατασκευαστή, τον εξουσιοδοτημένο αντιπρόσωπο, τον εισαγωγέα και το διανομέα·</w:t>
            </w:r>
          </w:p>
        </w:tc>
      </w:tr>
      <w:tr w:rsidR="00450AA0" w:rsidRPr="00161D6C" w14:paraId="3A3055A1" w14:textId="77777777" w:rsidTr="00250B93">
        <w:trPr>
          <w:jc w:val="center"/>
        </w:trPr>
        <w:tc>
          <w:tcPr>
            <w:tcW w:w="1800" w:type="dxa"/>
            <w:gridSpan w:val="2"/>
          </w:tcPr>
          <w:p w14:paraId="005602B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EB328C7" w14:textId="77777777" w:rsidR="00854E17" w:rsidRPr="00D40AAA" w:rsidRDefault="00854E17" w:rsidP="00854E17">
            <w:pPr>
              <w:autoSpaceDE w:val="0"/>
              <w:autoSpaceDN w:val="0"/>
              <w:adjustRightInd w:val="0"/>
              <w:spacing w:line="360" w:lineRule="auto"/>
              <w:jc w:val="both"/>
              <w:rPr>
                <w:rFonts w:ascii="Arial" w:hAnsi="Arial" w:cs="Arial"/>
                <w:lang w:val="el-GR"/>
              </w:rPr>
            </w:pPr>
          </w:p>
        </w:tc>
      </w:tr>
      <w:tr w:rsidR="00450AA0" w:rsidRPr="00161D6C" w14:paraId="46212EAC" w14:textId="77777777" w:rsidTr="00250B93">
        <w:trPr>
          <w:jc w:val="center"/>
        </w:trPr>
        <w:tc>
          <w:tcPr>
            <w:tcW w:w="1800" w:type="dxa"/>
            <w:gridSpan w:val="2"/>
          </w:tcPr>
          <w:p w14:paraId="6B51C299" w14:textId="77777777" w:rsidR="00854E17" w:rsidRPr="00D40AAA" w:rsidRDefault="00854E17" w:rsidP="00854E17">
            <w:pPr>
              <w:spacing w:line="360" w:lineRule="auto"/>
              <w:rPr>
                <w:rFonts w:ascii="Arial" w:hAnsi="Arial" w:cs="Arial"/>
                <w:sz w:val="20"/>
                <w:szCs w:val="20"/>
                <w:lang w:val="el-GR"/>
              </w:rPr>
            </w:pPr>
          </w:p>
          <w:p w14:paraId="3AA361DE" w14:textId="77777777" w:rsidR="00854E17" w:rsidRPr="00D40AAA" w:rsidRDefault="00854E17" w:rsidP="00854E17">
            <w:pPr>
              <w:spacing w:line="360" w:lineRule="auto"/>
              <w:rPr>
                <w:rFonts w:ascii="Arial" w:hAnsi="Arial" w:cs="Arial"/>
                <w:sz w:val="20"/>
                <w:szCs w:val="20"/>
                <w:lang w:val="el-GR"/>
              </w:rPr>
            </w:pPr>
          </w:p>
          <w:p w14:paraId="28EE45E9" w14:textId="77777777" w:rsidR="00854E17" w:rsidRPr="00D40AAA" w:rsidRDefault="00854E17" w:rsidP="00854E17">
            <w:pPr>
              <w:spacing w:line="360" w:lineRule="auto"/>
              <w:rPr>
                <w:rFonts w:ascii="Arial" w:hAnsi="Arial" w:cs="Arial"/>
                <w:sz w:val="20"/>
                <w:szCs w:val="20"/>
                <w:lang w:val="el-GR"/>
              </w:rPr>
            </w:pPr>
          </w:p>
          <w:p w14:paraId="57FCC154" w14:textId="77777777" w:rsidR="00854E17" w:rsidRPr="00D40AAA" w:rsidRDefault="00854E17" w:rsidP="00854E17">
            <w:pPr>
              <w:spacing w:line="360" w:lineRule="auto"/>
              <w:rPr>
                <w:rFonts w:ascii="Arial" w:hAnsi="Arial" w:cs="Arial"/>
                <w:sz w:val="20"/>
                <w:szCs w:val="20"/>
                <w:lang w:val="el-GR"/>
              </w:rPr>
            </w:pPr>
          </w:p>
          <w:p w14:paraId="16918A83" w14:textId="77777777" w:rsidR="00854E17" w:rsidRPr="00D40AAA" w:rsidRDefault="00854E17" w:rsidP="00854E17">
            <w:pPr>
              <w:spacing w:line="360" w:lineRule="auto"/>
              <w:rPr>
                <w:rFonts w:ascii="Arial" w:hAnsi="Arial" w:cs="Arial"/>
                <w:sz w:val="20"/>
                <w:szCs w:val="20"/>
                <w:lang w:val="el-GR"/>
              </w:rPr>
            </w:pPr>
          </w:p>
          <w:p w14:paraId="687B72A5"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w:t>
            </w:r>
          </w:p>
        </w:tc>
        <w:tc>
          <w:tcPr>
            <w:tcW w:w="7453" w:type="dxa"/>
            <w:gridSpan w:val="2"/>
          </w:tcPr>
          <w:p w14:paraId="62EA007A"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«ομάδα συσκευών I» σημαίνει συσκευές που προορίζονται για χρήση σε υπόγεια ορυχεία, όπως και στις επιφανειακές εγκαταστάσεις τους που μπορούν να εκτεθούν σε κινδύνους από το εκρηκτικό αέριο ορυχείων ή/και καύσιμες σκόνες, στην οποία περιλαμβάνονται οι κατηγορίες συσκευών Μ1 και Μ2 όπως παρατίθενται στο Παράρτημα I·</w:t>
            </w:r>
          </w:p>
        </w:tc>
      </w:tr>
      <w:tr w:rsidR="00450AA0" w:rsidRPr="00161D6C" w14:paraId="52164044" w14:textId="77777777" w:rsidTr="00250B93">
        <w:trPr>
          <w:jc w:val="center"/>
        </w:trPr>
        <w:tc>
          <w:tcPr>
            <w:tcW w:w="1800" w:type="dxa"/>
            <w:gridSpan w:val="2"/>
          </w:tcPr>
          <w:p w14:paraId="02085AF9" w14:textId="77777777" w:rsidR="00B236DE" w:rsidRPr="00D40AAA" w:rsidRDefault="00B236DE" w:rsidP="00854E17">
            <w:pPr>
              <w:spacing w:line="360" w:lineRule="auto"/>
              <w:rPr>
                <w:rFonts w:ascii="Arial" w:hAnsi="Arial" w:cs="Arial"/>
                <w:sz w:val="20"/>
                <w:szCs w:val="20"/>
                <w:lang w:val="el-GR"/>
              </w:rPr>
            </w:pPr>
          </w:p>
        </w:tc>
        <w:tc>
          <w:tcPr>
            <w:tcW w:w="7453" w:type="dxa"/>
            <w:gridSpan w:val="2"/>
          </w:tcPr>
          <w:p w14:paraId="1596B7CF" w14:textId="77777777" w:rsidR="00B236DE" w:rsidRPr="00D40AAA" w:rsidRDefault="00B236DE" w:rsidP="00854E17">
            <w:pPr>
              <w:pStyle w:val="Normal1"/>
              <w:spacing w:before="0" w:beforeAutospacing="0" w:after="0" w:afterAutospacing="0" w:line="360" w:lineRule="auto"/>
              <w:jc w:val="both"/>
              <w:rPr>
                <w:rFonts w:ascii="Arial" w:hAnsi="Arial" w:cs="Arial"/>
                <w:lang w:val="el-GR"/>
              </w:rPr>
            </w:pPr>
          </w:p>
        </w:tc>
      </w:tr>
      <w:tr w:rsidR="00450AA0" w:rsidRPr="00161D6C" w14:paraId="5AAD084C" w14:textId="77777777" w:rsidTr="00250B93">
        <w:trPr>
          <w:jc w:val="center"/>
        </w:trPr>
        <w:tc>
          <w:tcPr>
            <w:tcW w:w="1800" w:type="dxa"/>
            <w:gridSpan w:val="2"/>
          </w:tcPr>
          <w:p w14:paraId="3AAC46CC" w14:textId="77777777" w:rsidR="00854E17" w:rsidRPr="00D40AAA" w:rsidRDefault="00854E17" w:rsidP="00854E17">
            <w:pPr>
              <w:spacing w:line="360" w:lineRule="auto"/>
              <w:rPr>
                <w:rFonts w:ascii="Arial" w:hAnsi="Arial" w:cs="Arial"/>
                <w:sz w:val="20"/>
                <w:szCs w:val="20"/>
                <w:lang w:val="el-GR"/>
              </w:rPr>
            </w:pPr>
          </w:p>
          <w:p w14:paraId="7E24CEA1" w14:textId="77777777" w:rsidR="00854E17" w:rsidRPr="00D40AAA" w:rsidRDefault="00854E17" w:rsidP="00854E17">
            <w:pPr>
              <w:spacing w:line="360" w:lineRule="auto"/>
              <w:rPr>
                <w:rFonts w:ascii="Arial" w:hAnsi="Arial" w:cs="Arial"/>
                <w:sz w:val="20"/>
                <w:szCs w:val="20"/>
                <w:lang w:val="el-GR"/>
              </w:rPr>
            </w:pPr>
          </w:p>
          <w:p w14:paraId="6518047A" w14:textId="77777777" w:rsidR="00854E17" w:rsidRPr="00D40AAA" w:rsidRDefault="00854E17" w:rsidP="00854E17">
            <w:pPr>
              <w:spacing w:line="360" w:lineRule="auto"/>
              <w:rPr>
                <w:rFonts w:ascii="Arial" w:hAnsi="Arial" w:cs="Arial"/>
                <w:sz w:val="20"/>
                <w:szCs w:val="20"/>
                <w:lang w:val="el-GR"/>
              </w:rPr>
            </w:pPr>
          </w:p>
          <w:p w14:paraId="65709E40" w14:textId="77777777" w:rsidR="00854E17" w:rsidRPr="00D40AAA" w:rsidRDefault="00854E17" w:rsidP="00854E17">
            <w:pPr>
              <w:spacing w:line="360" w:lineRule="auto"/>
              <w:rPr>
                <w:rFonts w:ascii="Arial" w:hAnsi="Arial" w:cs="Arial"/>
                <w:sz w:val="20"/>
                <w:szCs w:val="20"/>
                <w:lang w:val="el-GR"/>
              </w:rPr>
            </w:pPr>
          </w:p>
          <w:p w14:paraId="2C73E69A"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w:t>
            </w:r>
          </w:p>
        </w:tc>
        <w:tc>
          <w:tcPr>
            <w:tcW w:w="7453" w:type="dxa"/>
            <w:gridSpan w:val="2"/>
          </w:tcPr>
          <w:p w14:paraId="75626441"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«ομάδα συσκευών II» σημαίνει συσκευές που προορίζονται για χρήση σε άλλες θέσεις που μπορεί να εκτεθούν σε κίνδυνο από εκρηκτικές ατμόσφαιρες, στην οποία περιλαμβάνονται οι κατηγορίες συσκευών 1, 2 και 3, όπως παρατίθενται στο Παράρτημα I·</w:t>
            </w:r>
          </w:p>
        </w:tc>
      </w:tr>
      <w:tr w:rsidR="00450AA0" w:rsidRPr="00161D6C" w14:paraId="29E112EF" w14:textId="77777777" w:rsidTr="00250B93">
        <w:trPr>
          <w:jc w:val="center"/>
        </w:trPr>
        <w:tc>
          <w:tcPr>
            <w:tcW w:w="1800" w:type="dxa"/>
            <w:gridSpan w:val="2"/>
          </w:tcPr>
          <w:p w14:paraId="3B244106"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8DF4EDB"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51C3ABEE" w14:textId="77777777" w:rsidTr="00250B93">
        <w:trPr>
          <w:jc w:val="center"/>
        </w:trPr>
        <w:tc>
          <w:tcPr>
            <w:tcW w:w="1800" w:type="dxa"/>
            <w:gridSpan w:val="2"/>
          </w:tcPr>
          <w:p w14:paraId="3AA0198A"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B009E3F" w14:textId="77777777" w:rsidR="00854E17" w:rsidRPr="00D40AAA" w:rsidRDefault="00854E17" w:rsidP="00C369E4">
            <w:pPr>
              <w:pStyle w:val="Normal1"/>
              <w:spacing w:before="0" w:line="360" w:lineRule="auto"/>
              <w:rPr>
                <w:rFonts w:ascii="Arial" w:hAnsi="Arial" w:cs="Arial"/>
                <w:lang w:val="el-GR"/>
              </w:rPr>
            </w:pPr>
            <w:r w:rsidRPr="00D40AAA">
              <w:rPr>
                <w:rFonts w:ascii="Arial" w:hAnsi="Arial" w:cs="Arial"/>
                <w:lang w:val="el-GR"/>
              </w:rPr>
              <w:t>«προϊόντα» σημαίνει τις συσκευές που καθορίζονται στην παράγραφο (1) του Κανονισμού 3·</w:t>
            </w:r>
          </w:p>
        </w:tc>
      </w:tr>
      <w:tr w:rsidR="00450AA0" w:rsidRPr="00161D6C" w14:paraId="5F4AF241" w14:textId="77777777" w:rsidTr="00250B93">
        <w:trPr>
          <w:jc w:val="center"/>
        </w:trPr>
        <w:tc>
          <w:tcPr>
            <w:tcW w:w="1800" w:type="dxa"/>
            <w:gridSpan w:val="2"/>
          </w:tcPr>
          <w:p w14:paraId="5AA7A985"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6D1F27E8"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6AF86086" w14:textId="77777777" w:rsidTr="00250B93">
        <w:trPr>
          <w:jc w:val="center"/>
        </w:trPr>
        <w:tc>
          <w:tcPr>
            <w:tcW w:w="1800" w:type="dxa"/>
            <w:gridSpan w:val="2"/>
          </w:tcPr>
          <w:p w14:paraId="593C94EF"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042A6F31" w14:textId="77777777" w:rsidR="00854E17" w:rsidRPr="00D40AAA" w:rsidRDefault="00854E17" w:rsidP="00C369E4">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«προοριζόμενη χρήση» σημαίνει τη χρήση προϊόντος που ορίζεται από τον κατασκευαστή συνδέοντας τη συσκευή με ιδιαίτερη ομάδα και κατηγορία συσκευών ή παρέχοντας όλες τις πληροφορίες, οι οποίες είναι απαραίτητες για την ασφαλή λειτουργία ενός συστήματος προστασίας, μιας διάταξης ή ενός συστατικού μέρους·</w:t>
            </w:r>
          </w:p>
        </w:tc>
      </w:tr>
      <w:tr w:rsidR="00C369E4" w:rsidRPr="00161D6C" w14:paraId="6224F111" w14:textId="77777777" w:rsidTr="00250B93">
        <w:trPr>
          <w:jc w:val="center"/>
        </w:trPr>
        <w:tc>
          <w:tcPr>
            <w:tcW w:w="1800" w:type="dxa"/>
            <w:gridSpan w:val="2"/>
          </w:tcPr>
          <w:p w14:paraId="559BD796" w14:textId="77777777" w:rsidR="00C369E4" w:rsidRPr="00D40AAA" w:rsidRDefault="00C369E4" w:rsidP="00854E17">
            <w:pPr>
              <w:spacing w:line="360" w:lineRule="auto"/>
              <w:rPr>
                <w:rFonts w:ascii="Arial" w:hAnsi="Arial" w:cs="Arial"/>
                <w:sz w:val="20"/>
                <w:szCs w:val="20"/>
                <w:lang w:val="el-GR"/>
              </w:rPr>
            </w:pPr>
          </w:p>
        </w:tc>
        <w:tc>
          <w:tcPr>
            <w:tcW w:w="7453" w:type="dxa"/>
            <w:gridSpan w:val="2"/>
          </w:tcPr>
          <w:p w14:paraId="56AA6657" w14:textId="77777777" w:rsidR="00C369E4" w:rsidRPr="00D40AAA" w:rsidRDefault="00C369E4" w:rsidP="00854E17">
            <w:pPr>
              <w:pStyle w:val="Normal1"/>
              <w:spacing w:before="0" w:beforeAutospacing="0" w:after="0" w:afterAutospacing="0" w:line="360" w:lineRule="auto"/>
              <w:jc w:val="both"/>
              <w:rPr>
                <w:rFonts w:ascii="Arial" w:hAnsi="Arial" w:cs="Arial"/>
                <w:lang w:val="el-GR"/>
              </w:rPr>
            </w:pPr>
          </w:p>
        </w:tc>
      </w:tr>
      <w:tr w:rsidR="00450AA0" w:rsidRPr="00161D6C" w14:paraId="65FF71D0" w14:textId="77777777" w:rsidTr="00250B93">
        <w:trPr>
          <w:jc w:val="center"/>
        </w:trPr>
        <w:tc>
          <w:tcPr>
            <w:tcW w:w="1800" w:type="dxa"/>
            <w:gridSpan w:val="2"/>
          </w:tcPr>
          <w:p w14:paraId="3E4114BC" w14:textId="77777777" w:rsidR="007434CB" w:rsidRPr="00D40AAA" w:rsidRDefault="007434CB" w:rsidP="00854E17">
            <w:pPr>
              <w:spacing w:line="360" w:lineRule="auto"/>
              <w:rPr>
                <w:rFonts w:ascii="Arial" w:hAnsi="Arial" w:cs="Arial"/>
                <w:sz w:val="20"/>
                <w:szCs w:val="20"/>
                <w:lang w:val="el-GR"/>
              </w:rPr>
            </w:pPr>
          </w:p>
        </w:tc>
        <w:tc>
          <w:tcPr>
            <w:tcW w:w="7453" w:type="dxa"/>
            <w:gridSpan w:val="2"/>
          </w:tcPr>
          <w:p w14:paraId="61C537ED" w14:textId="77777777" w:rsidR="007434CB" w:rsidRPr="00D40AAA" w:rsidRDefault="00C114EE" w:rsidP="00385D60">
            <w:pPr>
              <w:pStyle w:val="Normal1"/>
              <w:spacing w:before="0" w:beforeAutospacing="0" w:after="0" w:afterAutospacing="0" w:line="360" w:lineRule="auto"/>
              <w:jc w:val="both"/>
              <w:rPr>
                <w:rFonts w:ascii="Arial" w:hAnsi="Arial" w:cs="Arial"/>
                <w:lang w:val="el-GR"/>
              </w:rPr>
            </w:pPr>
            <w:r>
              <w:rPr>
                <w:rFonts w:ascii="Arial" w:hAnsi="Arial" w:cs="Arial"/>
                <w:lang w:val="el-GR"/>
              </w:rPr>
              <w:t>«</w:t>
            </w:r>
            <w:r w:rsidR="007434CB" w:rsidRPr="00D40AAA">
              <w:rPr>
                <w:rFonts w:ascii="Arial" w:hAnsi="Arial" w:cs="Arial"/>
                <w:lang w:val="el-GR"/>
              </w:rPr>
              <w:t>συναφή με την κρίση εμπορεύματα</w:t>
            </w:r>
            <w:r>
              <w:rPr>
                <w:rFonts w:ascii="Arial" w:hAnsi="Arial" w:cs="Arial"/>
                <w:lang w:val="el-GR"/>
              </w:rPr>
              <w:t>»</w:t>
            </w:r>
            <w:r w:rsidR="007434CB" w:rsidRPr="00D40AAA">
              <w:rPr>
                <w:rFonts w:ascii="Arial" w:hAnsi="Arial" w:cs="Arial"/>
                <w:lang w:val="el-GR"/>
              </w:rPr>
              <w:t xml:space="preserve"> σημαίνει τα συναφή με την κρίση εμπορεύματα όπως ορίζονται </w:t>
            </w:r>
            <w:r w:rsidR="00385D60">
              <w:rPr>
                <w:rFonts w:ascii="Arial" w:hAnsi="Arial" w:cs="Arial"/>
                <w:lang w:val="el-GR"/>
              </w:rPr>
              <w:t>στο σημείο</w:t>
            </w:r>
            <w:r>
              <w:rPr>
                <w:rFonts w:ascii="Arial" w:hAnsi="Arial" w:cs="Arial"/>
                <w:lang w:val="el-GR"/>
              </w:rPr>
              <w:t xml:space="preserve"> 6 του</w:t>
            </w:r>
            <w:r w:rsidR="007434CB" w:rsidRPr="00D40AAA">
              <w:rPr>
                <w:rFonts w:ascii="Arial" w:hAnsi="Arial" w:cs="Arial"/>
                <w:lang w:val="el-GR"/>
              </w:rPr>
              <w:t xml:space="preserve"> άρθρο</w:t>
            </w:r>
            <w:r>
              <w:rPr>
                <w:rFonts w:ascii="Arial" w:hAnsi="Arial" w:cs="Arial"/>
                <w:lang w:val="el-GR"/>
              </w:rPr>
              <w:t>υ</w:t>
            </w:r>
            <w:r w:rsidR="007434CB" w:rsidRPr="00D40AAA">
              <w:rPr>
                <w:rFonts w:ascii="Arial" w:hAnsi="Arial" w:cs="Arial"/>
                <w:lang w:val="el-GR"/>
              </w:rPr>
              <w:t xml:space="preserve"> 3 του </w:t>
            </w:r>
            <w:r w:rsidR="00C369E4" w:rsidRPr="00D40AAA">
              <w:rPr>
                <w:rFonts w:ascii="Arial" w:hAnsi="Arial" w:cs="Arial"/>
                <w:lang w:val="el-GR"/>
              </w:rPr>
              <w:t>Κ</w:t>
            </w:r>
            <w:r w:rsidR="007434CB" w:rsidRPr="00D40AAA">
              <w:rPr>
                <w:rFonts w:ascii="Arial" w:hAnsi="Arial" w:cs="Arial"/>
                <w:lang w:val="el-GR"/>
              </w:rPr>
              <w:t>ανονισμού (ΕΕ) 2024/2747</w:t>
            </w:r>
            <w:r w:rsidRPr="00D40AAA">
              <w:rPr>
                <w:rFonts w:ascii="Arial" w:hAnsi="Arial" w:cs="Arial"/>
                <w:lang w:val="el-GR"/>
              </w:rPr>
              <w:t>·</w:t>
            </w:r>
          </w:p>
        </w:tc>
      </w:tr>
      <w:tr w:rsidR="00C369E4" w:rsidRPr="00161D6C" w14:paraId="266D7B9C" w14:textId="77777777" w:rsidTr="00250B93">
        <w:trPr>
          <w:jc w:val="center"/>
        </w:trPr>
        <w:tc>
          <w:tcPr>
            <w:tcW w:w="1800" w:type="dxa"/>
            <w:gridSpan w:val="2"/>
          </w:tcPr>
          <w:p w14:paraId="13BE15ED" w14:textId="77777777" w:rsidR="00C369E4" w:rsidRPr="00D40AAA" w:rsidRDefault="00C369E4" w:rsidP="00854E17">
            <w:pPr>
              <w:spacing w:line="360" w:lineRule="auto"/>
              <w:rPr>
                <w:rFonts w:ascii="Arial" w:hAnsi="Arial" w:cs="Arial"/>
                <w:sz w:val="20"/>
                <w:szCs w:val="20"/>
                <w:lang w:val="el-GR"/>
              </w:rPr>
            </w:pPr>
          </w:p>
        </w:tc>
        <w:tc>
          <w:tcPr>
            <w:tcW w:w="7453" w:type="dxa"/>
            <w:gridSpan w:val="2"/>
          </w:tcPr>
          <w:p w14:paraId="7E5BE502" w14:textId="77777777" w:rsidR="00C369E4" w:rsidRPr="00D40AAA" w:rsidRDefault="00C369E4" w:rsidP="00854E17">
            <w:pPr>
              <w:pStyle w:val="Normal1"/>
              <w:spacing w:before="0" w:beforeAutospacing="0" w:after="0" w:afterAutospacing="0" w:line="360" w:lineRule="auto"/>
              <w:jc w:val="both"/>
              <w:rPr>
                <w:rFonts w:ascii="Arial" w:hAnsi="Arial" w:cs="Arial"/>
                <w:lang w:val="el-GR"/>
              </w:rPr>
            </w:pPr>
          </w:p>
        </w:tc>
      </w:tr>
      <w:tr w:rsidR="00450AA0" w:rsidRPr="00161D6C" w14:paraId="2D9EEAF7" w14:textId="77777777" w:rsidTr="00250B93">
        <w:trPr>
          <w:jc w:val="center"/>
        </w:trPr>
        <w:tc>
          <w:tcPr>
            <w:tcW w:w="1800" w:type="dxa"/>
            <w:gridSpan w:val="2"/>
          </w:tcPr>
          <w:p w14:paraId="512BC924"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17D05022" w14:textId="77777777" w:rsidR="00854E17" w:rsidRPr="00D40AAA" w:rsidRDefault="00854E17" w:rsidP="00854E17">
            <w:pPr>
              <w:pStyle w:val="Normal1"/>
              <w:spacing w:before="0" w:line="360" w:lineRule="auto"/>
              <w:jc w:val="both"/>
              <w:rPr>
                <w:rFonts w:ascii="Arial" w:hAnsi="Arial" w:cs="Arial"/>
                <w:lang w:val="el-GR"/>
              </w:rPr>
            </w:pPr>
            <w:r w:rsidRPr="00D40AAA">
              <w:rPr>
                <w:rFonts w:ascii="Arial" w:hAnsi="Arial" w:cs="Arial"/>
                <w:lang w:val="el-GR"/>
              </w:rPr>
              <w:t>«συσκευές» σημαίνει τις μηχανές, τους εξοπλισμούς, τις σταθερές ή κινητές διατάξεις, τα χειριστήρια και τα όργανα, τα συστήματα ανίχνευσης και πρόληψης, τα οποία, μεμονωμένα ή σε συνδυασμό, προορίζονται για την παραγωγή, τη μεταφορά, την αποθήκευση, τη μέτρηση, τη ρύθμιση, τη μετατροπή ενέργειας ή/και την επεξεργασία υλικών και τα οποία, μέσω των δυνητικών πηγών ανάφλεξης που τα χαρακτηρίζουν, υπάρχει κίνδυνος να προκαλέσουν έκρηξη·</w:t>
            </w:r>
          </w:p>
        </w:tc>
      </w:tr>
      <w:tr w:rsidR="00C369E4" w:rsidRPr="00161D6C" w14:paraId="0FF86FB4" w14:textId="77777777" w:rsidTr="00250B93">
        <w:trPr>
          <w:jc w:val="center"/>
        </w:trPr>
        <w:tc>
          <w:tcPr>
            <w:tcW w:w="1800" w:type="dxa"/>
            <w:gridSpan w:val="2"/>
          </w:tcPr>
          <w:p w14:paraId="44A8CB90" w14:textId="77777777" w:rsidR="00C369E4" w:rsidRPr="00D40AAA" w:rsidRDefault="00C369E4" w:rsidP="00854E17">
            <w:pPr>
              <w:spacing w:line="360" w:lineRule="auto"/>
              <w:rPr>
                <w:rFonts w:ascii="Arial" w:hAnsi="Arial" w:cs="Arial"/>
                <w:sz w:val="20"/>
                <w:szCs w:val="20"/>
                <w:lang w:val="el-GR"/>
              </w:rPr>
            </w:pPr>
          </w:p>
        </w:tc>
        <w:tc>
          <w:tcPr>
            <w:tcW w:w="7453" w:type="dxa"/>
            <w:gridSpan w:val="2"/>
          </w:tcPr>
          <w:p w14:paraId="1A96383E" w14:textId="77777777" w:rsidR="00C369E4" w:rsidRPr="00D40AAA" w:rsidRDefault="00C369E4" w:rsidP="00854E17">
            <w:pPr>
              <w:pStyle w:val="Normal1"/>
              <w:spacing w:before="0" w:line="360" w:lineRule="auto"/>
              <w:jc w:val="both"/>
              <w:rPr>
                <w:rFonts w:ascii="Arial" w:hAnsi="Arial" w:cs="Arial"/>
                <w:lang w:val="el-GR"/>
              </w:rPr>
            </w:pPr>
          </w:p>
        </w:tc>
      </w:tr>
      <w:tr w:rsidR="00450AA0" w:rsidRPr="00161D6C" w14:paraId="76765F25" w14:textId="77777777" w:rsidTr="00250B93">
        <w:trPr>
          <w:jc w:val="center"/>
        </w:trPr>
        <w:tc>
          <w:tcPr>
            <w:tcW w:w="1800" w:type="dxa"/>
            <w:gridSpan w:val="2"/>
          </w:tcPr>
          <w:p w14:paraId="48E20350"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1A5F360" w14:textId="77777777" w:rsidR="00854E17" w:rsidRPr="00D40AAA" w:rsidRDefault="00854E17" w:rsidP="00854E17">
            <w:pPr>
              <w:pStyle w:val="Normal1"/>
              <w:spacing w:before="0" w:line="360" w:lineRule="auto"/>
              <w:jc w:val="both"/>
              <w:rPr>
                <w:rFonts w:ascii="Arial" w:hAnsi="Arial" w:cs="Arial"/>
                <w:lang w:val="el-GR"/>
              </w:rPr>
            </w:pPr>
            <w:r w:rsidRPr="00D40AAA">
              <w:rPr>
                <w:rFonts w:ascii="Arial" w:hAnsi="Arial" w:cs="Arial"/>
                <w:lang w:val="el-GR"/>
              </w:rPr>
              <w:t>«συστατικά μέρη» σημαίνει τα τμήματα που είναι απαραίτητα για την ασφαλή λειτουργία των συσκευών και των συστημάτων προστασίας, τα οποία όμως δεν έχουν αυτόνομη λειτουργία·</w:t>
            </w:r>
          </w:p>
        </w:tc>
      </w:tr>
      <w:tr w:rsidR="00C369E4" w:rsidRPr="00161D6C" w14:paraId="17C6A2F8" w14:textId="77777777" w:rsidTr="00250B93">
        <w:trPr>
          <w:jc w:val="center"/>
        </w:trPr>
        <w:tc>
          <w:tcPr>
            <w:tcW w:w="1800" w:type="dxa"/>
            <w:gridSpan w:val="2"/>
          </w:tcPr>
          <w:p w14:paraId="362D1444" w14:textId="77777777" w:rsidR="00C369E4" w:rsidRPr="00D40AAA" w:rsidRDefault="00C369E4" w:rsidP="00854E17">
            <w:pPr>
              <w:spacing w:line="360" w:lineRule="auto"/>
              <w:rPr>
                <w:rFonts w:ascii="Arial" w:hAnsi="Arial" w:cs="Arial"/>
                <w:sz w:val="20"/>
                <w:szCs w:val="20"/>
                <w:lang w:val="el-GR"/>
              </w:rPr>
            </w:pPr>
          </w:p>
        </w:tc>
        <w:tc>
          <w:tcPr>
            <w:tcW w:w="7453" w:type="dxa"/>
            <w:gridSpan w:val="2"/>
          </w:tcPr>
          <w:p w14:paraId="7A6F380F" w14:textId="77777777" w:rsidR="00C369E4" w:rsidRPr="00D40AAA" w:rsidRDefault="00C369E4" w:rsidP="00854E17">
            <w:pPr>
              <w:pStyle w:val="Normal1"/>
              <w:spacing w:before="0" w:line="360" w:lineRule="auto"/>
              <w:jc w:val="both"/>
              <w:rPr>
                <w:rFonts w:ascii="Arial" w:hAnsi="Arial" w:cs="Arial"/>
                <w:lang w:val="el-GR"/>
              </w:rPr>
            </w:pPr>
          </w:p>
        </w:tc>
      </w:tr>
      <w:tr w:rsidR="00450AA0" w:rsidRPr="00161D6C" w14:paraId="14BDCC44" w14:textId="77777777" w:rsidTr="00250B93">
        <w:trPr>
          <w:jc w:val="center"/>
        </w:trPr>
        <w:tc>
          <w:tcPr>
            <w:tcW w:w="1800" w:type="dxa"/>
            <w:gridSpan w:val="2"/>
          </w:tcPr>
          <w:p w14:paraId="3A66BFF6"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12DF1F3B" w14:textId="77777777" w:rsidR="00854E17" w:rsidRPr="00D40AAA" w:rsidRDefault="00854E17" w:rsidP="0056178D">
            <w:pPr>
              <w:pStyle w:val="Normal1"/>
              <w:spacing w:line="360" w:lineRule="auto"/>
              <w:jc w:val="both"/>
              <w:rPr>
                <w:rFonts w:ascii="Arial" w:hAnsi="Arial" w:cs="Arial"/>
                <w:lang w:val="el-GR"/>
              </w:rPr>
            </w:pPr>
            <w:r w:rsidRPr="00D40AAA">
              <w:rPr>
                <w:rFonts w:ascii="Arial" w:hAnsi="Arial" w:cs="Arial"/>
                <w:lang w:val="el-GR"/>
              </w:rPr>
              <w:t>«συστήματα προστασίας» σημαίνει τις διατάξεις, εξαιρουμένων των συστατικών μερών των συσκευών, που προορίζονται για την άμεση διακοπή των εκρήξεων στη γένεσή τους ή/και για τον περιορισμό της ζώνης που προσβάλλεται από μια έκρηξη και τα οποία καθίστανται χωριστά διαθέσιμα στην αγορά ως συστήματα με αυτόνομες λειτουργίες.</w:t>
            </w:r>
          </w:p>
        </w:tc>
      </w:tr>
      <w:tr w:rsidR="00450AA0" w:rsidRPr="00161D6C" w14:paraId="613C64B0" w14:textId="77777777" w:rsidTr="00250B93">
        <w:trPr>
          <w:jc w:val="center"/>
        </w:trPr>
        <w:tc>
          <w:tcPr>
            <w:tcW w:w="1800" w:type="dxa"/>
            <w:gridSpan w:val="2"/>
          </w:tcPr>
          <w:p w14:paraId="5051F82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3AA2438"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587AC462" w14:textId="77777777" w:rsidTr="00250B93">
        <w:trPr>
          <w:jc w:val="center"/>
        </w:trPr>
        <w:tc>
          <w:tcPr>
            <w:tcW w:w="1800" w:type="dxa"/>
            <w:gridSpan w:val="2"/>
          </w:tcPr>
          <w:p w14:paraId="64EFA6F3"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58E4B183" w14:textId="77777777" w:rsidR="00854E17" w:rsidRPr="00D40AAA" w:rsidRDefault="008C4500"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(2) Οποιοιδήποτε άλλοι όροι που περιέχονται στους παρόντες Κανονισμούς και δεν ερμηνεύονται διαφορετικά έχουν την έννοια που αποδίδεται στους όρους αυτούς από το Νόμο.</w:t>
            </w:r>
          </w:p>
        </w:tc>
      </w:tr>
      <w:tr w:rsidR="00450AA0" w:rsidRPr="00161D6C" w14:paraId="25BA2AE0" w14:textId="77777777" w:rsidTr="00250B93">
        <w:trPr>
          <w:jc w:val="center"/>
        </w:trPr>
        <w:tc>
          <w:tcPr>
            <w:tcW w:w="1800" w:type="dxa"/>
            <w:gridSpan w:val="2"/>
          </w:tcPr>
          <w:p w14:paraId="78CCBC9D"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616CCB25"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4DE2C9D5" w14:textId="77777777" w:rsidTr="00250B93">
        <w:trPr>
          <w:jc w:val="center"/>
        </w:trPr>
        <w:tc>
          <w:tcPr>
            <w:tcW w:w="1800" w:type="dxa"/>
            <w:gridSpan w:val="2"/>
          </w:tcPr>
          <w:p w14:paraId="720BA472" w14:textId="77777777" w:rsidR="00854E17" w:rsidRPr="00D40AAA" w:rsidRDefault="00854E17" w:rsidP="002F5DEE">
            <w:pPr>
              <w:spacing w:line="360" w:lineRule="auto"/>
              <w:rPr>
                <w:rFonts w:ascii="Arial" w:hAnsi="Arial" w:cs="Arial"/>
                <w:sz w:val="20"/>
                <w:szCs w:val="20"/>
                <w:lang w:val="el-GR"/>
              </w:rPr>
            </w:pPr>
            <w:r w:rsidRPr="00D40AAA">
              <w:rPr>
                <w:rFonts w:ascii="Arial" w:hAnsi="Arial" w:cs="Arial"/>
                <w:sz w:val="20"/>
                <w:szCs w:val="20"/>
                <w:lang w:val="el-GR"/>
              </w:rPr>
              <w:t xml:space="preserve">Πεδίο εφαρμογής </w:t>
            </w:r>
          </w:p>
        </w:tc>
        <w:tc>
          <w:tcPr>
            <w:tcW w:w="7453" w:type="dxa"/>
            <w:gridSpan w:val="2"/>
          </w:tcPr>
          <w:p w14:paraId="43B097C9" w14:textId="77777777" w:rsidR="002F5DEE" w:rsidRPr="00D40AAA" w:rsidRDefault="00854E17" w:rsidP="002F5DEE">
            <w:pPr>
              <w:pStyle w:val="BodyText"/>
              <w:ind w:left="153"/>
              <w:jc w:val="both"/>
              <w:rPr>
                <w:sz w:val="24"/>
                <w:szCs w:val="24"/>
                <w:lang w:val="el-GR"/>
              </w:rPr>
            </w:pPr>
            <w:r w:rsidRPr="00D40AAA">
              <w:rPr>
                <w:sz w:val="24"/>
                <w:szCs w:val="24"/>
                <w:lang w:val="el-GR"/>
              </w:rPr>
              <w:t xml:space="preserve">3. - (1) </w:t>
            </w:r>
            <w:r w:rsidR="002F5DEE" w:rsidRPr="00D40AAA">
              <w:rPr>
                <w:w w:val="105"/>
                <w:sz w:val="24"/>
                <w:szCs w:val="24"/>
                <w:lang w:val="el-GR"/>
              </w:rPr>
              <w:t>Οι παρόντες Κανονισμοί εφαρμόζονται σε:</w:t>
            </w:r>
          </w:p>
          <w:p w14:paraId="68BBC2EC" w14:textId="77777777" w:rsidR="002F5DEE" w:rsidRPr="00D40AAA" w:rsidRDefault="002F5DEE" w:rsidP="002F5DEE">
            <w:pPr>
              <w:pStyle w:val="BodyText"/>
              <w:spacing w:before="10"/>
              <w:rPr>
                <w:sz w:val="24"/>
                <w:szCs w:val="24"/>
                <w:lang w:val="el-GR"/>
              </w:rPr>
            </w:pPr>
          </w:p>
          <w:p w14:paraId="0631CDD3" w14:textId="77777777" w:rsidR="002F5DEE" w:rsidRPr="00D40AAA" w:rsidRDefault="002F5DEE" w:rsidP="002F5DEE">
            <w:pPr>
              <w:pStyle w:val="BodyText"/>
              <w:spacing w:line="254" w:lineRule="auto"/>
              <w:ind w:left="1321" w:right="131" w:hanging="570"/>
              <w:jc w:val="both"/>
              <w:rPr>
                <w:sz w:val="24"/>
                <w:szCs w:val="24"/>
                <w:lang w:val="el-GR"/>
              </w:rPr>
            </w:pPr>
            <w:r w:rsidRPr="00D40AAA">
              <w:rPr>
                <w:w w:val="105"/>
                <w:sz w:val="24"/>
                <w:szCs w:val="24"/>
                <w:lang w:val="el-GR"/>
              </w:rPr>
              <w:t>(α) Συσκευές και συστήματα προστασίας που προορίζονται για χρήση</w:t>
            </w:r>
            <w:r w:rsidRPr="00D40AAA">
              <w:rPr>
                <w:spacing w:val="49"/>
                <w:w w:val="105"/>
                <w:sz w:val="24"/>
                <w:szCs w:val="24"/>
                <w:lang w:val="el-GR"/>
              </w:rPr>
              <w:t xml:space="preserve"> </w:t>
            </w:r>
            <w:r w:rsidRPr="00D40AAA">
              <w:rPr>
                <w:w w:val="105"/>
                <w:sz w:val="24"/>
                <w:szCs w:val="24"/>
                <w:lang w:val="el-GR"/>
              </w:rPr>
              <w:t>σε εκρήξιμες</w:t>
            </w:r>
            <w:r w:rsidRPr="00D40AAA">
              <w:rPr>
                <w:spacing w:val="6"/>
                <w:w w:val="105"/>
                <w:sz w:val="24"/>
                <w:szCs w:val="24"/>
                <w:lang w:val="el-GR"/>
              </w:rPr>
              <w:t xml:space="preserve"> </w:t>
            </w:r>
            <w:r w:rsidRPr="00D40AAA">
              <w:rPr>
                <w:w w:val="105"/>
                <w:sz w:val="24"/>
                <w:szCs w:val="24"/>
                <w:lang w:val="el-GR"/>
              </w:rPr>
              <w:t>ατμόσφαιρες</w:t>
            </w:r>
          </w:p>
          <w:p w14:paraId="3FB1D552" w14:textId="77777777" w:rsidR="002F5DEE" w:rsidRPr="00D40AAA" w:rsidRDefault="002F5DEE" w:rsidP="002F5DEE">
            <w:pPr>
              <w:pStyle w:val="BodyText"/>
              <w:spacing w:before="10"/>
              <w:rPr>
                <w:sz w:val="24"/>
                <w:szCs w:val="24"/>
                <w:lang w:val="el-GR"/>
              </w:rPr>
            </w:pPr>
          </w:p>
          <w:p w14:paraId="24517113" w14:textId="77777777" w:rsidR="002F5DEE" w:rsidRPr="00D40AAA" w:rsidRDefault="002F5DEE" w:rsidP="002F5DEE">
            <w:pPr>
              <w:pStyle w:val="BodyText"/>
              <w:spacing w:line="256" w:lineRule="auto"/>
              <w:ind w:left="1318" w:right="131" w:hanging="567"/>
              <w:jc w:val="both"/>
              <w:rPr>
                <w:sz w:val="24"/>
                <w:szCs w:val="24"/>
                <w:lang w:val="el-GR"/>
              </w:rPr>
            </w:pPr>
            <w:r w:rsidRPr="00D40AAA">
              <w:rPr>
                <w:w w:val="105"/>
                <w:sz w:val="24"/>
                <w:szCs w:val="24"/>
                <w:lang w:val="el-GR"/>
              </w:rPr>
              <w:t>(β) διατάξεις ασφαλείας, ελέγχου και ρύθμισης που προορίζονται για χρήση εκτός εκρήξιμων ατμοσφαιρών, αλλά οι οποίες απαιτούνται ή συμβάλλουν στην ασφαλή λειτουργία των συσκευών και συστημάτων προστασίας έναντι των κινδύνων έκρηξης</w:t>
            </w:r>
            <w:r w:rsidR="0056178D" w:rsidRPr="00D40AAA">
              <w:rPr>
                <w:lang w:val="el-GR"/>
              </w:rPr>
              <w:t>·</w:t>
            </w:r>
          </w:p>
          <w:p w14:paraId="636BA7EA" w14:textId="77777777" w:rsidR="002F5DEE" w:rsidRPr="00D40AAA" w:rsidRDefault="002F5DEE" w:rsidP="002F5DEE">
            <w:pPr>
              <w:pStyle w:val="BodyText"/>
              <w:spacing w:before="1"/>
              <w:rPr>
                <w:sz w:val="24"/>
                <w:szCs w:val="24"/>
                <w:lang w:val="el-GR"/>
              </w:rPr>
            </w:pPr>
          </w:p>
          <w:p w14:paraId="341596D2" w14:textId="77777777" w:rsidR="002F5DEE" w:rsidRPr="00D40AAA" w:rsidRDefault="002F5DEE" w:rsidP="002F5DEE">
            <w:pPr>
              <w:pStyle w:val="BodyText"/>
              <w:spacing w:line="256" w:lineRule="auto"/>
              <w:ind w:left="1318" w:right="132" w:hanging="568"/>
              <w:jc w:val="both"/>
              <w:rPr>
                <w:sz w:val="24"/>
                <w:szCs w:val="24"/>
                <w:lang w:val="el-GR"/>
              </w:rPr>
            </w:pPr>
            <w:r w:rsidRPr="00D40AAA">
              <w:rPr>
                <w:w w:val="105"/>
                <w:sz w:val="24"/>
                <w:szCs w:val="24"/>
                <w:lang w:val="el-GR"/>
              </w:rPr>
              <w:t>(γ) συστατικά μέρη που προορίζονται να ενσωματωθούν σε συσκευές και συστήματα προστασίας που αναφέρονται στην υποπαράγραφο (α) πιο πάνω.</w:t>
            </w:r>
          </w:p>
          <w:p w14:paraId="3B47D5D3" w14:textId="77777777" w:rsidR="00854E17" w:rsidRPr="00D40AAA" w:rsidRDefault="00854E17" w:rsidP="00854E17">
            <w:pPr>
              <w:pStyle w:val="Normal1"/>
              <w:spacing w:before="0" w:beforeAutospacing="0" w:after="0" w:afterAutospacing="0" w:line="360" w:lineRule="auto"/>
              <w:rPr>
                <w:rFonts w:ascii="Arial" w:hAnsi="Arial" w:cs="Arial"/>
                <w:lang w:val="el-GR"/>
              </w:rPr>
            </w:pPr>
          </w:p>
        </w:tc>
      </w:tr>
      <w:tr w:rsidR="00450AA0" w:rsidRPr="00161D6C" w14:paraId="2264B1E4" w14:textId="77777777" w:rsidTr="00250B93">
        <w:trPr>
          <w:jc w:val="center"/>
        </w:trPr>
        <w:tc>
          <w:tcPr>
            <w:tcW w:w="1800" w:type="dxa"/>
            <w:gridSpan w:val="2"/>
          </w:tcPr>
          <w:p w14:paraId="1065C37A" w14:textId="77777777" w:rsidR="00854E17" w:rsidRPr="00D40AAA" w:rsidRDefault="00854E17" w:rsidP="00854E17">
            <w:pPr>
              <w:spacing w:line="360" w:lineRule="auto"/>
              <w:rPr>
                <w:rFonts w:ascii="Arial" w:hAnsi="Arial" w:cs="Arial"/>
                <w:sz w:val="20"/>
                <w:szCs w:val="20"/>
                <w:lang w:val="el-GR"/>
              </w:rPr>
            </w:pPr>
          </w:p>
          <w:p w14:paraId="2B08E3A8" w14:textId="77777777" w:rsidR="00854E17" w:rsidRPr="00D40AAA" w:rsidRDefault="00854E17" w:rsidP="00854E17">
            <w:pPr>
              <w:spacing w:line="360" w:lineRule="auto"/>
              <w:rPr>
                <w:rFonts w:ascii="Arial" w:hAnsi="Arial" w:cs="Arial"/>
                <w:sz w:val="20"/>
                <w:szCs w:val="20"/>
                <w:lang w:val="el-GR"/>
              </w:rPr>
            </w:pPr>
          </w:p>
          <w:p w14:paraId="0F1270B0" w14:textId="77777777" w:rsidR="00854E17" w:rsidRPr="00D40AAA" w:rsidRDefault="00854E17" w:rsidP="00854E17">
            <w:pPr>
              <w:spacing w:line="360" w:lineRule="auto"/>
              <w:rPr>
                <w:rFonts w:ascii="Arial" w:hAnsi="Arial" w:cs="Arial"/>
                <w:sz w:val="20"/>
                <w:szCs w:val="20"/>
                <w:lang w:val="el-GR"/>
              </w:rPr>
            </w:pPr>
          </w:p>
          <w:p w14:paraId="5179BC72" w14:textId="77777777" w:rsidR="00854E17" w:rsidRPr="00D40AAA" w:rsidRDefault="00854E17" w:rsidP="00854E17">
            <w:pPr>
              <w:spacing w:line="360" w:lineRule="auto"/>
              <w:rPr>
                <w:rFonts w:ascii="Arial" w:hAnsi="Arial" w:cs="Arial"/>
                <w:sz w:val="20"/>
                <w:szCs w:val="20"/>
                <w:lang w:val="el-GR"/>
              </w:rPr>
            </w:pPr>
          </w:p>
          <w:p w14:paraId="463F3735" w14:textId="77777777" w:rsidR="00854E17" w:rsidRPr="00D40AAA" w:rsidRDefault="00854E17" w:rsidP="00854E17">
            <w:pPr>
              <w:spacing w:line="360" w:lineRule="auto"/>
              <w:rPr>
                <w:rFonts w:ascii="Arial" w:hAnsi="Arial" w:cs="Arial"/>
                <w:sz w:val="20"/>
                <w:szCs w:val="20"/>
                <w:lang w:val="el-GR"/>
              </w:rPr>
            </w:pPr>
          </w:p>
          <w:p w14:paraId="0235C546" w14:textId="77777777" w:rsidR="00854E17" w:rsidRPr="00D40AAA" w:rsidRDefault="00854E17" w:rsidP="00854E17">
            <w:pPr>
              <w:spacing w:line="360" w:lineRule="auto"/>
              <w:rPr>
                <w:rFonts w:ascii="Arial" w:hAnsi="Arial" w:cs="Arial"/>
                <w:sz w:val="20"/>
                <w:szCs w:val="20"/>
                <w:lang w:val="el-GR"/>
              </w:rPr>
            </w:pPr>
          </w:p>
          <w:p w14:paraId="63DDB9D0" w14:textId="77777777" w:rsidR="00854E17" w:rsidRPr="00D40AAA" w:rsidRDefault="00854E17" w:rsidP="00854E17">
            <w:pPr>
              <w:spacing w:line="360" w:lineRule="auto"/>
              <w:rPr>
                <w:rFonts w:ascii="Arial" w:hAnsi="Arial" w:cs="Arial"/>
                <w:sz w:val="20"/>
                <w:szCs w:val="20"/>
                <w:lang w:val="el-GR"/>
              </w:rPr>
            </w:pPr>
          </w:p>
          <w:p w14:paraId="4C2E40EC" w14:textId="77777777" w:rsidR="00854E17" w:rsidRPr="00D40AAA" w:rsidRDefault="00854E17" w:rsidP="00854E17">
            <w:pPr>
              <w:spacing w:line="360" w:lineRule="auto"/>
              <w:rPr>
                <w:rFonts w:ascii="Arial" w:hAnsi="Arial" w:cs="Arial"/>
                <w:sz w:val="20"/>
                <w:szCs w:val="20"/>
                <w:lang w:val="el-GR"/>
              </w:rPr>
            </w:pPr>
          </w:p>
          <w:p w14:paraId="257D7ED8" w14:textId="77777777" w:rsidR="00854E17" w:rsidRPr="00D40AAA" w:rsidRDefault="00854E17" w:rsidP="00854E17">
            <w:pPr>
              <w:spacing w:line="360" w:lineRule="auto"/>
              <w:rPr>
                <w:rFonts w:ascii="Arial" w:hAnsi="Arial" w:cs="Arial"/>
                <w:sz w:val="20"/>
                <w:szCs w:val="20"/>
                <w:lang w:val="el-GR"/>
              </w:rPr>
            </w:pPr>
          </w:p>
          <w:p w14:paraId="5A77E787" w14:textId="77777777" w:rsidR="00854E17" w:rsidRPr="00D40AAA" w:rsidRDefault="00854E17" w:rsidP="00854E17">
            <w:pPr>
              <w:spacing w:line="360" w:lineRule="auto"/>
              <w:rPr>
                <w:rFonts w:ascii="Arial" w:hAnsi="Arial" w:cs="Arial"/>
                <w:sz w:val="20"/>
                <w:szCs w:val="20"/>
                <w:lang w:val="el-GR"/>
              </w:rPr>
            </w:pPr>
          </w:p>
          <w:p w14:paraId="44FA15B0" w14:textId="77777777" w:rsidR="00854E17" w:rsidRPr="00D40AAA" w:rsidRDefault="00854E17" w:rsidP="00854E17">
            <w:pPr>
              <w:spacing w:line="360" w:lineRule="auto"/>
              <w:rPr>
                <w:rFonts w:ascii="Arial" w:hAnsi="Arial" w:cs="Arial"/>
                <w:sz w:val="20"/>
                <w:szCs w:val="20"/>
                <w:lang w:val="el-GR"/>
              </w:rPr>
            </w:pPr>
          </w:p>
          <w:p w14:paraId="491ECD24" w14:textId="77777777" w:rsidR="00854E17" w:rsidRPr="00D40AAA" w:rsidRDefault="00854E17" w:rsidP="00854E17">
            <w:pPr>
              <w:spacing w:line="360" w:lineRule="auto"/>
              <w:rPr>
                <w:rFonts w:ascii="Arial" w:hAnsi="Arial" w:cs="Arial"/>
                <w:sz w:val="20"/>
                <w:szCs w:val="20"/>
                <w:lang w:val="el-GR"/>
              </w:rPr>
            </w:pPr>
          </w:p>
          <w:p w14:paraId="3DB0AD81" w14:textId="77777777" w:rsidR="00854E17" w:rsidRPr="00D40AAA" w:rsidRDefault="00854E17" w:rsidP="00854E17">
            <w:pPr>
              <w:spacing w:line="360" w:lineRule="auto"/>
              <w:rPr>
                <w:rFonts w:ascii="Arial" w:hAnsi="Arial" w:cs="Arial"/>
                <w:sz w:val="20"/>
                <w:szCs w:val="20"/>
                <w:lang w:val="el-GR"/>
              </w:rPr>
            </w:pPr>
          </w:p>
          <w:p w14:paraId="3DFCF605" w14:textId="77777777" w:rsidR="00854E17" w:rsidRPr="00D40AAA" w:rsidRDefault="00854E17" w:rsidP="00854E17">
            <w:pPr>
              <w:spacing w:line="360" w:lineRule="auto"/>
              <w:rPr>
                <w:rFonts w:ascii="Arial" w:hAnsi="Arial" w:cs="Arial"/>
                <w:sz w:val="20"/>
                <w:szCs w:val="20"/>
                <w:lang w:val="el-GR"/>
              </w:rPr>
            </w:pPr>
          </w:p>
          <w:p w14:paraId="2C76F496" w14:textId="77777777" w:rsidR="00854E17" w:rsidRPr="00D40AAA" w:rsidRDefault="00854E17" w:rsidP="00854E17">
            <w:pPr>
              <w:spacing w:line="360" w:lineRule="auto"/>
              <w:rPr>
                <w:rFonts w:ascii="Arial" w:hAnsi="Arial" w:cs="Arial"/>
                <w:sz w:val="20"/>
                <w:szCs w:val="20"/>
                <w:lang w:val="el-GR"/>
              </w:rPr>
            </w:pPr>
          </w:p>
          <w:p w14:paraId="6A91DF01" w14:textId="77777777" w:rsidR="00854E17" w:rsidRPr="00D40AAA" w:rsidRDefault="00854E17" w:rsidP="00854E17">
            <w:pPr>
              <w:spacing w:line="360" w:lineRule="auto"/>
              <w:rPr>
                <w:rFonts w:ascii="Arial" w:hAnsi="Arial" w:cs="Arial"/>
                <w:sz w:val="20"/>
                <w:szCs w:val="20"/>
                <w:lang w:val="el-GR"/>
              </w:rPr>
            </w:pPr>
          </w:p>
          <w:p w14:paraId="79251242" w14:textId="77777777" w:rsidR="00854E17" w:rsidRPr="00D40AAA" w:rsidRDefault="00854E17" w:rsidP="00854E17">
            <w:pPr>
              <w:spacing w:line="360" w:lineRule="auto"/>
              <w:rPr>
                <w:rFonts w:ascii="Arial" w:hAnsi="Arial" w:cs="Arial"/>
                <w:sz w:val="20"/>
                <w:szCs w:val="20"/>
                <w:lang w:val="el-GR"/>
              </w:rPr>
            </w:pPr>
          </w:p>
          <w:p w14:paraId="1E3A7992" w14:textId="77777777" w:rsidR="00B40D0B" w:rsidRPr="00D40AAA" w:rsidRDefault="00B40D0B" w:rsidP="00B40D0B">
            <w:pPr>
              <w:spacing w:line="360" w:lineRule="auto"/>
              <w:rPr>
                <w:rFonts w:ascii="Arial" w:hAnsi="Arial" w:cs="Arial"/>
                <w:sz w:val="16"/>
                <w:szCs w:val="16"/>
                <w:lang w:val="el-GR"/>
              </w:rPr>
            </w:pPr>
          </w:p>
          <w:p w14:paraId="445698CD" w14:textId="77777777" w:rsidR="004E7251" w:rsidRPr="00D40AAA" w:rsidRDefault="004E7251" w:rsidP="00B40D0B">
            <w:pPr>
              <w:spacing w:line="360" w:lineRule="auto"/>
              <w:rPr>
                <w:rFonts w:ascii="Arial" w:hAnsi="Arial" w:cs="Arial"/>
                <w:sz w:val="16"/>
                <w:szCs w:val="16"/>
                <w:lang w:val="el-GR"/>
              </w:rPr>
            </w:pPr>
          </w:p>
          <w:p w14:paraId="4930C43E" w14:textId="77777777" w:rsidR="00B40D0B" w:rsidRPr="00D40AAA" w:rsidRDefault="00B40D0B" w:rsidP="00B40D0B">
            <w:pPr>
              <w:spacing w:line="360" w:lineRule="auto"/>
              <w:rPr>
                <w:rFonts w:ascii="Arial" w:hAnsi="Arial" w:cs="Arial"/>
                <w:sz w:val="16"/>
                <w:szCs w:val="16"/>
                <w:lang w:val="el-GR"/>
              </w:rPr>
            </w:pPr>
          </w:p>
          <w:p w14:paraId="6EE55B35" w14:textId="77777777" w:rsidR="00F26B95" w:rsidRPr="00D40AAA" w:rsidRDefault="00F26B95" w:rsidP="00B40D0B">
            <w:pPr>
              <w:spacing w:line="360" w:lineRule="auto"/>
              <w:rPr>
                <w:rFonts w:ascii="Arial" w:hAnsi="Arial" w:cs="Arial"/>
                <w:sz w:val="16"/>
                <w:szCs w:val="16"/>
                <w:lang w:val="el-GR"/>
              </w:rPr>
            </w:pPr>
          </w:p>
          <w:p w14:paraId="6FE8F48A" w14:textId="77777777" w:rsidR="00F26B95" w:rsidRPr="00D40AAA" w:rsidRDefault="00F26B95" w:rsidP="00B40D0B">
            <w:pPr>
              <w:spacing w:line="360" w:lineRule="auto"/>
              <w:rPr>
                <w:rFonts w:ascii="Arial" w:hAnsi="Arial" w:cs="Arial"/>
                <w:sz w:val="16"/>
                <w:szCs w:val="16"/>
                <w:lang w:val="el-GR"/>
              </w:rPr>
            </w:pPr>
          </w:p>
          <w:p w14:paraId="56FA4EBD" w14:textId="77777777" w:rsidR="00B40D0B" w:rsidRPr="00D40AAA" w:rsidRDefault="00B40D0B" w:rsidP="00B40D0B">
            <w:pPr>
              <w:spacing w:line="360" w:lineRule="auto"/>
              <w:rPr>
                <w:rFonts w:ascii="Arial" w:hAnsi="Arial" w:cs="Arial"/>
                <w:sz w:val="16"/>
                <w:szCs w:val="16"/>
                <w:lang w:val="el-GR"/>
              </w:rPr>
            </w:pPr>
          </w:p>
          <w:p w14:paraId="5BAB8532" w14:textId="77777777" w:rsidR="00B40D0B" w:rsidRPr="00D40AAA" w:rsidRDefault="00B40D0B" w:rsidP="00B40D0B">
            <w:pPr>
              <w:spacing w:line="360" w:lineRule="auto"/>
              <w:rPr>
                <w:rFonts w:ascii="Arial" w:hAnsi="Arial" w:cs="Arial"/>
                <w:sz w:val="16"/>
                <w:szCs w:val="16"/>
                <w:lang w:val="el-GR"/>
              </w:rPr>
            </w:pPr>
          </w:p>
          <w:p w14:paraId="5E21B584" w14:textId="77777777" w:rsidR="006D09B6" w:rsidRPr="00D40AAA" w:rsidRDefault="006D09B6" w:rsidP="00B40D0B">
            <w:pPr>
              <w:spacing w:line="360" w:lineRule="auto"/>
              <w:rPr>
                <w:rFonts w:ascii="Arial" w:hAnsi="Arial" w:cs="Arial"/>
                <w:sz w:val="16"/>
                <w:szCs w:val="16"/>
                <w:lang w:val="el-GR"/>
              </w:rPr>
            </w:pPr>
          </w:p>
          <w:p w14:paraId="4E3D6770" w14:textId="77777777" w:rsidR="006D09B6" w:rsidRPr="00D40AAA" w:rsidRDefault="006D09B6" w:rsidP="00B40D0B">
            <w:pPr>
              <w:spacing w:line="360" w:lineRule="auto"/>
              <w:rPr>
                <w:rFonts w:ascii="Arial" w:hAnsi="Arial" w:cs="Arial"/>
                <w:sz w:val="16"/>
                <w:szCs w:val="16"/>
                <w:lang w:val="el-GR"/>
              </w:rPr>
            </w:pPr>
          </w:p>
          <w:p w14:paraId="24B60F67" w14:textId="77777777" w:rsidR="006D09B6" w:rsidRPr="00D40AAA" w:rsidRDefault="006D09B6" w:rsidP="00B40D0B">
            <w:pPr>
              <w:spacing w:line="360" w:lineRule="auto"/>
              <w:rPr>
                <w:rFonts w:ascii="Arial" w:hAnsi="Arial" w:cs="Arial"/>
                <w:sz w:val="16"/>
                <w:szCs w:val="16"/>
                <w:lang w:val="el-GR"/>
              </w:rPr>
            </w:pPr>
          </w:p>
          <w:p w14:paraId="7779A27B" w14:textId="77777777" w:rsidR="006D09B6" w:rsidRPr="00D40AAA" w:rsidRDefault="006D09B6" w:rsidP="00B40D0B">
            <w:pPr>
              <w:spacing w:line="360" w:lineRule="auto"/>
              <w:rPr>
                <w:rFonts w:ascii="Arial" w:hAnsi="Arial" w:cs="Arial"/>
                <w:sz w:val="16"/>
                <w:szCs w:val="16"/>
                <w:lang w:val="el-GR"/>
              </w:rPr>
            </w:pPr>
          </w:p>
          <w:p w14:paraId="105B2E24" w14:textId="77777777" w:rsidR="006D09B6" w:rsidRPr="00D40AAA" w:rsidRDefault="006D09B6" w:rsidP="00B40D0B">
            <w:pPr>
              <w:spacing w:line="360" w:lineRule="auto"/>
              <w:rPr>
                <w:rFonts w:ascii="Arial" w:hAnsi="Arial" w:cs="Arial"/>
                <w:sz w:val="16"/>
                <w:szCs w:val="16"/>
                <w:lang w:val="el-GR"/>
              </w:rPr>
            </w:pPr>
          </w:p>
          <w:p w14:paraId="1505CC75" w14:textId="77777777" w:rsidR="006D09B6" w:rsidRPr="00D40AAA" w:rsidRDefault="006D09B6" w:rsidP="00B40D0B">
            <w:pPr>
              <w:spacing w:line="360" w:lineRule="auto"/>
              <w:rPr>
                <w:rFonts w:ascii="Arial" w:hAnsi="Arial" w:cs="Arial"/>
                <w:sz w:val="16"/>
                <w:szCs w:val="16"/>
                <w:lang w:val="el-GR"/>
              </w:rPr>
            </w:pPr>
          </w:p>
          <w:p w14:paraId="1A8172E2" w14:textId="77777777" w:rsidR="006D09B6" w:rsidRPr="00D40AAA" w:rsidRDefault="006D09B6" w:rsidP="00B40D0B">
            <w:pPr>
              <w:spacing w:line="360" w:lineRule="auto"/>
              <w:rPr>
                <w:rFonts w:ascii="Arial" w:hAnsi="Arial" w:cs="Arial"/>
                <w:sz w:val="16"/>
                <w:szCs w:val="16"/>
                <w:lang w:val="el-GR"/>
              </w:rPr>
            </w:pPr>
          </w:p>
          <w:p w14:paraId="7320FB6D" w14:textId="77777777" w:rsidR="006D09B6" w:rsidRPr="00D40AAA" w:rsidRDefault="006D09B6" w:rsidP="00B40D0B">
            <w:pPr>
              <w:spacing w:line="360" w:lineRule="auto"/>
              <w:rPr>
                <w:rFonts w:ascii="Arial" w:hAnsi="Arial" w:cs="Arial"/>
                <w:sz w:val="16"/>
                <w:szCs w:val="16"/>
                <w:lang w:val="el-GR"/>
              </w:rPr>
            </w:pPr>
          </w:p>
          <w:p w14:paraId="535A6EB2" w14:textId="77777777" w:rsidR="006D09B6" w:rsidRPr="00D40AAA" w:rsidRDefault="006D09B6" w:rsidP="00B40D0B">
            <w:pPr>
              <w:spacing w:line="360" w:lineRule="auto"/>
              <w:rPr>
                <w:rFonts w:ascii="Arial" w:hAnsi="Arial" w:cs="Arial"/>
                <w:sz w:val="16"/>
                <w:szCs w:val="16"/>
                <w:lang w:val="el-GR"/>
              </w:rPr>
            </w:pPr>
          </w:p>
          <w:p w14:paraId="4F55844C" w14:textId="77777777" w:rsidR="006D09B6" w:rsidRPr="00D40AAA" w:rsidRDefault="006D09B6" w:rsidP="00B40D0B">
            <w:pPr>
              <w:spacing w:line="360" w:lineRule="auto"/>
              <w:rPr>
                <w:rFonts w:ascii="Arial" w:hAnsi="Arial" w:cs="Arial"/>
                <w:sz w:val="16"/>
                <w:szCs w:val="16"/>
                <w:lang w:val="el-GR"/>
              </w:rPr>
            </w:pPr>
          </w:p>
          <w:p w14:paraId="1EC12516" w14:textId="77777777" w:rsidR="006D09B6" w:rsidRPr="00D40AAA" w:rsidRDefault="006D09B6" w:rsidP="00B40D0B">
            <w:pPr>
              <w:spacing w:line="360" w:lineRule="auto"/>
              <w:rPr>
                <w:rFonts w:ascii="Arial" w:hAnsi="Arial" w:cs="Arial"/>
                <w:sz w:val="16"/>
                <w:szCs w:val="16"/>
                <w:lang w:val="el-GR"/>
              </w:rPr>
            </w:pPr>
          </w:p>
          <w:p w14:paraId="72B88FC9" w14:textId="77777777" w:rsidR="006D09B6" w:rsidRPr="00D40AAA" w:rsidRDefault="006D09B6" w:rsidP="00B40D0B">
            <w:pPr>
              <w:spacing w:line="360" w:lineRule="auto"/>
              <w:rPr>
                <w:rFonts w:ascii="Arial" w:hAnsi="Arial" w:cs="Arial"/>
                <w:sz w:val="16"/>
                <w:szCs w:val="16"/>
                <w:lang w:val="el-GR"/>
              </w:rPr>
            </w:pPr>
          </w:p>
          <w:p w14:paraId="2D710735" w14:textId="77777777" w:rsidR="006D09B6" w:rsidRPr="00D40AAA" w:rsidRDefault="006D09B6" w:rsidP="00B40D0B">
            <w:pPr>
              <w:spacing w:line="360" w:lineRule="auto"/>
              <w:rPr>
                <w:rFonts w:ascii="Arial" w:hAnsi="Arial" w:cs="Arial"/>
                <w:sz w:val="16"/>
                <w:szCs w:val="16"/>
                <w:lang w:val="el-GR"/>
              </w:rPr>
            </w:pPr>
          </w:p>
          <w:p w14:paraId="642E5963" w14:textId="77777777" w:rsidR="006D09B6" w:rsidRPr="00D40AAA" w:rsidRDefault="006D09B6" w:rsidP="00B40D0B">
            <w:pPr>
              <w:spacing w:line="360" w:lineRule="auto"/>
              <w:rPr>
                <w:rFonts w:ascii="Arial" w:hAnsi="Arial" w:cs="Arial"/>
                <w:sz w:val="16"/>
                <w:szCs w:val="16"/>
                <w:lang w:val="el-GR"/>
              </w:rPr>
            </w:pPr>
          </w:p>
          <w:p w14:paraId="612822B3" w14:textId="77777777" w:rsidR="006D09B6" w:rsidRPr="00D40AAA" w:rsidRDefault="006D09B6" w:rsidP="00B40D0B">
            <w:pPr>
              <w:spacing w:line="360" w:lineRule="auto"/>
              <w:rPr>
                <w:rFonts w:ascii="Arial" w:hAnsi="Arial" w:cs="Arial"/>
                <w:sz w:val="16"/>
                <w:szCs w:val="16"/>
                <w:lang w:val="el-GR"/>
              </w:rPr>
            </w:pPr>
          </w:p>
          <w:p w14:paraId="5BC810E8" w14:textId="77777777" w:rsidR="006D09B6" w:rsidRPr="00D40AAA" w:rsidRDefault="006D09B6" w:rsidP="00B40D0B">
            <w:pPr>
              <w:spacing w:line="360" w:lineRule="auto"/>
              <w:rPr>
                <w:rFonts w:ascii="Arial" w:hAnsi="Arial" w:cs="Arial"/>
                <w:sz w:val="16"/>
                <w:szCs w:val="16"/>
                <w:lang w:val="el-GR"/>
              </w:rPr>
            </w:pPr>
          </w:p>
          <w:p w14:paraId="253D72FE" w14:textId="77777777" w:rsidR="006D09B6" w:rsidRPr="00D40AAA" w:rsidRDefault="006D09B6" w:rsidP="00B40D0B">
            <w:pPr>
              <w:spacing w:line="360" w:lineRule="auto"/>
              <w:rPr>
                <w:rFonts w:ascii="Arial" w:hAnsi="Arial" w:cs="Arial"/>
                <w:sz w:val="16"/>
                <w:szCs w:val="16"/>
                <w:lang w:val="el-GR"/>
              </w:rPr>
            </w:pPr>
          </w:p>
          <w:p w14:paraId="41714487" w14:textId="77777777" w:rsidR="006D09B6" w:rsidRPr="00D40AAA" w:rsidRDefault="006D09B6" w:rsidP="00B40D0B">
            <w:pPr>
              <w:spacing w:line="360" w:lineRule="auto"/>
              <w:rPr>
                <w:rFonts w:ascii="Arial" w:hAnsi="Arial" w:cs="Arial"/>
                <w:sz w:val="16"/>
                <w:szCs w:val="16"/>
                <w:lang w:val="el-GR"/>
              </w:rPr>
            </w:pPr>
          </w:p>
          <w:p w14:paraId="315EC91C" w14:textId="77777777" w:rsidR="006D09B6" w:rsidRPr="00D40AAA" w:rsidRDefault="006D09B6" w:rsidP="00B40D0B">
            <w:pPr>
              <w:spacing w:line="360" w:lineRule="auto"/>
              <w:rPr>
                <w:rFonts w:ascii="Arial" w:hAnsi="Arial" w:cs="Arial"/>
                <w:sz w:val="16"/>
                <w:szCs w:val="16"/>
                <w:lang w:val="el-GR"/>
              </w:rPr>
            </w:pPr>
          </w:p>
          <w:p w14:paraId="1C55F763" w14:textId="77777777" w:rsidR="006D09B6" w:rsidRPr="00D40AAA" w:rsidRDefault="006D09B6" w:rsidP="00B40D0B">
            <w:pPr>
              <w:spacing w:line="360" w:lineRule="auto"/>
              <w:rPr>
                <w:rFonts w:ascii="Arial" w:hAnsi="Arial" w:cs="Arial"/>
                <w:sz w:val="16"/>
                <w:szCs w:val="16"/>
                <w:lang w:val="el-GR"/>
              </w:rPr>
            </w:pPr>
          </w:p>
          <w:p w14:paraId="29005DFE" w14:textId="77777777" w:rsidR="006D09B6" w:rsidRPr="00D40AAA" w:rsidRDefault="006D09B6" w:rsidP="00B40D0B">
            <w:pPr>
              <w:spacing w:line="360" w:lineRule="auto"/>
              <w:rPr>
                <w:rFonts w:ascii="Arial" w:hAnsi="Arial" w:cs="Arial"/>
                <w:sz w:val="16"/>
                <w:szCs w:val="16"/>
                <w:lang w:val="el-GR"/>
              </w:rPr>
            </w:pPr>
          </w:p>
          <w:p w14:paraId="0E22A8A0" w14:textId="77777777" w:rsidR="006D09B6" w:rsidRPr="00D40AAA" w:rsidRDefault="006D09B6" w:rsidP="00B40D0B">
            <w:pPr>
              <w:spacing w:line="360" w:lineRule="auto"/>
              <w:rPr>
                <w:rFonts w:ascii="Arial" w:hAnsi="Arial" w:cs="Arial"/>
                <w:sz w:val="16"/>
                <w:szCs w:val="16"/>
                <w:lang w:val="el-GR"/>
              </w:rPr>
            </w:pPr>
          </w:p>
          <w:p w14:paraId="62ABC350" w14:textId="77777777" w:rsidR="006D09B6" w:rsidRPr="00D40AAA" w:rsidRDefault="006D09B6" w:rsidP="00B40D0B">
            <w:pPr>
              <w:spacing w:line="360" w:lineRule="auto"/>
              <w:rPr>
                <w:rFonts w:ascii="Arial" w:hAnsi="Arial" w:cs="Arial"/>
                <w:sz w:val="16"/>
                <w:szCs w:val="16"/>
                <w:lang w:val="el-GR"/>
              </w:rPr>
            </w:pPr>
          </w:p>
          <w:p w14:paraId="7270AEF3" w14:textId="77777777" w:rsidR="004E7251" w:rsidRPr="00D40AAA" w:rsidRDefault="004E7251" w:rsidP="00B40D0B">
            <w:pPr>
              <w:spacing w:line="360" w:lineRule="auto"/>
              <w:rPr>
                <w:rFonts w:ascii="Arial" w:hAnsi="Arial" w:cs="Arial"/>
                <w:sz w:val="16"/>
                <w:szCs w:val="16"/>
                <w:lang w:val="el-GR"/>
              </w:rPr>
            </w:pPr>
          </w:p>
          <w:p w14:paraId="67F486C7" w14:textId="77777777" w:rsidR="004E7251" w:rsidRPr="00D40AAA" w:rsidRDefault="004E7251" w:rsidP="00B40D0B">
            <w:pPr>
              <w:spacing w:line="360" w:lineRule="auto"/>
              <w:rPr>
                <w:rFonts w:ascii="Arial" w:hAnsi="Arial" w:cs="Arial"/>
                <w:sz w:val="16"/>
                <w:szCs w:val="16"/>
                <w:lang w:val="el-GR"/>
              </w:rPr>
            </w:pPr>
          </w:p>
          <w:p w14:paraId="2AE36CB7" w14:textId="77777777" w:rsidR="004E7251" w:rsidRPr="00D40AAA" w:rsidRDefault="004E7251" w:rsidP="00B40D0B">
            <w:pPr>
              <w:spacing w:line="360" w:lineRule="auto"/>
              <w:rPr>
                <w:rFonts w:ascii="Arial" w:hAnsi="Arial" w:cs="Arial"/>
                <w:sz w:val="16"/>
                <w:szCs w:val="16"/>
                <w:lang w:val="el-GR"/>
              </w:rPr>
            </w:pPr>
          </w:p>
          <w:p w14:paraId="71CE7BF3" w14:textId="77777777" w:rsidR="004E7251" w:rsidRPr="00D40AAA" w:rsidRDefault="004E7251" w:rsidP="00B40D0B">
            <w:pPr>
              <w:spacing w:line="360" w:lineRule="auto"/>
              <w:rPr>
                <w:rFonts w:ascii="Arial" w:hAnsi="Arial" w:cs="Arial"/>
                <w:sz w:val="16"/>
                <w:szCs w:val="16"/>
                <w:lang w:val="el-GR"/>
              </w:rPr>
            </w:pPr>
          </w:p>
          <w:p w14:paraId="19760075" w14:textId="77777777" w:rsidR="00B40D0B" w:rsidRPr="00D40AAA" w:rsidRDefault="00B40D0B" w:rsidP="00B40D0B">
            <w:pPr>
              <w:spacing w:line="360" w:lineRule="auto"/>
              <w:rPr>
                <w:rFonts w:ascii="Arial" w:hAnsi="Arial" w:cs="Arial"/>
                <w:sz w:val="16"/>
                <w:szCs w:val="16"/>
                <w:lang w:val="el-GR"/>
              </w:rPr>
            </w:pPr>
            <w:r w:rsidRPr="00D40AAA">
              <w:rPr>
                <w:rFonts w:ascii="Arial" w:hAnsi="Arial" w:cs="Arial"/>
                <w:sz w:val="16"/>
                <w:szCs w:val="16"/>
                <w:lang w:val="el-GR"/>
              </w:rPr>
              <w:t>Επίσημη Εφημερίδα της ΕΕ: C83,</w:t>
            </w:r>
          </w:p>
          <w:p w14:paraId="5EFC40A0" w14:textId="77777777" w:rsidR="00B40D0B" w:rsidRPr="00D40AAA" w:rsidRDefault="00B40D0B" w:rsidP="00B40D0B">
            <w:pPr>
              <w:spacing w:line="360" w:lineRule="auto"/>
              <w:rPr>
                <w:rFonts w:ascii="Arial" w:hAnsi="Arial" w:cs="Arial"/>
                <w:sz w:val="16"/>
                <w:szCs w:val="16"/>
                <w:lang w:val="el-GR"/>
              </w:rPr>
            </w:pPr>
            <w:r w:rsidRPr="00D40AAA">
              <w:rPr>
                <w:rFonts w:ascii="Arial" w:hAnsi="Arial" w:cs="Arial"/>
                <w:sz w:val="16"/>
                <w:szCs w:val="16"/>
                <w:lang w:val="el-GR"/>
              </w:rPr>
              <w:t>30.03.201 Ο,</w:t>
            </w:r>
          </w:p>
          <w:p w14:paraId="0E4815D7" w14:textId="77777777" w:rsidR="00B40D0B" w:rsidRPr="00D40AAA" w:rsidRDefault="00B40D0B" w:rsidP="00B40D0B">
            <w:pPr>
              <w:spacing w:line="360" w:lineRule="auto"/>
              <w:rPr>
                <w:rFonts w:ascii="Arial" w:hAnsi="Arial" w:cs="Arial"/>
                <w:sz w:val="16"/>
                <w:szCs w:val="16"/>
                <w:lang w:val="el-GR"/>
              </w:rPr>
            </w:pPr>
            <w:r w:rsidRPr="00D40AAA">
              <w:rPr>
                <w:rFonts w:ascii="Arial" w:hAnsi="Arial" w:cs="Arial"/>
                <w:sz w:val="16"/>
                <w:szCs w:val="16"/>
                <w:lang w:val="el-GR"/>
              </w:rPr>
              <w:t>σ. 1.</w:t>
            </w:r>
          </w:p>
          <w:p w14:paraId="7E7A992A"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4052EC13" w14:textId="77777777" w:rsidR="00B40D0B" w:rsidRPr="00D40AAA" w:rsidRDefault="006D09B6" w:rsidP="004E7251">
            <w:pPr>
              <w:spacing w:line="360" w:lineRule="auto"/>
              <w:ind w:left="491"/>
              <w:rPr>
                <w:rFonts w:ascii="Arial" w:hAnsi="Arial" w:cs="Arial"/>
                <w:lang w:val="el-GR"/>
              </w:rPr>
            </w:pPr>
            <w:r w:rsidRPr="00D40AAA">
              <w:rPr>
                <w:rFonts w:ascii="Arial" w:hAnsi="Arial" w:cs="Arial"/>
                <w:lang w:val="el-GR"/>
              </w:rPr>
              <w:lastRenderedPageBreak/>
              <w:t xml:space="preserve">(2) </w:t>
            </w:r>
            <w:r w:rsidR="00B40D0B" w:rsidRPr="00D40AAA">
              <w:rPr>
                <w:rFonts w:ascii="Arial" w:hAnsi="Arial" w:cs="Arial"/>
                <w:lang w:val="el-GR"/>
              </w:rPr>
              <w:t>Οι παρόντες Κανονισμοί δεν εφαρμόζονται σε:</w:t>
            </w:r>
          </w:p>
          <w:p w14:paraId="48376CA5" w14:textId="77777777" w:rsidR="00B40D0B" w:rsidRPr="00D40AAA" w:rsidRDefault="00B40D0B" w:rsidP="004E7251">
            <w:pPr>
              <w:spacing w:line="360" w:lineRule="auto"/>
              <w:ind w:left="1058"/>
              <w:rPr>
                <w:rFonts w:ascii="Arial" w:hAnsi="Arial" w:cs="Arial"/>
                <w:lang w:val="el-GR"/>
              </w:rPr>
            </w:pPr>
          </w:p>
          <w:p w14:paraId="114FC452" w14:textId="77777777" w:rsidR="00B40D0B" w:rsidRPr="00D40AAA" w:rsidRDefault="00B40D0B" w:rsidP="004E7251">
            <w:pPr>
              <w:spacing w:line="360" w:lineRule="auto"/>
              <w:ind w:left="775"/>
              <w:rPr>
                <w:rFonts w:ascii="Arial" w:hAnsi="Arial" w:cs="Arial"/>
                <w:lang w:val="el-GR"/>
              </w:rPr>
            </w:pPr>
            <w:r w:rsidRPr="00D40AAA">
              <w:rPr>
                <w:rFonts w:ascii="Arial" w:hAnsi="Arial" w:cs="Arial"/>
                <w:lang w:val="el-GR"/>
              </w:rPr>
              <w:t>(α) Ιατρικές διατάξεις που προορίζονται για χρήση σε ιατρικό περιβάλλον·</w:t>
            </w:r>
          </w:p>
          <w:p w14:paraId="3C2B311E" w14:textId="77777777" w:rsidR="006D09B6" w:rsidRPr="00D40AAA" w:rsidRDefault="006D09B6" w:rsidP="004E7251">
            <w:pPr>
              <w:spacing w:line="360" w:lineRule="auto"/>
              <w:ind w:left="775"/>
              <w:rPr>
                <w:rFonts w:ascii="Arial" w:hAnsi="Arial" w:cs="Arial"/>
                <w:lang w:val="el-GR"/>
              </w:rPr>
            </w:pPr>
          </w:p>
          <w:p w14:paraId="60080FA2" w14:textId="77777777" w:rsidR="00B40D0B" w:rsidRPr="00D40AAA" w:rsidRDefault="00B40D0B" w:rsidP="004E7251">
            <w:pPr>
              <w:spacing w:line="360" w:lineRule="auto"/>
              <w:ind w:left="775"/>
              <w:rPr>
                <w:rFonts w:ascii="Arial" w:hAnsi="Arial" w:cs="Arial"/>
                <w:lang w:val="el-GR"/>
              </w:rPr>
            </w:pPr>
            <w:r w:rsidRPr="00D40AAA">
              <w:rPr>
                <w:rFonts w:ascii="Arial" w:hAnsi="Arial" w:cs="Arial"/>
                <w:lang w:val="el-GR"/>
              </w:rPr>
              <w:t>(β) συσκευές και συστήματα προστασίας, στα οποία ο κίνδυνος έκρηξης προέρχεται αποκλειστικά από την παρουσία εκρηκτικών υλών ή χημικώς ασταθών ουσιών·</w:t>
            </w:r>
          </w:p>
          <w:p w14:paraId="304C9B7C" w14:textId="77777777" w:rsidR="006D09B6" w:rsidRPr="00D40AAA" w:rsidRDefault="006D09B6" w:rsidP="004E7251">
            <w:pPr>
              <w:spacing w:line="360" w:lineRule="auto"/>
              <w:ind w:left="775"/>
              <w:rPr>
                <w:rFonts w:ascii="Arial" w:hAnsi="Arial" w:cs="Arial"/>
                <w:lang w:val="el-GR"/>
              </w:rPr>
            </w:pPr>
          </w:p>
          <w:p w14:paraId="05F5B187" w14:textId="77777777" w:rsidR="00B40D0B" w:rsidRPr="00D40AAA" w:rsidRDefault="00B40D0B" w:rsidP="004E7251">
            <w:pPr>
              <w:spacing w:line="360" w:lineRule="auto"/>
              <w:ind w:left="775"/>
              <w:rPr>
                <w:rFonts w:ascii="Arial" w:hAnsi="Arial" w:cs="Arial"/>
                <w:lang w:val="el-GR"/>
              </w:rPr>
            </w:pPr>
            <w:r w:rsidRPr="00D40AAA">
              <w:rPr>
                <w:rFonts w:ascii="Arial" w:hAnsi="Arial" w:cs="Arial"/>
                <w:lang w:val="el-GR"/>
              </w:rPr>
              <w:t>(γ) εξοπλισμούς που πρόκειται να χρησιμοποιηθούν σε οικιακό και μη εμπορικό περιβάλλον όπου είναι πολύ σπάνια η δημιουργία εκρήξιμης ατμόσφαιρας  και όπου αυτή μπορεί να συμβεί μόνο συνεπεία τυχαίας διαρροής καυσίμου αερίου·</w:t>
            </w:r>
          </w:p>
          <w:p w14:paraId="3DA8347A" w14:textId="77777777" w:rsidR="006D09B6" w:rsidRPr="00D40AAA" w:rsidRDefault="006D09B6" w:rsidP="004E7251">
            <w:pPr>
              <w:spacing w:line="360" w:lineRule="auto"/>
              <w:ind w:left="775"/>
              <w:rPr>
                <w:rFonts w:ascii="Arial" w:hAnsi="Arial" w:cs="Arial"/>
                <w:lang w:val="el-GR"/>
              </w:rPr>
            </w:pPr>
          </w:p>
          <w:p w14:paraId="78F1FB24" w14:textId="77777777" w:rsidR="00B40D0B" w:rsidRPr="00D40AAA" w:rsidRDefault="00B40D0B" w:rsidP="004E7251">
            <w:pPr>
              <w:spacing w:line="360" w:lineRule="auto"/>
              <w:ind w:left="775"/>
              <w:rPr>
                <w:rFonts w:ascii="Arial" w:hAnsi="Arial" w:cs="Arial"/>
                <w:lang w:val="el-GR"/>
              </w:rPr>
            </w:pPr>
            <w:r w:rsidRPr="00D40AAA">
              <w:rPr>
                <w:rFonts w:ascii="Arial" w:hAnsi="Arial" w:cs="Arial"/>
                <w:lang w:val="el-GR"/>
              </w:rPr>
              <w:t xml:space="preserve">(δ) μέσα ατομικής προστασίας που καλύπτονται από </w:t>
            </w:r>
            <w:r w:rsidR="0056178D" w:rsidRPr="00D40AAA">
              <w:rPr>
                <w:rFonts w:ascii="Arial" w:hAnsi="Arial" w:cs="Arial"/>
                <w:lang w:val="el-GR"/>
              </w:rPr>
              <w:t>τον Κανονισμό (ΕΕ) 2016/425</w:t>
            </w:r>
            <w:r w:rsidRPr="00D40AAA">
              <w:rPr>
                <w:rFonts w:ascii="Arial" w:hAnsi="Arial" w:cs="Arial"/>
                <w:lang w:val="el-GR"/>
              </w:rPr>
              <w:t>·</w:t>
            </w:r>
          </w:p>
          <w:p w14:paraId="763C9793" w14:textId="77777777" w:rsidR="00B40D0B" w:rsidRPr="00D40AAA" w:rsidRDefault="00B40D0B" w:rsidP="004E7251">
            <w:pPr>
              <w:spacing w:line="360" w:lineRule="auto"/>
              <w:ind w:left="775"/>
              <w:rPr>
                <w:rFonts w:ascii="Arial" w:hAnsi="Arial" w:cs="Arial"/>
                <w:lang w:val="el-GR"/>
              </w:rPr>
            </w:pPr>
          </w:p>
          <w:p w14:paraId="0D8FDA37" w14:textId="77777777" w:rsidR="00B40D0B" w:rsidRPr="00D40AAA" w:rsidRDefault="00B40D0B" w:rsidP="004E7251">
            <w:pPr>
              <w:spacing w:line="360" w:lineRule="auto"/>
              <w:ind w:left="775"/>
              <w:rPr>
                <w:rFonts w:ascii="Arial" w:hAnsi="Arial" w:cs="Arial"/>
                <w:lang w:val="el-GR"/>
              </w:rPr>
            </w:pPr>
            <w:r w:rsidRPr="00D40AAA">
              <w:rPr>
                <w:rFonts w:ascii="Arial" w:hAnsi="Arial" w:cs="Arial"/>
                <w:lang w:val="el-GR"/>
              </w:rPr>
              <w:lastRenderedPageBreak/>
              <w:t>(ε) ποντοπόρα πλοία και κινητές εγκαταστάσεις ανοιχτής θαλάσσης, όπως και τον εξοπλισμό επί των πλοίων ή των εγκαταστάσεων αυτών·</w:t>
            </w:r>
          </w:p>
          <w:p w14:paraId="62B3348A" w14:textId="77777777" w:rsidR="00B40D0B" w:rsidRPr="00D40AAA" w:rsidRDefault="00B40D0B" w:rsidP="004E7251">
            <w:pPr>
              <w:spacing w:line="360" w:lineRule="auto"/>
              <w:ind w:left="775"/>
              <w:rPr>
                <w:rFonts w:ascii="Arial" w:hAnsi="Arial" w:cs="Arial"/>
                <w:lang w:val="el-GR"/>
              </w:rPr>
            </w:pPr>
          </w:p>
          <w:p w14:paraId="0FF373B1" w14:textId="77777777" w:rsidR="00B40D0B" w:rsidRPr="00D40AAA" w:rsidRDefault="00B40D0B" w:rsidP="004E7251">
            <w:pPr>
              <w:spacing w:line="360" w:lineRule="auto"/>
              <w:ind w:left="775"/>
              <w:rPr>
                <w:rFonts w:ascii="Arial" w:hAnsi="Arial" w:cs="Arial"/>
                <w:lang w:val="el-GR"/>
              </w:rPr>
            </w:pPr>
            <w:r w:rsidRPr="00D40AAA">
              <w:rPr>
                <w:rFonts w:ascii="Arial" w:hAnsi="Arial" w:cs="Arial"/>
                <w:lang w:val="el-GR"/>
              </w:rPr>
              <w:t>(στ) μεταφορικά μέσα, δηλαδή τα οχήματα και τα ρυμουλκούμενά τους που προορίζονται αποκλειστικά για τη μεταφορά προσώπων αεροπορικώς ή επί των οδικών, σιδηροδρομικών ή πλωτών δικτύων και τα μεταφορικά μέσα, εφόσον έχουν σχεδιαστεί για τη μεταφορά εμπορευμάτων αεροπορικώς, επί των δημοσίων οδικών, σιδηροδρομικών ή πλωτών δικτύων:</w:t>
            </w:r>
          </w:p>
          <w:p w14:paraId="09AA13D0" w14:textId="77777777" w:rsidR="00B40D0B" w:rsidRPr="00D40AAA" w:rsidRDefault="00B40D0B" w:rsidP="004E7251">
            <w:pPr>
              <w:spacing w:line="360" w:lineRule="auto"/>
              <w:ind w:left="775"/>
              <w:rPr>
                <w:rFonts w:ascii="Arial" w:hAnsi="Arial" w:cs="Arial"/>
                <w:lang w:val="el-GR"/>
              </w:rPr>
            </w:pPr>
          </w:p>
          <w:p w14:paraId="5CC6C31D" w14:textId="77777777" w:rsidR="00B40D0B" w:rsidRPr="00D40AAA" w:rsidRDefault="00B40D0B" w:rsidP="004E7251">
            <w:pPr>
              <w:spacing w:line="360" w:lineRule="auto"/>
              <w:ind w:left="775"/>
              <w:rPr>
                <w:rFonts w:ascii="Arial" w:hAnsi="Arial" w:cs="Arial"/>
                <w:lang w:val="el-GR"/>
              </w:rPr>
            </w:pPr>
            <w:r w:rsidRPr="00D40AAA">
              <w:rPr>
                <w:rFonts w:ascii="Arial" w:hAnsi="Arial" w:cs="Arial"/>
                <w:lang w:val="el-GR"/>
              </w:rPr>
              <w:t>Νοείται ότι οι παρόντες Κανονισμοί εφαρμόζονται στα οχήματα που πρόκειται να χρησιμοποιηθούν σε εκρήξιμη ατμόσφαιρα·</w:t>
            </w:r>
          </w:p>
          <w:p w14:paraId="50382459" w14:textId="77777777" w:rsidR="00B40D0B" w:rsidRPr="00D40AAA" w:rsidRDefault="00B40D0B" w:rsidP="004E7251">
            <w:pPr>
              <w:spacing w:line="360" w:lineRule="auto"/>
              <w:ind w:left="1058"/>
              <w:rPr>
                <w:rFonts w:ascii="Arial" w:hAnsi="Arial" w:cs="Arial"/>
                <w:lang w:val="el-GR"/>
              </w:rPr>
            </w:pPr>
          </w:p>
          <w:p w14:paraId="14D74AFE" w14:textId="77777777" w:rsidR="00854E17" w:rsidRPr="00D40AAA" w:rsidRDefault="00B40D0B" w:rsidP="004E7251">
            <w:pPr>
              <w:spacing w:line="360" w:lineRule="auto"/>
              <w:ind w:left="775"/>
              <w:rPr>
                <w:rFonts w:ascii="Arial" w:hAnsi="Arial" w:cs="Arial"/>
                <w:lang w:val="el-GR"/>
              </w:rPr>
            </w:pPr>
            <w:r w:rsidRPr="00D40AAA">
              <w:rPr>
                <w:rFonts w:ascii="Arial" w:hAnsi="Arial" w:cs="Arial"/>
                <w:lang w:val="el-GR"/>
              </w:rPr>
              <w:t>(ζ) προϊόντα που καλύπτονται από την παράγραφο 1(β) του άρθρου 346 της Συνθήκης για τη λειτουργία της Ευρωπαϊκής Ένωσης.</w:t>
            </w:r>
          </w:p>
        </w:tc>
      </w:tr>
      <w:tr w:rsidR="00450AA0" w:rsidRPr="00161D6C" w14:paraId="7CF82A39" w14:textId="77777777" w:rsidTr="00250B93">
        <w:trPr>
          <w:jc w:val="center"/>
        </w:trPr>
        <w:tc>
          <w:tcPr>
            <w:tcW w:w="1800" w:type="dxa"/>
            <w:gridSpan w:val="2"/>
          </w:tcPr>
          <w:p w14:paraId="0C093379"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lastRenderedPageBreak/>
              <w:t>Διαθεσιμότητα στην αγορά και λειτουργία.</w:t>
            </w:r>
          </w:p>
        </w:tc>
        <w:tc>
          <w:tcPr>
            <w:tcW w:w="7453" w:type="dxa"/>
            <w:gridSpan w:val="2"/>
          </w:tcPr>
          <w:p w14:paraId="580872E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4. - (1) Η αρμόδια αρχή λαμβάνει όλα τα κατάλληλα μέτρα για να εξασφαλίσει ότι τα προϊόντα καθίστανται διαθέσιμα στην αγορά και τίθενται σε λειτουργία μόνον εάν ανταποκρίνονται στις απαιτήσεις των παρόντων Κανονισμών, εφόσον εγκαθίστανται και συντηρούνται ορθά και χρησιμοποιούνται σύμφωνα με την προοριζόμενη χρήση τους.</w:t>
            </w:r>
          </w:p>
          <w:p w14:paraId="572D3932"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0F8B2AF0" w14:textId="77777777" w:rsidTr="00250B93">
        <w:trPr>
          <w:jc w:val="center"/>
        </w:trPr>
        <w:tc>
          <w:tcPr>
            <w:tcW w:w="1800" w:type="dxa"/>
            <w:gridSpan w:val="2"/>
          </w:tcPr>
          <w:p w14:paraId="5778BE99"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89(Ι) του 1996,</w:t>
            </w:r>
          </w:p>
          <w:p w14:paraId="4E34D104"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158(Ι) του 2001,</w:t>
            </w:r>
          </w:p>
          <w:p w14:paraId="5B4373B2"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25(Ι) του 2002,</w:t>
            </w:r>
          </w:p>
          <w:p w14:paraId="45BA6D6C"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41(Ι) του 2003,</w:t>
            </w:r>
          </w:p>
          <w:p w14:paraId="1C04A872"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99(Ι) του 2003,</w:t>
            </w:r>
          </w:p>
          <w:p w14:paraId="79BED994" w14:textId="77777777" w:rsidR="00B236DE"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33(Ι) του 2011</w:t>
            </w:r>
          </w:p>
          <w:p w14:paraId="29ADFD80" w14:textId="77777777" w:rsidR="00B236DE" w:rsidRPr="00D40AAA" w:rsidRDefault="00B236DE" w:rsidP="00854E17">
            <w:pPr>
              <w:spacing w:line="360" w:lineRule="auto"/>
              <w:rPr>
                <w:rFonts w:ascii="Arial" w:hAnsi="Arial" w:cs="Arial"/>
                <w:sz w:val="20"/>
                <w:szCs w:val="20"/>
                <w:lang w:val="el-GR"/>
              </w:rPr>
            </w:pPr>
            <w:r w:rsidRPr="00D40AAA">
              <w:rPr>
                <w:rFonts w:ascii="Arial" w:hAnsi="Arial" w:cs="Arial"/>
                <w:sz w:val="20"/>
                <w:szCs w:val="20"/>
                <w:lang w:val="el-GR"/>
              </w:rPr>
              <w:t>170(Ι) του 2015</w:t>
            </w:r>
          </w:p>
          <w:p w14:paraId="12E2DF5C" w14:textId="77777777" w:rsidR="00B236DE" w:rsidRPr="00D40AAA" w:rsidRDefault="00B236DE" w:rsidP="00854E17">
            <w:pPr>
              <w:spacing w:line="360" w:lineRule="auto"/>
              <w:rPr>
                <w:rFonts w:ascii="Arial" w:hAnsi="Arial" w:cs="Arial"/>
                <w:sz w:val="20"/>
                <w:szCs w:val="20"/>
                <w:lang w:val="el-GR"/>
              </w:rPr>
            </w:pPr>
            <w:r w:rsidRPr="00D40AAA">
              <w:rPr>
                <w:rFonts w:ascii="Arial" w:hAnsi="Arial" w:cs="Arial"/>
                <w:sz w:val="20"/>
                <w:szCs w:val="20"/>
                <w:lang w:val="el-GR"/>
              </w:rPr>
              <w:t>178(Ι) του 2015</w:t>
            </w:r>
          </w:p>
          <w:p w14:paraId="249F8751" w14:textId="77777777" w:rsidR="00776308" w:rsidRPr="00D40AAA" w:rsidRDefault="00776308" w:rsidP="00854E17">
            <w:pPr>
              <w:spacing w:line="360" w:lineRule="auto"/>
              <w:rPr>
                <w:rFonts w:ascii="Arial" w:hAnsi="Arial" w:cs="Arial"/>
                <w:sz w:val="20"/>
                <w:szCs w:val="20"/>
                <w:lang w:val="el-GR"/>
              </w:rPr>
            </w:pPr>
            <w:r w:rsidRPr="00D40AAA">
              <w:rPr>
                <w:rFonts w:ascii="Arial" w:hAnsi="Arial" w:cs="Arial"/>
                <w:sz w:val="20"/>
                <w:szCs w:val="20"/>
                <w:lang w:val="el-GR"/>
              </w:rPr>
              <w:t>215(Ι) του 2020</w:t>
            </w:r>
          </w:p>
          <w:p w14:paraId="1716FF6D" w14:textId="77777777" w:rsidR="00854E17" w:rsidRPr="00D40AAA" w:rsidRDefault="00776308" w:rsidP="00854E17">
            <w:pPr>
              <w:spacing w:line="360" w:lineRule="auto"/>
              <w:rPr>
                <w:rFonts w:ascii="Arial" w:hAnsi="Arial" w:cs="Arial"/>
                <w:sz w:val="20"/>
                <w:szCs w:val="20"/>
                <w:lang w:val="el-GR"/>
              </w:rPr>
            </w:pPr>
            <w:r w:rsidRPr="00D40AAA">
              <w:rPr>
                <w:rFonts w:ascii="Arial" w:hAnsi="Arial" w:cs="Arial"/>
                <w:sz w:val="20"/>
                <w:szCs w:val="20"/>
                <w:lang w:val="el-GR"/>
              </w:rPr>
              <w:t>165(Ι) του 2023</w:t>
            </w:r>
            <w:r w:rsidR="00854E17" w:rsidRPr="00D40AAA">
              <w:rPr>
                <w:rFonts w:ascii="Arial" w:hAnsi="Arial" w:cs="Arial"/>
                <w:sz w:val="20"/>
                <w:szCs w:val="20"/>
                <w:lang w:val="el-GR"/>
              </w:rPr>
              <w:t>.</w:t>
            </w:r>
          </w:p>
          <w:p w14:paraId="6851B9A2"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Κεφ. 154.</w:t>
            </w:r>
          </w:p>
          <w:p w14:paraId="224B6F2B"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43 του 1964</w:t>
            </w:r>
          </w:p>
          <w:p w14:paraId="42F48D01"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32 του 1972</w:t>
            </w:r>
          </w:p>
          <w:p w14:paraId="3AD224AC"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22 του 1982</w:t>
            </w:r>
          </w:p>
          <w:p w14:paraId="2AD5B500"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25 του 1989</w:t>
            </w:r>
          </w:p>
          <w:p w14:paraId="638D84A9"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20 του 1990</w:t>
            </w:r>
          </w:p>
          <w:p w14:paraId="4727220F"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22 του 1991</w:t>
            </w:r>
          </w:p>
          <w:p w14:paraId="43526B0C"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90(Ι) του 1996</w:t>
            </w:r>
          </w:p>
          <w:p w14:paraId="4BE17DC8" w14:textId="77777777" w:rsidR="00B236DE"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113(Ι) του 2013</w:t>
            </w:r>
          </w:p>
          <w:p w14:paraId="24A33401" w14:textId="77777777" w:rsidR="00B236DE" w:rsidRPr="00D40AAA" w:rsidRDefault="00B236DE" w:rsidP="00854E17">
            <w:pPr>
              <w:spacing w:line="360" w:lineRule="auto"/>
              <w:rPr>
                <w:rFonts w:ascii="Arial" w:hAnsi="Arial" w:cs="Arial"/>
                <w:sz w:val="20"/>
                <w:szCs w:val="20"/>
                <w:lang w:val="el-GR"/>
              </w:rPr>
            </w:pPr>
            <w:r w:rsidRPr="00D40AAA">
              <w:rPr>
                <w:rFonts w:ascii="Arial" w:hAnsi="Arial" w:cs="Arial"/>
                <w:sz w:val="20"/>
                <w:szCs w:val="20"/>
                <w:lang w:val="el-GR"/>
              </w:rPr>
              <w:t>167(Ι) του 2019</w:t>
            </w:r>
          </w:p>
          <w:p w14:paraId="240ED5BE" w14:textId="77777777" w:rsidR="00B236DE" w:rsidRPr="00D40AAA" w:rsidRDefault="00B236DE" w:rsidP="00854E17">
            <w:pPr>
              <w:spacing w:line="360" w:lineRule="auto"/>
              <w:rPr>
                <w:rFonts w:ascii="Arial" w:hAnsi="Arial" w:cs="Arial"/>
                <w:sz w:val="20"/>
                <w:szCs w:val="20"/>
                <w:lang w:val="el-GR"/>
              </w:rPr>
            </w:pPr>
            <w:r w:rsidRPr="00D40AAA">
              <w:rPr>
                <w:rFonts w:ascii="Arial" w:hAnsi="Arial" w:cs="Arial"/>
                <w:sz w:val="20"/>
                <w:szCs w:val="20"/>
                <w:lang w:val="el-GR"/>
              </w:rPr>
              <w:t>49(Ι) του 2021</w:t>
            </w:r>
          </w:p>
          <w:p w14:paraId="682AA985" w14:textId="77777777" w:rsidR="00854E17" w:rsidRPr="00D40AAA" w:rsidRDefault="00B236DE" w:rsidP="00854E17">
            <w:pPr>
              <w:spacing w:line="360" w:lineRule="auto"/>
              <w:rPr>
                <w:rFonts w:ascii="Arial" w:hAnsi="Arial" w:cs="Arial"/>
                <w:sz w:val="20"/>
                <w:szCs w:val="20"/>
                <w:lang w:val="el-GR"/>
              </w:rPr>
            </w:pPr>
            <w:r w:rsidRPr="00D40AAA">
              <w:rPr>
                <w:rFonts w:ascii="Arial" w:hAnsi="Arial" w:cs="Arial"/>
                <w:sz w:val="20"/>
                <w:szCs w:val="20"/>
                <w:lang w:val="el-GR"/>
              </w:rPr>
              <w:t>128(Ι) του 2022</w:t>
            </w:r>
            <w:r w:rsidR="00854E17" w:rsidRPr="00D40AAA">
              <w:rPr>
                <w:rFonts w:ascii="Arial" w:hAnsi="Arial" w:cs="Arial"/>
                <w:sz w:val="20"/>
                <w:szCs w:val="20"/>
                <w:lang w:val="el-GR"/>
              </w:rPr>
              <w:t>.</w:t>
            </w:r>
          </w:p>
        </w:tc>
        <w:tc>
          <w:tcPr>
            <w:tcW w:w="7453" w:type="dxa"/>
            <w:gridSpan w:val="2"/>
          </w:tcPr>
          <w:p w14:paraId="47B648CE" w14:textId="77777777" w:rsidR="00854E17" w:rsidRPr="00D40AAA" w:rsidRDefault="00854E17" w:rsidP="00854E17">
            <w:pPr>
              <w:autoSpaceDE w:val="0"/>
              <w:autoSpaceDN w:val="0"/>
              <w:adjustRightInd w:val="0"/>
              <w:spacing w:line="360" w:lineRule="auto"/>
              <w:jc w:val="both"/>
              <w:rPr>
                <w:rFonts w:ascii="Arial" w:hAnsi="Arial" w:cs="Arial"/>
                <w:lang w:val="el-GR"/>
              </w:rPr>
            </w:pPr>
            <w:r w:rsidRPr="00D40AAA">
              <w:rPr>
                <w:rFonts w:ascii="Arial" w:hAnsi="Arial" w:cs="Arial"/>
                <w:lang w:val="el-GR"/>
              </w:rPr>
              <w:t>(2) Τηρουμένων των διατάξεων των περί Ασφάλειας και Υγείας στην Εργασία Νόμων του 1996 έως 20</w:t>
            </w:r>
            <w:r w:rsidR="00B236DE" w:rsidRPr="00D40AAA">
              <w:rPr>
                <w:rFonts w:ascii="Arial" w:hAnsi="Arial" w:cs="Arial"/>
                <w:lang w:val="el-GR"/>
              </w:rPr>
              <w:t>23</w:t>
            </w:r>
            <w:r w:rsidRPr="00D40AAA">
              <w:rPr>
                <w:rFonts w:ascii="Arial" w:hAnsi="Arial" w:cs="Arial"/>
                <w:lang w:val="el-GR"/>
              </w:rPr>
              <w:t>, όπως αυτοί τροποποιούνται ή αντικαθίστανται, και του περί Εργοστασίων Νόμου, όπως αυτός τροποποιείται ή αντικαθίσταται, οι παρόντες Κανονισμοί δεν θίγουν τη δυνατότητα της αρμόδιας αρχής να καθορίζει τις απαιτήσεις που θεωρούνται απαραίτητες για την προστασία των προσώπων και, ιδιαιτέρως, των εργαζομένων που χρησιμοποιούν τα προϊόντα υπό τον όρο ότι τούτο δεν συνεπάγεται τροποποιήσεις των προϊόντων σε σχέση με τους παρόντες Κανονισμούς.</w:t>
            </w:r>
          </w:p>
          <w:p w14:paraId="3713D97C" w14:textId="77777777" w:rsidR="00854E17" w:rsidRPr="00D40AAA" w:rsidRDefault="00854E17" w:rsidP="00854E17">
            <w:pPr>
              <w:autoSpaceDE w:val="0"/>
              <w:autoSpaceDN w:val="0"/>
              <w:adjustRightInd w:val="0"/>
              <w:spacing w:line="360" w:lineRule="auto"/>
              <w:jc w:val="both"/>
              <w:rPr>
                <w:rFonts w:ascii="Arial" w:hAnsi="Arial" w:cs="Arial"/>
                <w:lang w:val="el-GR"/>
              </w:rPr>
            </w:pPr>
          </w:p>
        </w:tc>
      </w:tr>
      <w:tr w:rsidR="00450AA0" w:rsidRPr="00161D6C" w14:paraId="54CC9005" w14:textId="77777777" w:rsidTr="00250B93">
        <w:trPr>
          <w:jc w:val="center"/>
        </w:trPr>
        <w:tc>
          <w:tcPr>
            <w:tcW w:w="1800" w:type="dxa"/>
            <w:gridSpan w:val="2"/>
          </w:tcPr>
          <w:p w14:paraId="68FAF833"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F10B383"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(3) Τηρουμένων των διατάξεων των περί Ασφάλειας και Υγείας στην Εργασία Νόμων του 1996 έως </w:t>
            </w:r>
            <w:r w:rsidR="00776308" w:rsidRPr="00D40AAA">
              <w:rPr>
                <w:rFonts w:ascii="Arial" w:hAnsi="Arial" w:cs="Arial"/>
                <w:lang w:val="el-GR"/>
              </w:rPr>
              <w:t>2023</w:t>
            </w:r>
            <w:r w:rsidRPr="00D40AAA">
              <w:rPr>
                <w:rFonts w:ascii="Arial" w:hAnsi="Arial" w:cs="Arial"/>
                <w:lang w:val="el-GR"/>
              </w:rPr>
              <w:t>, όπως αυτοί τροποποιούνται ή αντικαθίστανται, και του περί Εργοστασίων Νόμου, όπως αυτός τροποποιείται ή αντικαθίσταται, η αρμόδια αρχή δεν παρεμποδίζει κατά τη διάρκεια εκθέσεων και επιδείξεων την παρουσίαση προϊόντων που δεν συμμορφώνονται με τους παρόντες Κανονισμούς, εφόσον αναφέρεται σαφώς σε ορατή πινακίδα ότι αυτά τα προϊόντα δεν συμμορφώνονται με τους παρόντες Κανονισμούς και ότι τα εν λόγω προϊόντα δεν είναι δυνατόν να αποκτηθούν πριν ο κατασκευαστής τους τα μετατρέψει ώστε να είναι σύμφωνα προς τις απαιτήσεις τους.</w:t>
            </w:r>
          </w:p>
          <w:p w14:paraId="3EC39383"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p w14:paraId="6FFEEA38"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Νοείται ότι κατά τις εκθέσεις και επιδείξεις λαμβάνονται κατάλληλα μέτρα για την ασφάλεια των προσώπων.</w:t>
            </w:r>
          </w:p>
          <w:p w14:paraId="216C5A2F" w14:textId="77777777" w:rsidR="00854E17" w:rsidRPr="00D40AAA" w:rsidRDefault="00854E17" w:rsidP="00854E17">
            <w:pPr>
              <w:spacing w:line="360" w:lineRule="auto"/>
              <w:jc w:val="both"/>
              <w:rPr>
                <w:rFonts w:ascii="Arial" w:hAnsi="Arial" w:cs="Arial"/>
                <w:lang w:val="el-GR"/>
              </w:rPr>
            </w:pPr>
          </w:p>
        </w:tc>
      </w:tr>
      <w:tr w:rsidR="00450AA0" w:rsidRPr="00161D6C" w14:paraId="0C8643CB" w14:textId="77777777" w:rsidTr="00250B93">
        <w:trPr>
          <w:jc w:val="center"/>
        </w:trPr>
        <w:tc>
          <w:tcPr>
            <w:tcW w:w="1800" w:type="dxa"/>
            <w:gridSpan w:val="2"/>
          </w:tcPr>
          <w:p w14:paraId="46BDEC94"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F29BEA8" w14:textId="77777777" w:rsidR="00854E17" w:rsidRPr="00D40AAA" w:rsidRDefault="00854E17" w:rsidP="00854E17">
            <w:pPr>
              <w:spacing w:line="360" w:lineRule="auto"/>
              <w:jc w:val="both"/>
              <w:rPr>
                <w:rFonts w:ascii="Arial" w:hAnsi="Arial" w:cs="Arial"/>
                <w:lang w:val="el-GR"/>
              </w:rPr>
            </w:pPr>
            <w:r w:rsidRPr="00D40AAA">
              <w:rPr>
                <w:rFonts w:ascii="Arial" w:hAnsi="Arial" w:cs="Arial"/>
                <w:lang w:val="el-GR"/>
              </w:rPr>
              <w:t>(4) Τηρουμένου του άρθρου 5 του Νόμου, η αρμόδια αρχή δεν απαγορεύει, δεν περιορίζει ούτε εμποδίζει τη διαθεσιμότητα στην αγορά και την έναρξη λειτουργίας προϊόντων που συμμορφώνονται με τους παρόντες Κανονισμούς.</w:t>
            </w:r>
          </w:p>
          <w:p w14:paraId="7F842B83" w14:textId="77777777" w:rsidR="00854E17" w:rsidRPr="00D40AAA" w:rsidRDefault="00854E17" w:rsidP="00854E17">
            <w:pPr>
              <w:spacing w:line="360" w:lineRule="auto"/>
              <w:jc w:val="both"/>
              <w:rPr>
                <w:rFonts w:ascii="Arial" w:hAnsi="Arial" w:cs="Arial"/>
                <w:lang w:val="el-GR"/>
              </w:rPr>
            </w:pPr>
          </w:p>
        </w:tc>
      </w:tr>
      <w:tr w:rsidR="00450AA0" w:rsidRPr="00161D6C" w14:paraId="714ED863" w14:textId="77777777" w:rsidTr="00250B93">
        <w:trPr>
          <w:jc w:val="center"/>
        </w:trPr>
        <w:tc>
          <w:tcPr>
            <w:tcW w:w="1800" w:type="dxa"/>
            <w:gridSpan w:val="2"/>
          </w:tcPr>
          <w:p w14:paraId="15E37853"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Βασικές απαιτήσεις ασφάλειας και υγείας.</w:t>
            </w:r>
          </w:p>
        </w:tc>
        <w:tc>
          <w:tcPr>
            <w:tcW w:w="7453" w:type="dxa"/>
            <w:gridSpan w:val="2"/>
          </w:tcPr>
          <w:p w14:paraId="528BB6C2" w14:textId="77777777" w:rsidR="00854E17" w:rsidRPr="00D40AAA" w:rsidRDefault="00854E17" w:rsidP="00854E17">
            <w:pPr>
              <w:spacing w:line="360" w:lineRule="auto"/>
              <w:jc w:val="both"/>
              <w:rPr>
                <w:rFonts w:ascii="Arial" w:hAnsi="Arial" w:cs="Arial"/>
                <w:lang w:val="el-GR"/>
              </w:rPr>
            </w:pPr>
            <w:r w:rsidRPr="00D40AAA">
              <w:rPr>
                <w:rFonts w:ascii="Arial" w:hAnsi="Arial" w:cs="Arial"/>
                <w:lang w:val="el-GR"/>
              </w:rPr>
              <w:t xml:space="preserve">5. Τηρουμένων των προνοιών του Κανονισμού 4, τα προϊόντα πρέπει να ικανοποιούν τις βασικές απαιτήσεις του Παραρτήματος II, οι οποίες </w:t>
            </w:r>
            <w:r w:rsidR="002030A9" w:rsidRPr="00D40AAA">
              <w:rPr>
                <w:rFonts w:ascii="Arial" w:hAnsi="Arial" w:cs="Arial"/>
                <w:lang w:val="el-GR"/>
              </w:rPr>
              <w:t>τυγχάνουν εφαρμογής</w:t>
            </w:r>
            <w:r w:rsidRPr="00D40AAA">
              <w:rPr>
                <w:rFonts w:ascii="Arial" w:hAnsi="Arial" w:cs="Arial"/>
                <w:lang w:val="el-GR"/>
              </w:rPr>
              <w:t>, λαμβάνοντας υπόψη την προοριζόμενη χρήση τους.</w:t>
            </w:r>
          </w:p>
          <w:p w14:paraId="54EF0991" w14:textId="77777777" w:rsidR="00854E17" w:rsidRPr="00D40AAA" w:rsidRDefault="00854E17" w:rsidP="00854E17">
            <w:pPr>
              <w:spacing w:line="360" w:lineRule="auto"/>
              <w:jc w:val="both"/>
              <w:rPr>
                <w:rFonts w:ascii="Arial" w:hAnsi="Arial" w:cs="Arial"/>
                <w:lang w:val="el-GR"/>
              </w:rPr>
            </w:pPr>
          </w:p>
        </w:tc>
      </w:tr>
      <w:tr w:rsidR="00450AA0" w:rsidRPr="00161D6C" w14:paraId="3894AAB1" w14:textId="77777777" w:rsidTr="00250B93">
        <w:trPr>
          <w:jc w:val="center"/>
        </w:trPr>
        <w:tc>
          <w:tcPr>
            <w:tcW w:w="1800" w:type="dxa"/>
            <w:gridSpan w:val="2"/>
          </w:tcPr>
          <w:p w14:paraId="78D05090"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Υποχρεώσεις κατασκευαστών.</w:t>
            </w:r>
          </w:p>
        </w:tc>
        <w:tc>
          <w:tcPr>
            <w:tcW w:w="7453" w:type="dxa"/>
            <w:gridSpan w:val="2"/>
          </w:tcPr>
          <w:p w14:paraId="6AAF953A"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6. - (1) </w:t>
            </w:r>
            <w:r w:rsidR="00AF26A3" w:rsidRPr="00D40AAA">
              <w:rPr>
                <w:rFonts w:ascii="Arial" w:hAnsi="Arial" w:cs="Arial"/>
                <w:lang w:val="el-GR"/>
              </w:rPr>
              <w:t xml:space="preserve">Ο κατασκευαστής διασφαλίζει ότι, κατά τη διάθεση των προϊόντων του στην αγορά ή όταν τα χρησιμοποιεί για δικό του σκοπό, αυτά είναι σχεδιασμένα και κατασκευασμένα σύμφωνα με τις βασικές απαιτήσεις ασφάλειας και υγείας που καθορίζονται στο </w:t>
            </w:r>
            <w:r w:rsidRPr="00D40AAA">
              <w:rPr>
                <w:rFonts w:ascii="Arial" w:hAnsi="Arial" w:cs="Arial"/>
                <w:lang w:val="el-GR"/>
              </w:rPr>
              <w:t>Παράρτημα II.</w:t>
            </w:r>
          </w:p>
          <w:p w14:paraId="6CFCC814"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6BF60AD0" w14:textId="77777777" w:rsidTr="00250B93">
        <w:trPr>
          <w:jc w:val="center"/>
        </w:trPr>
        <w:tc>
          <w:tcPr>
            <w:tcW w:w="1800" w:type="dxa"/>
            <w:gridSpan w:val="2"/>
          </w:tcPr>
          <w:p w14:paraId="3A6512DB" w14:textId="77777777" w:rsidR="00854E17" w:rsidRPr="00D40AAA" w:rsidRDefault="00854E17" w:rsidP="00854E17">
            <w:pPr>
              <w:spacing w:line="360" w:lineRule="auto"/>
              <w:rPr>
                <w:rFonts w:ascii="Arial" w:hAnsi="Arial" w:cs="Arial"/>
                <w:sz w:val="20"/>
                <w:szCs w:val="20"/>
                <w:lang w:val="el-GR"/>
              </w:rPr>
            </w:pPr>
          </w:p>
          <w:p w14:paraId="52912B22"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Παραρτήματα III έως IX</w:t>
            </w:r>
          </w:p>
        </w:tc>
        <w:tc>
          <w:tcPr>
            <w:tcW w:w="7453" w:type="dxa"/>
            <w:gridSpan w:val="2"/>
          </w:tcPr>
          <w:p w14:paraId="26308D72"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(2) Ο κατασκευαστής καταρτίζει τον τεχνικό φάκελο που αναφέρεται στα Παραρτήματα III έως IX και διενεργεί ή μεριμνά για τη διενέργεια της εφαρμοστέας διαδικασίας αξιολόγησης της συμμόρφωσης που προβλέπεται στον Κανονισμό 13.</w:t>
            </w:r>
          </w:p>
          <w:p w14:paraId="2FAF1CF1"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297D5217" w14:textId="77777777" w:rsidTr="00250B93">
        <w:trPr>
          <w:jc w:val="center"/>
        </w:trPr>
        <w:tc>
          <w:tcPr>
            <w:tcW w:w="1800" w:type="dxa"/>
            <w:gridSpan w:val="2"/>
          </w:tcPr>
          <w:p w14:paraId="5909AF6B"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639B7E66"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(3) </w:t>
            </w:r>
            <w:r w:rsidR="00CA5B8B" w:rsidRPr="00D40AAA">
              <w:rPr>
                <w:rFonts w:ascii="Arial" w:hAnsi="Arial" w:cs="Arial"/>
                <w:lang w:val="el-GR"/>
              </w:rPr>
              <w:t xml:space="preserve">Εξαιρουμένων των συστατικών μερών, όταν η συμμόρφωση προϊόντος με τις εφαρμοστέες βασικές απαιτήσεις αποδεικνύεται με τη διαδικασία αξιολόγησης της συμμόρφωσης, ο κατασκευαστής συντάσσει </w:t>
            </w:r>
            <w:r w:rsidRPr="00D40AAA">
              <w:rPr>
                <w:rFonts w:ascii="Arial" w:hAnsi="Arial" w:cs="Arial"/>
                <w:lang w:val="el-GR"/>
              </w:rPr>
              <w:t>δήλωση συμμόρφωσης ΕΕ και επιθέτει τη σήμανση CE.</w:t>
            </w:r>
          </w:p>
          <w:p w14:paraId="5F4D09C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2A9A78F0" w14:textId="77777777" w:rsidTr="00250B93">
        <w:trPr>
          <w:jc w:val="center"/>
        </w:trPr>
        <w:tc>
          <w:tcPr>
            <w:tcW w:w="1800" w:type="dxa"/>
            <w:gridSpan w:val="2"/>
          </w:tcPr>
          <w:p w14:paraId="47C30FAD"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13D3917" w14:textId="77777777" w:rsidR="00854E17" w:rsidRPr="00D40AAA" w:rsidRDefault="00DE6176"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(4) Όταν η συμμόρφωση συστατικού μέρους με τις εφαρμοστέες βασικές απαιτήσεις αποδεικνύεται με τη σχετική διαδικασία αξιολόγησης της συμμόρφωσης, ο κατασκευαστής συντάσσει γραπτή βεβαίωση συμμόρφωσης όπως προνοείται στην υποπαράγραφο (β) της παραγράφου (3) του Κανονισμού 13.</w:t>
            </w:r>
          </w:p>
          <w:p w14:paraId="44C3E7A5" w14:textId="77777777" w:rsidR="00C14F0A" w:rsidRPr="00D40AAA" w:rsidRDefault="00C14F0A" w:rsidP="00854E17">
            <w:pPr>
              <w:pStyle w:val="Normal1"/>
              <w:spacing w:before="0" w:beforeAutospacing="0" w:after="0" w:afterAutospacing="0" w:line="360" w:lineRule="auto"/>
              <w:jc w:val="both"/>
              <w:rPr>
                <w:rFonts w:ascii="Arial" w:hAnsi="Arial" w:cs="Arial"/>
                <w:lang w:val="el-GR"/>
              </w:rPr>
            </w:pPr>
          </w:p>
        </w:tc>
      </w:tr>
      <w:tr w:rsidR="00450AA0" w:rsidRPr="00161D6C" w14:paraId="2BB849C2" w14:textId="77777777" w:rsidTr="00250B93">
        <w:trPr>
          <w:jc w:val="center"/>
        </w:trPr>
        <w:tc>
          <w:tcPr>
            <w:tcW w:w="1800" w:type="dxa"/>
            <w:gridSpan w:val="2"/>
          </w:tcPr>
          <w:p w14:paraId="031E5A6B"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3E7F7C6F" w14:textId="77777777" w:rsidR="00C14F0A" w:rsidRPr="00D40AAA" w:rsidRDefault="00854E17" w:rsidP="00C14F0A">
            <w:pPr>
              <w:pStyle w:val="Normal1"/>
              <w:spacing w:line="360" w:lineRule="auto"/>
              <w:jc w:val="both"/>
              <w:rPr>
                <w:rFonts w:ascii="Arial" w:hAnsi="Arial" w:cs="Arial"/>
                <w:lang w:val="el-GR"/>
              </w:rPr>
            </w:pPr>
            <w:r w:rsidRPr="00D40AAA">
              <w:rPr>
                <w:rFonts w:ascii="Arial" w:hAnsi="Arial" w:cs="Arial"/>
                <w:lang w:val="el-GR"/>
              </w:rPr>
              <w:t xml:space="preserve">(5) </w:t>
            </w:r>
            <w:r w:rsidR="00C14F0A" w:rsidRPr="00D40AAA">
              <w:rPr>
                <w:rFonts w:ascii="Arial" w:hAnsi="Arial" w:cs="Arial"/>
                <w:lang w:val="el-GR"/>
              </w:rPr>
              <w:t>Ο κατασκευαστής διασφαλίζει ότι κάθε προϊόν συνοδεύεται από αντίγραφο της δήλωσης συμμόρφωσης ΕΕ ή τη βεβαίωση συμμόρφωσης, ανάλογα με την περίπτωση:</w:t>
            </w:r>
          </w:p>
          <w:p w14:paraId="3BD585B2" w14:textId="77777777" w:rsidR="00854E17" w:rsidRPr="00D40AAA" w:rsidRDefault="00C14F0A" w:rsidP="00C14F0A">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Νοείται ότι, όταν μεγάλος αριθμός προϊόντων παραδίδεται σε έναν (1) και μόνο χρήστη, η παρτίδα ή το φορτίο αποστολής μπορεί να συνοδεύεται από ένα (1) μόνο αντίγραφο.</w:t>
            </w:r>
          </w:p>
          <w:p w14:paraId="0976C034" w14:textId="77777777" w:rsidR="00C14F0A" w:rsidRPr="00D40AAA" w:rsidRDefault="00C14F0A" w:rsidP="00C14F0A">
            <w:pPr>
              <w:pStyle w:val="Normal1"/>
              <w:spacing w:before="0" w:beforeAutospacing="0" w:after="0" w:afterAutospacing="0" w:line="360" w:lineRule="auto"/>
              <w:jc w:val="both"/>
              <w:rPr>
                <w:rFonts w:ascii="Arial" w:hAnsi="Arial" w:cs="Arial"/>
                <w:lang w:val="el-GR"/>
              </w:rPr>
            </w:pPr>
          </w:p>
        </w:tc>
      </w:tr>
      <w:tr w:rsidR="00450AA0" w:rsidRPr="00161D6C" w14:paraId="2D16EB87" w14:textId="77777777" w:rsidTr="00250B93">
        <w:trPr>
          <w:jc w:val="center"/>
        </w:trPr>
        <w:tc>
          <w:tcPr>
            <w:tcW w:w="1800" w:type="dxa"/>
            <w:gridSpan w:val="2"/>
          </w:tcPr>
          <w:p w14:paraId="57F25A2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0779CA10"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(6) </w:t>
            </w:r>
            <w:r w:rsidR="004B41A9" w:rsidRPr="00D40AAA">
              <w:rPr>
                <w:rFonts w:ascii="Arial" w:hAnsi="Arial" w:cs="Arial"/>
                <w:lang w:val="el-GR"/>
              </w:rPr>
              <w:t>Ο κατασκευαστής οφείλει να τηρεί τον τεχνικό φάκελο και τη δήλωση συμμόρφωσης ΕΕ ή, κατά περίπτωση, τη βεβαίωση συμμόρφωσης για τουλάχιστον δέκα (10) έτη από  την ημερομηνία διάθεσης στην αγορά του προϊόντος.</w:t>
            </w:r>
          </w:p>
          <w:p w14:paraId="66498241"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695FBECF" w14:textId="77777777" w:rsidTr="00250B93">
        <w:trPr>
          <w:jc w:val="center"/>
        </w:trPr>
        <w:tc>
          <w:tcPr>
            <w:tcW w:w="1800" w:type="dxa"/>
            <w:gridSpan w:val="2"/>
          </w:tcPr>
          <w:p w14:paraId="635673CE"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06A596E8" w14:textId="77777777" w:rsidR="00854E17" w:rsidRPr="00D40AAA" w:rsidRDefault="00540A1F"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(7) Ο κατασκευαστής διασφαλίζει ότι εφαρμόζονται οι διαδικασίες ώστε να διατηρείται η συμμόρφωση της εν σειρά παραγωγής προς τους παρόντες Κανονισμούς και ότι τυχόν αλλαγές στο σχεδιασμό ή στα χαρακτηριστικά του προϊόντος και οι αλλαγές στα εναρμονισμένα πρότυπα ή τις άλλες τεχνικές προδιαγραφές, με βάση τις οποίες δηλώνεται η συμμόρφωση προϊόντος, λαμβάνονται δεόντως υπόψη.</w:t>
            </w:r>
          </w:p>
          <w:p w14:paraId="199AF96E"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05BAC007" w14:textId="77777777" w:rsidTr="00250B93">
        <w:trPr>
          <w:jc w:val="center"/>
        </w:trPr>
        <w:tc>
          <w:tcPr>
            <w:tcW w:w="1800" w:type="dxa"/>
            <w:gridSpan w:val="2"/>
          </w:tcPr>
          <w:p w14:paraId="192800D7"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EB4F253"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(8) </w:t>
            </w:r>
            <w:r w:rsidR="00A10015" w:rsidRPr="00D40AAA">
              <w:rPr>
                <w:rFonts w:ascii="Arial" w:hAnsi="Arial" w:cs="Arial"/>
                <w:lang w:val="el-GR"/>
              </w:rPr>
              <w:t xml:space="preserve">Τηρουμένων των διατάξεων </w:t>
            </w:r>
            <w:r w:rsidR="008D5C8E" w:rsidRPr="00D40AAA">
              <w:rPr>
                <w:rFonts w:ascii="Arial" w:hAnsi="Arial" w:cs="Arial"/>
                <w:lang w:val="el-GR"/>
              </w:rPr>
              <w:t xml:space="preserve">των </w:t>
            </w:r>
            <w:r w:rsidR="00A10015" w:rsidRPr="00D40AAA">
              <w:rPr>
                <w:rFonts w:ascii="Arial" w:hAnsi="Arial" w:cs="Arial"/>
                <w:lang w:val="el-GR"/>
              </w:rPr>
              <w:t xml:space="preserve">περί Ασφάλειας και Υγείας στην Εργασία </w:t>
            </w:r>
            <w:r w:rsidR="008D5C8E" w:rsidRPr="00D40AAA">
              <w:rPr>
                <w:rFonts w:ascii="Arial" w:hAnsi="Arial" w:cs="Arial"/>
                <w:lang w:val="el-GR"/>
              </w:rPr>
              <w:t xml:space="preserve">Νόμων </w:t>
            </w:r>
            <w:r w:rsidR="00A10015" w:rsidRPr="00D40AAA">
              <w:rPr>
                <w:rFonts w:ascii="Arial" w:hAnsi="Arial" w:cs="Arial"/>
                <w:lang w:val="el-GR"/>
              </w:rPr>
              <w:t>του 1996</w:t>
            </w:r>
            <w:r w:rsidR="008D5C8E" w:rsidRPr="00D40AAA">
              <w:rPr>
                <w:rFonts w:ascii="Arial" w:hAnsi="Arial" w:cs="Arial"/>
                <w:lang w:val="el-GR"/>
              </w:rPr>
              <w:t xml:space="preserve"> έως 2023</w:t>
            </w:r>
            <w:r w:rsidR="00A10015" w:rsidRPr="00D40AAA">
              <w:rPr>
                <w:rFonts w:ascii="Arial" w:hAnsi="Arial" w:cs="Arial"/>
                <w:lang w:val="el-GR"/>
              </w:rPr>
              <w:t>, όταν ο κατασκευαστής κρίνει σκόπιμο, όσον αφορά τους κινδύνους που παρουσιάζει ένα προϊόν, διενεργεί, για την προστασία της ασφάλειας και της υγείας των τελικών χρηστών, δοκιμές με δειγματοληψία στα προϊόντα που έχουν διατεθεί στην αγορά, ερευνά τις σχετικές καταγγελίες, τηρεί, εφόσον απαιτείται, αρχείο με τις καταγγελίες, τα μη συμμορφούμενα προϊόντα και τις αποσύρσεις προϊόντων και τηρεί ενήμερους τους διανομείς για τις έρευνές του.</w:t>
            </w:r>
          </w:p>
          <w:p w14:paraId="6EC1392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23E7F7E7" w14:textId="77777777" w:rsidTr="00250B93">
        <w:trPr>
          <w:jc w:val="center"/>
        </w:trPr>
        <w:tc>
          <w:tcPr>
            <w:tcW w:w="1800" w:type="dxa"/>
            <w:gridSpan w:val="2"/>
          </w:tcPr>
          <w:p w14:paraId="68656FD5"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16802D6D"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(9) </w:t>
            </w:r>
            <w:r w:rsidR="001E4A6E" w:rsidRPr="00D40AAA">
              <w:rPr>
                <w:rFonts w:ascii="Arial" w:hAnsi="Arial" w:cs="Arial"/>
                <w:lang w:val="el-GR"/>
              </w:rPr>
              <w:t>Ο κατασκευαστής διασφαλίζει ότι τα προϊόντα που έχουν καταστεί διαθέσιμα στην αγορά φέρουν αριθμό τύπου, παρτίδας ή σειράς ή άλλο στοιχείο που να επιτρέπει την ταυτοποίησή τους ή, όταν δεν το επιτρέπει το μέγεθος ή η φύση του προϊόντος, διασφαλίζει ότι οι πληροφορίες αυτές αναγράφονται στη συσκευασία ή σε έγγραφο που συνοδεύει το προϊόν.</w:t>
            </w:r>
          </w:p>
          <w:p w14:paraId="4E5B696A"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6D2DC68A" w14:textId="77777777" w:rsidTr="00250B93">
        <w:trPr>
          <w:jc w:val="center"/>
        </w:trPr>
        <w:tc>
          <w:tcPr>
            <w:tcW w:w="1800" w:type="dxa"/>
            <w:gridSpan w:val="2"/>
          </w:tcPr>
          <w:p w14:paraId="151E1E14" w14:textId="77777777" w:rsidR="00854E17" w:rsidRPr="00D40AAA" w:rsidRDefault="00854E17" w:rsidP="00854E17">
            <w:pPr>
              <w:spacing w:line="360" w:lineRule="auto"/>
              <w:rPr>
                <w:rFonts w:ascii="Arial" w:hAnsi="Arial" w:cs="Arial"/>
                <w:sz w:val="20"/>
                <w:szCs w:val="20"/>
                <w:lang w:val="el-GR"/>
              </w:rPr>
            </w:pPr>
          </w:p>
          <w:p w14:paraId="3F74B1D8" w14:textId="77777777" w:rsidR="00854E17" w:rsidRPr="00D40AAA" w:rsidRDefault="00854E17" w:rsidP="00854E17">
            <w:pPr>
              <w:spacing w:line="360" w:lineRule="auto"/>
              <w:rPr>
                <w:rFonts w:ascii="Arial" w:hAnsi="Arial" w:cs="Arial"/>
                <w:sz w:val="20"/>
                <w:szCs w:val="20"/>
                <w:lang w:val="el-GR"/>
              </w:rPr>
            </w:pPr>
          </w:p>
          <w:p w14:paraId="7AD7775E" w14:textId="77777777" w:rsidR="00854E17" w:rsidRPr="00D40AAA" w:rsidRDefault="00854E17" w:rsidP="00854E17">
            <w:pPr>
              <w:spacing w:line="360" w:lineRule="auto"/>
              <w:rPr>
                <w:rFonts w:ascii="Arial" w:hAnsi="Arial" w:cs="Arial"/>
                <w:sz w:val="20"/>
                <w:szCs w:val="20"/>
                <w:lang w:val="el-GR"/>
              </w:rPr>
            </w:pPr>
          </w:p>
          <w:p w14:paraId="370B516D" w14:textId="77777777" w:rsidR="00854E17" w:rsidRPr="00D40AAA" w:rsidRDefault="00854E17" w:rsidP="00854E17">
            <w:pPr>
              <w:spacing w:line="360" w:lineRule="auto"/>
              <w:rPr>
                <w:rFonts w:ascii="Arial" w:hAnsi="Arial" w:cs="Arial"/>
                <w:sz w:val="20"/>
                <w:szCs w:val="20"/>
                <w:lang w:val="el-GR"/>
              </w:rPr>
            </w:pPr>
          </w:p>
          <w:p w14:paraId="483F9B3D"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II.</w:t>
            </w:r>
          </w:p>
        </w:tc>
        <w:tc>
          <w:tcPr>
            <w:tcW w:w="7453" w:type="dxa"/>
            <w:gridSpan w:val="2"/>
          </w:tcPr>
          <w:p w14:paraId="4B33486E"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(10) </w:t>
            </w:r>
            <w:r w:rsidR="001E4A6E" w:rsidRPr="00D40AAA">
              <w:rPr>
                <w:rFonts w:ascii="Arial" w:hAnsi="Arial" w:cs="Arial"/>
                <w:lang w:val="el-GR"/>
              </w:rPr>
              <w:t xml:space="preserve">Ο κατασκευαστής διασφαλίζει ότι τα προϊόντα, εκτός από τα συστατικά μέρη, τα οποία έχουν καταστεί διαθέσιμα στην αγορά, φέρουν την ειδική σήμανση προστασίας από εκρήξεις και, κατά περίπτωση, τις άλλες σημάνσεις και πληροφορίες που καθορίζονται στο σημείο 1.0.5. </w:t>
            </w:r>
            <w:r w:rsidRPr="00D40AAA">
              <w:rPr>
                <w:rFonts w:ascii="Arial" w:hAnsi="Arial" w:cs="Arial"/>
                <w:lang w:val="el-GR"/>
              </w:rPr>
              <w:t>του Παραρτήματος II.</w:t>
            </w:r>
          </w:p>
          <w:p w14:paraId="096E7290"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4DBA2DB7" w14:textId="77777777" w:rsidTr="00250B93">
        <w:trPr>
          <w:jc w:val="center"/>
        </w:trPr>
        <w:tc>
          <w:tcPr>
            <w:tcW w:w="1800" w:type="dxa"/>
            <w:gridSpan w:val="2"/>
          </w:tcPr>
          <w:p w14:paraId="1026A03C"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34DDDA44" w14:textId="77777777" w:rsidR="003B143C" w:rsidRPr="00D40AAA" w:rsidRDefault="00854E17" w:rsidP="003B143C">
            <w:pPr>
              <w:pStyle w:val="Normal1"/>
              <w:spacing w:line="360" w:lineRule="auto"/>
              <w:ind w:left="775" w:hanging="851"/>
              <w:jc w:val="both"/>
              <w:rPr>
                <w:rFonts w:ascii="Arial" w:hAnsi="Arial" w:cs="Arial"/>
                <w:lang w:val="el-GR"/>
              </w:rPr>
            </w:pPr>
            <w:r w:rsidRPr="00D40AAA">
              <w:rPr>
                <w:rFonts w:ascii="Arial" w:hAnsi="Arial" w:cs="Arial"/>
                <w:lang w:val="el-GR"/>
              </w:rPr>
              <w:t xml:space="preserve">(11) </w:t>
            </w:r>
            <w:r w:rsidR="003B143C" w:rsidRPr="00D40AAA">
              <w:rPr>
                <w:rFonts w:ascii="Arial" w:hAnsi="Arial" w:cs="Arial"/>
                <w:lang w:val="el-GR"/>
              </w:rPr>
              <w:t>(α) Ο κατασκευαστής σημειώνει επί του προϊόντος το όνομα, την καταχωρισμένη εμπορική επωνυμία ή το καταχωρισμένο εμπορικό σήμα του και την ταχυδρομική διεύθυνσή του, ή, όταν αυτό δεν είναι δυνατόν, αναγράφει τα στοιχεία αυτά στη συσκευασία του προϊόντος ή σε έγγραφο που συνοδεύει το προϊόν.</w:t>
            </w:r>
          </w:p>
          <w:p w14:paraId="3E0B2C95" w14:textId="77777777" w:rsidR="00854E17" w:rsidRPr="00D40AAA" w:rsidRDefault="003B143C" w:rsidP="003B143C">
            <w:pPr>
              <w:pStyle w:val="Normal1"/>
              <w:spacing w:before="0" w:beforeAutospacing="0" w:after="0" w:afterAutospacing="0" w:line="360" w:lineRule="auto"/>
              <w:ind w:left="916" w:hanging="425"/>
              <w:jc w:val="both"/>
              <w:rPr>
                <w:rFonts w:ascii="Arial" w:hAnsi="Arial" w:cs="Arial"/>
                <w:lang w:val="el-GR"/>
              </w:rPr>
            </w:pPr>
            <w:r w:rsidRPr="00D40AAA">
              <w:rPr>
                <w:rFonts w:ascii="Arial" w:hAnsi="Arial" w:cs="Arial"/>
                <w:lang w:val="el-GR"/>
              </w:rPr>
              <w:t>(β) Η διεύθυνση υποδεικνύει ένα μοναδικό σημείο επικοινωνίας με τον κατασκευαστή και τα στοιχεία επικοινωνίας διατυπώνονται σε γλώσσα εύκολα κατανοητή από τους τελικούς χρήστες και την αρμόδια αρχή.</w:t>
            </w:r>
          </w:p>
        </w:tc>
      </w:tr>
      <w:tr w:rsidR="00450AA0" w:rsidRPr="00161D6C" w14:paraId="42A04A90" w14:textId="77777777" w:rsidTr="00250B93">
        <w:trPr>
          <w:jc w:val="center"/>
        </w:trPr>
        <w:tc>
          <w:tcPr>
            <w:tcW w:w="1800" w:type="dxa"/>
            <w:gridSpan w:val="2"/>
          </w:tcPr>
          <w:p w14:paraId="7A789A4C"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FC4471F"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(12) </w:t>
            </w:r>
            <w:r w:rsidR="002C06A9" w:rsidRPr="00D40AAA">
              <w:rPr>
                <w:rFonts w:ascii="Arial" w:hAnsi="Arial" w:cs="Arial"/>
                <w:lang w:val="el-GR"/>
              </w:rPr>
              <w:t>Ο κατασκευαστής διασφαλίζει ότι το προϊόν συνοδεύεται από σαφείς, κατανοητές οδηγίες και πληροφορίες ασφάλειας στην ελληνική γλώσσα και κάθε σχετική με το προϊόν σήμανση είναι σαφής και κατανοητή.</w:t>
            </w:r>
          </w:p>
          <w:p w14:paraId="27E977A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13EC6590" w14:textId="77777777" w:rsidTr="00250B93">
        <w:trPr>
          <w:jc w:val="center"/>
        </w:trPr>
        <w:tc>
          <w:tcPr>
            <w:tcW w:w="1800" w:type="dxa"/>
            <w:gridSpan w:val="2"/>
          </w:tcPr>
          <w:p w14:paraId="1A594AAF"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6E92E347" w14:textId="77777777" w:rsidR="003B3609" w:rsidRPr="00D40AAA" w:rsidRDefault="00854E17" w:rsidP="00EE7F4C">
            <w:pPr>
              <w:pStyle w:val="Normal1"/>
              <w:spacing w:line="360" w:lineRule="auto"/>
              <w:ind w:left="633" w:hanging="705"/>
              <w:jc w:val="both"/>
              <w:rPr>
                <w:rFonts w:ascii="Arial" w:hAnsi="Arial" w:cs="Arial"/>
                <w:lang w:val="el-GR"/>
              </w:rPr>
            </w:pPr>
            <w:r w:rsidRPr="00D40AAA">
              <w:rPr>
                <w:rFonts w:ascii="Arial" w:hAnsi="Arial" w:cs="Arial"/>
                <w:lang w:val="el-GR"/>
              </w:rPr>
              <w:t xml:space="preserve">(13) </w:t>
            </w:r>
            <w:r w:rsidR="003B3609" w:rsidRPr="00D40AAA">
              <w:rPr>
                <w:rFonts w:ascii="Arial" w:hAnsi="Arial" w:cs="Arial"/>
                <w:lang w:val="el-GR"/>
              </w:rPr>
              <w:t>(α) Ο κατασκευαστής που θεωρεί ή έχει λόγο να πιστεύει ότι προϊόν που έχει διαθέσει στην αγορά δεν συμμορφώνεται με τους παρόντες Κανονισμούς λαμβάνει αμέσως τα αναγκαία διορθωτικά μέτρα για να διασφαλίσει τη συμμόρφωση του προϊόντος και ανάλογα με την περίπτωση, το αποσύρει ή το ανακαλεί.</w:t>
            </w:r>
          </w:p>
          <w:p w14:paraId="1426147B" w14:textId="77777777" w:rsidR="00854E17" w:rsidRPr="00D40AAA" w:rsidRDefault="00034DF0" w:rsidP="003B3609">
            <w:pPr>
              <w:pStyle w:val="Normal1"/>
              <w:spacing w:before="0" w:beforeAutospacing="0" w:after="0" w:afterAutospacing="0" w:line="360" w:lineRule="auto"/>
              <w:ind w:left="633" w:hanging="284"/>
              <w:jc w:val="both"/>
              <w:rPr>
                <w:rFonts w:ascii="Arial" w:hAnsi="Arial" w:cs="Arial"/>
                <w:lang w:val="el-GR"/>
              </w:rPr>
            </w:pPr>
            <w:r w:rsidRPr="00D40AAA">
              <w:rPr>
                <w:rFonts w:ascii="Arial" w:hAnsi="Arial" w:cs="Arial"/>
                <w:lang w:val="el-GR"/>
              </w:rPr>
              <w:t>(β) Όταν το προϊό</w:t>
            </w:r>
            <w:r w:rsidR="003B3609" w:rsidRPr="00D40AAA">
              <w:rPr>
                <w:rFonts w:ascii="Arial" w:hAnsi="Arial" w:cs="Arial"/>
                <w:lang w:val="el-GR"/>
              </w:rPr>
              <w:t>ν παρουσιάζει κίνδυνο, οι κατασκευαστές ενημερώνουν αμέσως σχετικά με το θέμα αυτό την αρμόδια αρχή κάθε κράτους μέλους στην αγορά του οποίου καθίσταται διαθέσιμο το προϊόν και παραθέτουν λεπτομέρειες, συγκεκριμένα, για τη μη συμμόρφωση και τα τυχόν διορθωτικά μέτρα που έλαβαν.</w:t>
            </w:r>
          </w:p>
        </w:tc>
      </w:tr>
      <w:tr w:rsidR="00450AA0" w:rsidRPr="00161D6C" w14:paraId="7E0A5A16" w14:textId="77777777" w:rsidTr="00250B93">
        <w:trPr>
          <w:jc w:val="center"/>
        </w:trPr>
        <w:tc>
          <w:tcPr>
            <w:tcW w:w="1800" w:type="dxa"/>
            <w:gridSpan w:val="2"/>
          </w:tcPr>
          <w:p w14:paraId="6F01059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1540B8F1" w14:textId="77777777" w:rsidR="00854E17" w:rsidRPr="00D40AAA" w:rsidRDefault="00CF2EFC"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(14) Μετά από αιτιολογημένο αίτημα της αρμόδιας αρχής, ο κατασκευαστής παρέχει σ' αυτήν, σε έντυπη ή σε ηλεκτρονική μορφή στην ελληνική ή σε γλώσσα εύκολα κατανοητή από την αρμόδια αρχή, όλες τις πληροφορίες και την τεκμηρίωση που απαιτούνται για να αποδειχθεί η συμμόρφωση του προϊόντος με τους παρόντες Κανονισμούς και συνεργάζεται μαζί της για τις ενέργειες που πρέπει να γίνουν ώστε να εξαλειφθούν οι κίνδυνοι από τα προϊόντα που έχει διαθέσει στην αγορά.</w:t>
            </w:r>
          </w:p>
          <w:p w14:paraId="6F03C0DA" w14:textId="77777777" w:rsidR="00854E17" w:rsidRPr="00D40AAA" w:rsidRDefault="00854E17" w:rsidP="00854E17">
            <w:pPr>
              <w:pStyle w:val="Normal1"/>
              <w:spacing w:before="0" w:beforeAutospacing="0" w:after="0" w:afterAutospacing="0" w:line="360" w:lineRule="auto"/>
              <w:jc w:val="both"/>
              <w:rPr>
                <w:rFonts w:ascii="Arial" w:hAnsi="Arial" w:cs="Arial"/>
                <w:i/>
                <w:lang w:val="el-GR"/>
              </w:rPr>
            </w:pPr>
          </w:p>
        </w:tc>
      </w:tr>
      <w:tr w:rsidR="00450AA0" w:rsidRPr="00161D6C" w14:paraId="438185B3" w14:textId="77777777" w:rsidTr="00250B93">
        <w:trPr>
          <w:jc w:val="center"/>
        </w:trPr>
        <w:tc>
          <w:tcPr>
            <w:tcW w:w="1800" w:type="dxa"/>
            <w:gridSpan w:val="2"/>
          </w:tcPr>
          <w:p w14:paraId="6E2EF79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1ADDA14B" w14:textId="77777777" w:rsidR="00854E17" w:rsidRPr="00D40AAA" w:rsidRDefault="00854E17" w:rsidP="00854E17">
            <w:pPr>
              <w:pStyle w:val="Normal1"/>
              <w:spacing w:before="0" w:beforeAutospacing="0" w:after="0" w:afterAutospacing="0" w:line="360" w:lineRule="auto"/>
              <w:jc w:val="both"/>
              <w:rPr>
                <w:rFonts w:ascii="Arial" w:hAnsi="Arial" w:cs="Arial"/>
                <w:i/>
                <w:lang w:val="el-GR"/>
              </w:rPr>
            </w:pPr>
            <w:r w:rsidRPr="00D40AAA">
              <w:rPr>
                <w:rFonts w:ascii="Arial" w:hAnsi="Arial" w:cs="Arial"/>
                <w:lang w:val="el-GR"/>
              </w:rPr>
              <w:t xml:space="preserve">(15) </w:t>
            </w:r>
            <w:r w:rsidR="00D97538" w:rsidRPr="00D40AAA">
              <w:rPr>
                <w:rFonts w:ascii="Arial" w:hAnsi="Arial" w:cs="Arial"/>
                <w:lang w:val="el-GR"/>
              </w:rPr>
              <w:t>Ο κατασκευαστής μπορεί με γραπτή εντολή του να διορίζει εξουσιοδοτημένο αντιπρόσωπο, στον οποίο αναθέτει να ασκεί τα καθήκοντα που καθορίζονται στην εντολή.</w:t>
            </w:r>
          </w:p>
        </w:tc>
      </w:tr>
      <w:tr w:rsidR="00450AA0" w:rsidRPr="00161D6C" w14:paraId="0DBBEA3D" w14:textId="77777777" w:rsidTr="00250B93">
        <w:trPr>
          <w:jc w:val="center"/>
        </w:trPr>
        <w:tc>
          <w:tcPr>
            <w:tcW w:w="1800" w:type="dxa"/>
            <w:gridSpan w:val="2"/>
          </w:tcPr>
          <w:p w14:paraId="5AF2FA7E"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Υποχρεώσεις εξουσιοδοτημένου αντιπρόσωπου.</w:t>
            </w:r>
          </w:p>
        </w:tc>
        <w:tc>
          <w:tcPr>
            <w:tcW w:w="7453" w:type="dxa"/>
            <w:gridSpan w:val="2"/>
          </w:tcPr>
          <w:p w14:paraId="3680A524" w14:textId="77777777" w:rsidR="00034AF5" w:rsidRPr="00D40AAA" w:rsidRDefault="00854E17" w:rsidP="00034DF0">
            <w:pPr>
              <w:pStyle w:val="BodyText"/>
              <w:spacing w:before="95" w:line="360" w:lineRule="auto"/>
              <w:ind w:left="147" w:right="134" w:firstLine="3"/>
              <w:jc w:val="both"/>
              <w:rPr>
                <w:sz w:val="24"/>
                <w:szCs w:val="24"/>
                <w:lang w:val="el-GR"/>
              </w:rPr>
            </w:pPr>
            <w:r w:rsidRPr="00D40AAA">
              <w:rPr>
                <w:sz w:val="24"/>
                <w:szCs w:val="24"/>
                <w:lang w:val="el-GR"/>
              </w:rPr>
              <w:t xml:space="preserve">7. </w:t>
            </w:r>
            <w:r w:rsidR="00034AF5" w:rsidRPr="00D40AAA">
              <w:rPr>
                <w:w w:val="105"/>
                <w:sz w:val="24"/>
                <w:szCs w:val="24"/>
                <w:lang w:val="el-GR"/>
              </w:rPr>
              <w:t>Ο εξουσιοδοτούμενος αντιπρόσωπος ασκεί τα καθήκοντα που προσδιορίζονται στη γραπτή εντολή την οποία λαμβάνει από τον κατασκευαστή και η εντολή αυτή πρέπει τουλάχιστον να επιτρέπει στον εξουσιοδοτούμενο αντιπρόσωπο να:</w:t>
            </w:r>
          </w:p>
          <w:p w14:paraId="004C291A" w14:textId="77777777" w:rsidR="00034AF5" w:rsidRPr="00D40AAA" w:rsidRDefault="00034AF5" w:rsidP="00034DF0">
            <w:pPr>
              <w:pStyle w:val="BodyText"/>
              <w:spacing w:before="9" w:line="360" w:lineRule="auto"/>
              <w:rPr>
                <w:sz w:val="24"/>
                <w:szCs w:val="24"/>
                <w:lang w:val="el-GR"/>
              </w:rPr>
            </w:pPr>
          </w:p>
          <w:p w14:paraId="04D187D1" w14:textId="77777777" w:rsidR="00034AF5" w:rsidRPr="00D40AAA" w:rsidRDefault="00034AF5" w:rsidP="00034DF0">
            <w:pPr>
              <w:pStyle w:val="BodyText"/>
              <w:spacing w:line="360" w:lineRule="auto"/>
              <w:ind w:left="869" w:right="128" w:hanging="404"/>
              <w:jc w:val="both"/>
              <w:rPr>
                <w:sz w:val="24"/>
                <w:szCs w:val="24"/>
                <w:lang w:val="el-GR"/>
              </w:rPr>
            </w:pPr>
            <w:r w:rsidRPr="00D40AAA">
              <w:rPr>
                <w:w w:val="105"/>
                <w:sz w:val="24"/>
                <w:szCs w:val="24"/>
                <w:lang w:val="el-GR"/>
              </w:rPr>
              <w:t xml:space="preserve">(α) Θέτει τη δήλωση συμμόρφωσης ΕΕ ή και, κατά περίπτωση, τη βεβαίωση συμμόρφωσης και τον τεχνικό φάκελο στη διάθεση της αρμόδιας αρχής για τουλάχιστον δέκα </w:t>
            </w:r>
            <w:r w:rsidR="009F2319" w:rsidRPr="00D40AAA">
              <w:rPr>
                <w:w w:val="105"/>
                <w:sz w:val="24"/>
                <w:szCs w:val="24"/>
                <w:lang w:val="el-GR"/>
              </w:rPr>
              <w:t>(10)</w:t>
            </w:r>
            <w:r w:rsidRPr="00D40AAA">
              <w:rPr>
                <w:rFonts w:ascii="Times New Roman" w:hAnsi="Times New Roman"/>
                <w:w w:val="105"/>
                <w:sz w:val="24"/>
                <w:szCs w:val="24"/>
                <w:lang w:val="el-GR"/>
              </w:rPr>
              <w:t xml:space="preserve"> </w:t>
            </w:r>
            <w:r w:rsidRPr="00D40AAA">
              <w:rPr>
                <w:w w:val="105"/>
                <w:sz w:val="24"/>
                <w:szCs w:val="24"/>
                <w:lang w:val="el-GR"/>
              </w:rPr>
              <w:t>έτη από την ημερομηνία διάθεσης του προϊόντος στην αγορά·</w:t>
            </w:r>
          </w:p>
          <w:p w14:paraId="75540755" w14:textId="77777777" w:rsidR="00034AF5" w:rsidRPr="00D40AAA" w:rsidRDefault="00034AF5" w:rsidP="00034DF0">
            <w:pPr>
              <w:pStyle w:val="BodyText"/>
              <w:spacing w:before="2" w:line="360" w:lineRule="auto"/>
              <w:rPr>
                <w:sz w:val="24"/>
                <w:szCs w:val="24"/>
                <w:lang w:val="el-GR"/>
              </w:rPr>
            </w:pPr>
          </w:p>
          <w:p w14:paraId="33AA4F1D" w14:textId="77777777" w:rsidR="00034AF5" w:rsidRPr="00D40AAA" w:rsidRDefault="00034AF5" w:rsidP="00034DF0">
            <w:pPr>
              <w:pStyle w:val="BodyText"/>
              <w:spacing w:line="360" w:lineRule="auto"/>
              <w:ind w:left="870" w:right="130" w:hanging="404"/>
              <w:jc w:val="both"/>
              <w:rPr>
                <w:sz w:val="24"/>
                <w:szCs w:val="24"/>
                <w:lang w:val="el-GR"/>
              </w:rPr>
            </w:pPr>
            <w:r w:rsidRPr="00D40AAA">
              <w:rPr>
                <w:w w:val="105"/>
                <w:sz w:val="24"/>
                <w:szCs w:val="24"/>
                <w:lang w:val="el-GR"/>
              </w:rPr>
              <w:t>(β) παρέχει στην αρμόδια αρχή, κατόπιν αιτιολογημένου αιτήματος αυτής, όλες τις πληροφορίες και την τεκμηρίωση που απαιτούνται για να αποδειχθεί η συμμόρφωση ενός (1) προϊόντος</w:t>
            </w:r>
          </w:p>
          <w:p w14:paraId="27A9C934" w14:textId="77777777" w:rsidR="00034AF5" w:rsidRPr="00D40AAA" w:rsidRDefault="00034AF5" w:rsidP="00034DF0">
            <w:pPr>
              <w:pStyle w:val="BodyText"/>
              <w:spacing w:before="10" w:line="360" w:lineRule="auto"/>
              <w:rPr>
                <w:sz w:val="24"/>
                <w:szCs w:val="24"/>
                <w:lang w:val="el-GR"/>
              </w:rPr>
            </w:pPr>
          </w:p>
          <w:p w14:paraId="3798962D" w14:textId="77777777" w:rsidR="00034AF5" w:rsidRPr="00D40AAA" w:rsidRDefault="00034AF5" w:rsidP="00034DF0">
            <w:pPr>
              <w:pStyle w:val="BodyText"/>
              <w:spacing w:line="360" w:lineRule="auto"/>
              <w:ind w:left="869" w:right="134" w:hanging="404"/>
              <w:jc w:val="both"/>
              <w:rPr>
                <w:sz w:val="24"/>
                <w:szCs w:val="24"/>
                <w:lang w:val="el-GR"/>
              </w:rPr>
            </w:pPr>
            <w:r w:rsidRPr="00D40AAA">
              <w:rPr>
                <w:w w:val="105"/>
                <w:sz w:val="24"/>
                <w:szCs w:val="24"/>
                <w:lang w:val="el-GR"/>
              </w:rPr>
              <w:t>(γ) συνεργάζεται με την αρμόδια αρχή, μετά από αίτημα αυτής, για τυχόν</w:t>
            </w:r>
            <w:r w:rsidRPr="00D40AAA">
              <w:rPr>
                <w:spacing w:val="49"/>
                <w:w w:val="105"/>
                <w:sz w:val="24"/>
                <w:szCs w:val="24"/>
                <w:lang w:val="el-GR"/>
              </w:rPr>
              <w:t xml:space="preserve"> </w:t>
            </w:r>
            <w:r w:rsidRPr="00D40AAA">
              <w:rPr>
                <w:w w:val="105"/>
                <w:sz w:val="24"/>
                <w:szCs w:val="24"/>
                <w:lang w:val="el-GR"/>
              </w:rPr>
              <w:t>ενέργειες που έγιναν προς αποφυγή των κινδύνων που ενέχουν τα προϊόντα, τα οποία καλύπτει η εντολή του εξουσιοδοτημένου</w:t>
            </w:r>
            <w:r w:rsidRPr="00D40AAA">
              <w:rPr>
                <w:spacing w:val="11"/>
                <w:w w:val="105"/>
                <w:sz w:val="24"/>
                <w:szCs w:val="24"/>
                <w:lang w:val="el-GR"/>
              </w:rPr>
              <w:t xml:space="preserve"> </w:t>
            </w:r>
            <w:r w:rsidRPr="00D40AAA">
              <w:rPr>
                <w:w w:val="105"/>
                <w:sz w:val="24"/>
                <w:szCs w:val="24"/>
                <w:lang w:val="el-GR"/>
              </w:rPr>
              <w:t>αντιπροσώπου.</w:t>
            </w:r>
          </w:p>
          <w:p w14:paraId="73C5FE5B" w14:textId="77777777" w:rsidR="00854E17" w:rsidRPr="00D40AAA" w:rsidRDefault="00854E17" w:rsidP="00854E17">
            <w:pPr>
              <w:spacing w:line="360" w:lineRule="auto"/>
              <w:jc w:val="both"/>
              <w:rPr>
                <w:rFonts w:ascii="Arial" w:hAnsi="Arial" w:cs="Arial"/>
                <w:lang w:val="el-GR"/>
              </w:rPr>
            </w:pPr>
          </w:p>
        </w:tc>
      </w:tr>
      <w:tr w:rsidR="00450AA0" w:rsidRPr="00161D6C" w14:paraId="59A862EF" w14:textId="77777777" w:rsidTr="00250B93">
        <w:trPr>
          <w:jc w:val="center"/>
        </w:trPr>
        <w:tc>
          <w:tcPr>
            <w:tcW w:w="1800" w:type="dxa"/>
            <w:gridSpan w:val="2"/>
          </w:tcPr>
          <w:p w14:paraId="7D15DF54"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Υποχρεώσεις εισαγωγέα.</w:t>
            </w:r>
          </w:p>
        </w:tc>
        <w:tc>
          <w:tcPr>
            <w:tcW w:w="7453" w:type="dxa"/>
            <w:gridSpan w:val="2"/>
          </w:tcPr>
          <w:p w14:paraId="4B258A0F"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8. - (1) Ο εισαγωγέας οφείλει να διαθέτει στην αγορά μόνο συμμορφούμενα προϊόντα.</w:t>
            </w:r>
          </w:p>
          <w:p w14:paraId="7A2E34B1"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2770D127" w14:textId="77777777" w:rsidTr="00250B93">
        <w:trPr>
          <w:jc w:val="center"/>
        </w:trPr>
        <w:tc>
          <w:tcPr>
            <w:tcW w:w="1800" w:type="dxa"/>
            <w:gridSpan w:val="2"/>
          </w:tcPr>
          <w:p w14:paraId="2BE855C0"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0B2E61F2"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(2) </w:t>
            </w:r>
            <w:r w:rsidR="00034AF5" w:rsidRPr="00D40AAA">
              <w:rPr>
                <w:rFonts w:ascii="Arial" w:hAnsi="Arial" w:cs="Arial"/>
                <w:lang w:val="el-GR"/>
              </w:rPr>
              <w:t>Ο εισαγωγέας, προτού διαθέσει προϊόν στην αγορά οφείλει να διασφαλίζει ότι ο κατασκευαστής έχει διενεργήσει την κατάλληλη διαδικασία αξιολόγησης της συμμόρφωσης που καθορίζεται στον Κανονισμό 13.</w:t>
            </w:r>
          </w:p>
          <w:p w14:paraId="0D70476D"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43DCE814" w14:textId="77777777" w:rsidTr="00250B93">
        <w:trPr>
          <w:jc w:val="center"/>
        </w:trPr>
        <w:tc>
          <w:tcPr>
            <w:tcW w:w="1800" w:type="dxa"/>
            <w:gridSpan w:val="2"/>
          </w:tcPr>
          <w:p w14:paraId="2E14939F"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666FF50E" w14:textId="77777777" w:rsidR="006E7DC5" w:rsidRPr="00D40AAA" w:rsidRDefault="006E7DC5" w:rsidP="00034DF0">
            <w:pPr>
              <w:pStyle w:val="BodyText"/>
              <w:spacing w:line="360" w:lineRule="auto"/>
              <w:ind w:left="916" w:right="127" w:hanging="914"/>
              <w:jc w:val="both"/>
              <w:rPr>
                <w:sz w:val="24"/>
                <w:szCs w:val="24"/>
                <w:lang w:val="el-GR"/>
              </w:rPr>
            </w:pPr>
            <w:r w:rsidRPr="00D40AAA">
              <w:rPr>
                <w:w w:val="105"/>
                <w:sz w:val="24"/>
                <w:szCs w:val="24"/>
                <w:lang w:val="el-GR"/>
              </w:rPr>
              <w:t>(3)  (α) Ο εισαγωγέας διασφαλίζει ότι ο κατασκευαστής έχει καταρτίσει τον τεχνικό φάκελο του προϊόντος και ότι το προϊόν φέρει σήμανση CE και, κατά περίπτωση, συνοδεύεται από τη δήλωση συμμόρφωσης ΕΕ ή τη βεβαίωση συμμόρφωσης και τα απαιτούμενα έγγραφα και ότι τηρούνται οι διατάξεις των παραγράφων (9), (</w:t>
            </w:r>
            <w:r w:rsidR="00F26B95" w:rsidRPr="00D40AAA">
              <w:rPr>
                <w:w w:val="105"/>
                <w:sz w:val="24"/>
                <w:szCs w:val="24"/>
                <w:lang w:val="el-GR"/>
              </w:rPr>
              <w:t>10</w:t>
            </w:r>
            <w:r w:rsidRPr="00D40AAA">
              <w:rPr>
                <w:rFonts w:ascii="Times New Roman" w:hAnsi="Times New Roman"/>
                <w:w w:val="105"/>
                <w:sz w:val="24"/>
                <w:szCs w:val="24"/>
                <w:lang w:val="el-GR"/>
              </w:rPr>
              <w:t xml:space="preserve">) </w:t>
            </w:r>
            <w:r w:rsidRPr="00D40AAA">
              <w:rPr>
                <w:w w:val="105"/>
                <w:sz w:val="24"/>
                <w:szCs w:val="24"/>
                <w:lang w:val="el-GR"/>
              </w:rPr>
              <w:t>και (11) του Κανονισμού</w:t>
            </w:r>
            <w:r w:rsidRPr="00D40AAA">
              <w:rPr>
                <w:spacing w:val="17"/>
                <w:w w:val="105"/>
                <w:sz w:val="24"/>
                <w:szCs w:val="24"/>
                <w:lang w:val="el-GR"/>
              </w:rPr>
              <w:t xml:space="preserve"> </w:t>
            </w:r>
            <w:r w:rsidRPr="00D40AAA">
              <w:rPr>
                <w:w w:val="105"/>
                <w:sz w:val="24"/>
                <w:szCs w:val="24"/>
                <w:lang w:val="el-GR"/>
              </w:rPr>
              <w:t>6.</w:t>
            </w:r>
          </w:p>
          <w:p w14:paraId="70190010" w14:textId="77777777" w:rsidR="006E7DC5" w:rsidRPr="00D40AAA" w:rsidRDefault="006E7DC5" w:rsidP="00034DF0">
            <w:pPr>
              <w:pStyle w:val="BodyText"/>
              <w:spacing w:before="11" w:line="360" w:lineRule="auto"/>
              <w:ind w:left="916"/>
              <w:rPr>
                <w:sz w:val="24"/>
                <w:szCs w:val="24"/>
                <w:lang w:val="el-GR"/>
              </w:rPr>
            </w:pPr>
          </w:p>
          <w:p w14:paraId="0A2447D3" w14:textId="77777777" w:rsidR="006E7DC5" w:rsidRPr="00D40AAA" w:rsidRDefault="006E7DC5" w:rsidP="00034DF0">
            <w:pPr>
              <w:pStyle w:val="BodyText"/>
              <w:spacing w:line="360" w:lineRule="auto"/>
              <w:ind w:left="916" w:right="132" w:hanging="476"/>
              <w:jc w:val="both"/>
              <w:rPr>
                <w:sz w:val="24"/>
                <w:szCs w:val="24"/>
                <w:lang w:val="el-GR"/>
              </w:rPr>
            </w:pPr>
            <w:r w:rsidRPr="00D40AAA">
              <w:rPr>
                <w:w w:val="105"/>
                <w:sz w:val="24"/>
                <w:szCs w:val="24"/>
                <w:lang w:val="el-GR"/>
              </w:rPr>
              <w:t>(β) Εάν ο εισαγωγέας θεωρεί ή έχει λόγους να πιστεύει ότι το προϊόν δεν συμμορφώνεται με τις βασικές απαιτήσεις, δεν διαθέτει το προϊόν στην αγορά πριν το προϊόν συμμορφωθεί και όταν το προϊόν παρουσιάζει κίνδυνο, ενημερώνει γραπτώς τον κατασκευαστή και την αρμόδια αρχή.</w:t>
            </w:r>
          </w:p>
          <w:p w14:paraId="2CE40D3F" w14:textId="77777777" w:rsidR="00854E17" w:rsidRPr="00D40AAA" w:rsidRDefault="00854E17" w:rsidP="006E7DC5">
            <w:pPr>
              <w:pStyle w:val="Normal1"/>
              <w:spacing w:before="0" w:beforeAutospacing="0" w:after="0" w:afterAutospacing="0" w:line="360" w:lineRule="auto"/>
              <w:jc w:val="both"/>
              <w:rPr>
                <w:rFonts w:ascii="Arial" w:hAnsi="Arial" w:cs="Arial"/>
                <w:lang w:val="el-GR"/>
              </w:rPr>
            </w:pPr>
          </w:p>
        </w:tc>
      </w:tr>
      <w:tr w:rsidR="00450AA0" w:rsidRPr="00161D6C" w14:paraId="1E288C6B" w14:textId="77777777" w:rsidTr="00250B93">
        <w:trPr>
          <w:jc w:val="center"/>
        </w:trPr>
        <w:tc>
          <w:tcPr>
            <w:tcW w:w="1800" w:type="dxa"/>
            <w:gridSpan w:val="2"/>
          </w:tcPr>
          <w:p w14:paraId="0CC017F8"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40642A42" w14:textId="77777777" w:rsidR="00FE5DAD" w:rsidRPr="00D40AAA" w:rsidRDefault="00FE5DAD" w:rsidP="00034DF0">
            <w:pPr>
              <w:pStyle w:val="BodyText"/>
              <w:spacing w:line="360" w:lineRule="auto"/>
              <w:ind w:left="775" w:right="129" w:hanging="774"/>
              <w:jc w:val="both"/>
              <w:rPr>
                <w:sz w:val="24"/>
                <w:szCs w:val="24"/>
                <w:lang w:val="el-GR"/>
              </w:rPr>
            </w:pPr>
            <w:r w:rsidRPr="00D40AAA">
              <w:rPr>
                <w:w w:val="105"/>
                <w:sz w:val="24"/>
                <w:szCs w:val="24"/>
                <w:lang w:val="el-GR"/>
              </w:rPr>
              <w:t>(4) (α) Ο εισαγωγέας οφείλει να σημειώσει επί του προϊόντος το όνομα, την καταχωρισμένη εμπορική επωνυμία ή το καταχωρισμένο εμπορικό σήμα του και την ταχυδρομική διεύθυνσή του και όταν αυτό δεν είναι δυνατόν, αναγράφει τα στοιχεία αυτά στη συσκευασία του προϊόντος  ή σε έγγραφο που συνοδεύει το</w:t>
            </w:r>
            <w:r w:rsidRPr="00D40AAA">
              <w:rPr>
                <w:spacing w:val="11"/>
                <w:w w:val="105"/>
                <w:sz w:val="24"/>
                <w:szCs w:val="24"/>
                <w:lang w:val="el-GR"/>
              </w:rPr>
              <w:t xml:space="preserve"> </w:t>
            </w:r>
            <w:r w:rsidRPr="00D40AAA">
              <w:rPr>
                <w:w w:val="105"/>
                <w:sz w:val="24"/>
                <w:szCs w:val="24"/>
                <w:lang w:val="el-GR"/>
              </w:rPr>
              <w:t>προϊόν.</w:t>
            </w:r>
          </w:p>
          <w:p w14:paraId="5DB60369" w14:textId="77777777" w:rsidR="00FE5DAD" w:rsidRPr="00D40AAA" w:rsidRDefault="00FE5DAD" w:rsidP="00034DF0">
            <w:pPr>
              <w:pStyle w:val="BodyText"/>
              <w:spacing w:before="8" w:line="360" w:lineRule="auto"/>
              <w:ind w:left="775"/>
              <w:rPr>
                <w:sz w:val="24"/>
                <w:szCs w:val="24"/>
                <w:lang w:val="el-GR"/>
              </w:rPr>
            </w:pPr>
          </w:p>
          <w:p w14:paraId="2AADC064" w14:textId="77777777" w:rsidR="00FE5DAD" w:rsidRPr="00D40AAA" w:rsidRDefault="00FE5DAD" w:rsidP="00034DF0">
            <w:pPr>
              <w:pStyle w:val="BodyText"/>
              <w:spacing w:line="360" w:lineRule="auto"/>
              <w:ind w:left="775" w:hanging="524"/>
              <w:rPr>
                <w:sz w:val="24"/>
                <w:szCs w:val="24"/>
                <w:lang w:val="el-GR"/>
              </w:rPr>
            </w:pPr>
            <w:r w:rsidRPr="00D40AAA">
              <w:rPr>
                <w:w w:val="105"/>
                <w:sz w:val="24"/>
                <w:szCs w:val="24"/>
                <w:lang w:val="el-GR"/>
              </w:rPr>
              <w:t>(β) Τα στοιχεία επικοινωνίας του εισαγωγέα διατυπώνονται σε γλώσσα εύκολα κατανοητή στον τελικό χρήστη και στην αρμόδια αρχή.</w:t>
            </w:r>
          </w:p>
          <w:p w14:paraId="66BA8FB9" w14:textId="77777777" w:rsidR="00854E17" w:rsidRPr="00D40AAA" w:rsidRDefault="00854E17" w:rsidP="00FE5DAD">
            <w:pPr>
              <w:pStyle w:val="Normal1"/>
              <w:spacing w:before="0" w:beforeAutospacing="0" w:after="0" w:afterAutospacing="0" w:line="360" w:lineRule="auto"/>
              <w:jc w:val="both"/>
              <w:rPr>
                <w:rFonts w:ascii="Arial" w:hAnsi="Arial" w:cs="Arial"/>
                <w:lang w:val="el-GR"/>
              </w:rPr>
            </w:pPr>
          </w:p>
        </w:tc>
      </w:tr>
      <w:tr w:rsidR="00450AA0" w:rsidRPr="00161D6C" w14:paraId="284014DC" w14:textId="77777777" w:rsidTr="00250B93">
        <w:trPr>
          <w:jc w:val="center"/>
        </w:trPr>
        <w:tc>
          <w:tcPr>
            <w:tcW w:w="1800" w:type="dxa"/>
            <w:gridSpan w:val="2"/>
          </w:tcPr>
          <w:p w14:paraId="149FA10B"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4AF1D100"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(5) Ο εισαγωγέας διασφαλίζει ότι το προϊόν συνοδεύεται από οδηγίες και πληροφορίες ασφάλειας στην ελληνική.</w:t>
            </w:r>
          </w:p>
          <w:p w14:paraId="39EBDB12"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3BA57ECA" w14:textId="77777777" w:rsidTr="00250B93">
        <w:trPr>
          <w:jc w:val="center"/>
        </w:trPr>
        <w:tc>
          <w:tcPr>
            <w:tcW w:w="1800" w:type="dxa"/>
            <w:gridSpan w:val="2"/>
          </w:tcPr>
          <w:p w14:paraId="3D6D152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1CD1AC8C"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(6) </w:t>
            </w:r>
            <w:r w:rsidR="009B65C6" w:rsidRPr="00D40AAA">
              <w:rPr>
                <w:rFonts w:ascii="Arial" w:hAnsi="Arial" w:cs="Arial"/>
                <w:lang w:val="el-GR"/>
              </w:rPr>
              <w:t>Ο εισαγωγέας διασφαλίζει ότι, ενόσω το προϊόν βρίσκεται υπό την ευθύνη του, οι συνθήκες αποθήκευσης ή μεταφοράς του δεν θέτουν σε κίνδυνο τη συμμόρφωσή του προς τις βασικές απαιτήσεις.</w:t>
            </w:r>
          </w:p>
          <w:p w14:paraId="32D54ADB" w14:textId="77777777" w:rsidR="00854E17" w:rsidRPr="00D40AAA" w:rsidRDefault="00854E17" w:rsidP="00854E17">
            <w:pPr>
              <w:pStyle w:val="Normal1"/>
              <w:spacing w:before="0" w:beforeAutospacing="0" w:after="0" w:afterAutospacing="0" w:line="360" w:lineRule="auto"/>
              <w:jc w:val="both"/>
              <w:rPr>
                <w:lang w:val="el-GR"/>
              </w:rPr>
            </w:pPr>
          </w:p>
        </w:tc>
      </w:tr>
      <w:tr w:rsidR="00450AA0" w:rsidRPr="00161D6C" w14:paraId="519CBC04" w14:textId="77777777" w:rsidTr="00250B93">
        <w:trPr>
          <w:jc w:val="center"/>
        </w:trPr>
        <w:tc>
          <w:tcPr>
            <w:tcW w:w="1800" w:type="dxa"/>
            <w:gridSpan w:val="2"/>
          </w:tcPr>
          <w:p w14:paraId="56FDCCF2"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61AC3747" w14:textId="77777777" w:rsidR="00854E17" w:rsidRPr="00D40AAA" w:rsidRDefault="00F10D3D"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(7) Ο εισαγωγέας οφείλει, όταν κρίνεται σκόπιμο για την προστασία της ασφάλειας και υγείας του τελικού χρήστη σε σχέση με κινδύνους που παρουσιάζει το προϊόν, να διενεργεί δοκιμές με δειγματοληψία σε προϊόν που έχει διατεθεί στην αγορά, να ερευνά τις σχετικές καταγγελίες, να διατηρεί, εφόσον απαιτείται, αρχείο με τις καταγγελίες των μη συμμορφούμενων προϊόντων και τις αποσύρσεις των προϊόντων και να τηρεί ενήμερους τους διανομείς για τις έρευνες αυτές.</w:t>
            </w:r>
          </w:p>
          <w:p w14:paraId="26D1970E" w14:textId="77777777" w:rsidR="00854E17" w:rsidRPr="00D40AAA" w:rsidRDefault="00854E17" w:rsidP="00854E17">
            <w:pPr>
              <w:spacing w:line="360" w:lineRule="auto"/>
              <w:jc w:val="both"/>
              <w:rPr>
                <w:rFonts w:ascii="Arial" w:hAnsi="Arial" w:cs="Arial"/>
                <w:lang w:val="el-GR"/>
              </w:rPr>
            </w:pPr>
          </w:p>
        </w:tc>
      </w:tr>
      <w:tr w:rsidR="00450AA0" w:rsidRPr="00161D6C" w14:paraId="697BB95D" w14:textId="77777777" w:rsidTr="00250B93">
        <w:trPr>
          <w:jc w:val="center"/>
        </w:trPr>
        <w:tc>
          <w:tcPr>
            <w:tcW w:w="1800" w:type="dxa"/>
            <w:gridSpan w:val="2"/>
          </w:tcPr>
          <w:p w14:paraId="04E5CDAF"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F105915" w14:textId="77777777" w:rsidR="00AF3298" w:rsidRPr="00D40AAA" w:rsidRDefault="00AF3298" w:rsidP="00AF3298">
            <w:pPr>
              <w:pStyle w:val="BodyText"/>
              <w:spacing w:before="1" w:line="360" w:lineRule="auto"/>
              <w:ind w:left="775" w:right="135" w:hanging="774"/>
              <w:jc w:val="both"/>
              <w:rPr>
                <w:sz w:val="24"/>
                <w:szCs w:val="24"/>
                <w:lang w:val="el-GR"/>
              </w:rPr>
            </w:pPr>
            <w:r w:rsidRPr="00D40AAA">
              <w:rPr>
                <w:w w:val="105"/>
                <w:sz w:val="24"/>
                <w:szCs w:val="24"/>
                <w:lang w:val="el-GR"/>
              </w:rPr>
              <w:t>(8)(α) Ο εισαγωγέας που θεωρεί ή έχει λόγο να πιστεύει ότι προϊόν που έχει διαθέσει στην αγορά δεν συμμορφώνεται με τους παρόντες Κανονισμούς λαμβάνει αμέσως τα αναγκαία διορθωτικά μέτρα για να διασφαλίσει τη συμμόρφωση του προϊόντος, το αποσύρει ή το ανακαλεί, κατά περίπτωση.</w:t>
            </w:r>
          </w:p>
          <w:p w14:paraId="313688C5" w14:textId="77777777" w:rsidR="00AF3298" w:rsidRPr="00D40AAA" w:rsidRDefault="00AF3298" w:rsidP="00AF3298">
            <w:pPr>
              <w:pStyle w:val="BodyText"/>
              <w:spacing w:before="8" w:line="360" w:lineRule="auto"/>
              <w:ind w:left="775"/>
              <w:rPr>
                <w:sz w:val="24"/>
                <w:szCs w:val="24"/>
                <w:lang w:val="el-GR"/>
              </w:rPr>
            </w:pPr>
          </w:p>
          <w:p w14:paraId="1429B713" w14:textId="77777777" w:rsidR="00AF3298" w:rsidRPr="00D40AAA" w:rsidRDefault="00AF3298" w:rsidP="00AF3298">
            <w:pPr>
              <w:pStyle w:val="BodyText"/>
              <w:spacing w:line="360" w:lineRule="auto"/>
              <w:ind w:left="775" w:right="130" w:hanging="572"/>
              <w:jc w:val="both"/>
              <w:rPr>
                <w:sz w:val="24"/>
                <w:szCs w:val="24"/>
                <w:lang w:val="el-GR"/>
              </w:rPr>
            </w:pPr>
            <w:r w:rsidRPr="00D40AAA">
              <w:rPr>
                <w:w w:val="105"/>
                <w:sz w:val="24"/>
                <w:szCs w:val="24"/>
                <w:lang w:val="el-GR"/>
              </w:rPr>
              <w:t>(β) Όταν το προϊόν παρουσιάζει κίνδυνο, ο εισαγωγέας ενημερώνει αμέσως την αρμόδια αρχή για τη μη συμμόρφωση και τα τυχόν διορθωτικά μέτρα που αυτός λαμβάνει.</w:t>
            </w:r>
          </w:p>
          <w:p w14:paraId="1F610EA6" w14:textId="77777777" w:rsidR="00854E17" w:rsidRPr="00D40AAA" w:rsidRDefault="00854E17" w:rsidP="00AF3298">
            <w:pPr>
              <w:pStyle w:val="Normal1"/>
              <w:spacing w:before="0" w:beforeAutospacing="0" w:after="0" w:afterAutospacing="0" w:line="360" w:lineRule="auto"/>
              <w:jc w:val="both"/>
              <w:rPr>
                <w:rFonts w:ascii="Arial" w:hAnsi="Arial" w:cs="Arial"/>
                <w:lang w:val="el-GR"/>
              </w:rPr>
            </w:pPr>
          </w:p>
        </w:tc>
      </w:tr>
      <w:tr w:rsidR="00450AA0" w:rsidRPr="00161D6C" w14:paraId="3F485FBB" w14:textId="77777777" w:rsidTr="00250B93">
        <w:trPr>
          <w:jc w:val="center"/>
        </w:trPr>
        <w:tc>
          <w:tcPr>
            <w:tcW w:w="1800" w:type="dxa"/>
            <w:gridSpan w:val="2"/>
          </w:tcPr>
          <w:p w14:paraId="4A83146E"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1B38C2A"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(9) </w:t>
            </w:r>
            <w:r w:rsidR="00F54271" w:rsidRPr="00D40AAA">
              <w:rPr>
                <w:rFonts w:ascii="Arial" w:hAnsi="Arial" w:cs="Arial"/>
                <w:lang w:val="el-GR"/>
              </w:rPr>
              <w:t>Ο εισαγωγέας οφείλει να τηρεί για τουλάχιστον δέκα (10) έτη μετά τη διάθεση του προϊόντος στην αγορά, αντίγραφο της δήλωσης συμμόρφωσης ΕΕ ή, κατά περίπτωση, της βεβαίωσης συμμόρφωσης, τα οποία πρέπει να είναι διαθέσιμα στην αρμόδια αρχή και διασφαλίζει ότι ο τεχνικός φάκελος του προϊόντος μπορεί να τεθεί στη διάθεση της αρμόδιας αρχής, μετά από αίτημά της.</w:t>
            </w:r>
          </w:p>
          <w:p w14:paraId="0014F6B0" w14:textId="77777777" w:rsidR="00F54271" w:rsidRPr="00D40AAA" w:rsidRDefault="00F54271" w:rsidP="00854E17">
            <w:pPr>
              <w:pStyle w:val="Normal1"/>
              <w:spacing w:before="0" w:beforeAutospacing="0" w:after="0" w:afterAutospacing="0" w:line="360" w:lineRule="auto"/>
              <w:jc w:val="both"/>
              <w:rPr>
                <w:rFonts w:ascii="Arial" w:hAnsi="Arial" w:cs="Arial"/>
                <w:lang w:val="el-GR"/>
              </w:rPr>
            </w:pPr>
          </w:p>
        </w:tc>
      </w:tr>
      <w:tr w:rsidR="00450AA0" w:rsidRPr="00161D6C" w14:paraId="0C234942" w14:textId="77777777" w:rsidTr="00250B93">
        <w:trPr>
          <w:jc w:val="center"/>
        </w:trPr>
        <w:tc>
          <w:tcPr>
            <w:tcW w:w="1800" w:type="dxa"/>
            <w:gridSpan w:val="2"/>
          </w:tcPr>
          <w:p w14:paraId="568D5FB3"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089D4A8B"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(10) </w:t>
            </w:r>
            <w:r w:rsidR="008913DF" w:rsidRPr="00D40AAA">
              <w:rPr>
                <w:rFonts w:ascii="Arial" w:hAnsi="Arial" w:cs="Arial"/>
                <w:lang w:val="el-GR"/>
              </w:rPr>
              <w:t>Ο εισαγωγέας οφείλει να παρέχει στην αρμόδια αρχή, κατόπιν αιτιολογημένου αιτήματός της, σε έντυπη ή σε ηλεκτρονική μορφή, όλες τις πληροφορίες και την τεκμηρίωση που απαιτείται για να αποδειχθεί η συμμόρφωση του προϊόντος στην ελληνική ή σε γλώσσα εύκολα κατανοητή σ' αυτήν και συνεργάζεται μαζί της, μετά από αιτιολογημένο αίτημα αυτής, για τις ενέργειες που πρέπει να γίνουν ώστε να εξαλειφθούν οι κίνδυνοι από το επηρεαζόμενο προϊόν που έχει διαθέσει στην αγορά.</w:t>
            </w:r>
          </w:p>
          <w:p w14:paraId="15417B48" w14:textId="77777777" w:rsidR="00854E17" w:rsidRPr="00D40AAA" w:rsidRDefault="00854E17" w:rsidP="00854E17">
            <w:pPr>
              <w:pStyle w:val="Normal1"/>
              <w:spacing w:before="0" w:beforeAutospacing="0" w:after="0" w:afterAutospacing="0" w:line="360" w:lineRule="auto"/>
              <w:jc w:val="both"/>
              <w:rPr>
                <w:lang w:val="el-GR"/>
              </w:rPr>
            </w:pPr>
          </w:p>
        </w:tc>
      </w:tr>
      <w:tr w:rsidR="00450AA0" w:rsidRPr="00161D6C" w14:paraId="29424BEA" w14:textId="77777777" w:rsidTr="00250B93">
        <w:trPr>
          <w:jc w:val="center"/>
        </w:trPr>
        <w:tc>
          <w:tcPr>
            <w:tcW w:w="1800" w:type="dxa"/>
            <w:gridSpan w:val="2"/>
          </w:tcPr>
          <w:p w14:paraId="40BE231F"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Υποχρεώσεις διανομέων.</w:t>
            </w:r>
          </w:p>
        </w:tc>
        <w:tc>
          <w:tcPr>
            <w:tcW w:w="7453" w:type="dxa"/>
            <w:gridSpan w:val="2"/>
          </w:tcPr>
          <w:p w14:paraId="5956344D"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9. - (1) </w:t>
            </w:r>
            <w:r w:rsidR="00BC326F" w:rsidRPr="00D40AAA">
              <w:rPr>
                <w:rFonts w:ascii="Arial" w:hAnsi="Arial" w:cs="Arial"/>
                <w:lang w:val="el-GR"/>
              </w:rPr>
              <w:t>Κάθε διανομέας που καθιστά προϊόν διαθέσιμο στην αγορά οφείλει να ενεργεί με τη δέουσα προσοχή σε σχέση με τις απαιτήσεις των παρόντων Κανονισμών.</w:t>
            </w:r>
          </w:p>
          <w:p w14:paraId="5B215838"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3AC64CF3" w14:textId="77777777" w:rsidTr="00250B93">
        <w:trPr>
          <w:jc w:val="center"/>
        </w:trPr>
        <w:tc>
          <w:tcPr>
            <w:tcW w:w="1800" w:type="dxa"/>
            <w:gridSpan w:val="2"/>
          </w:tcPr>
          <w:p w14:paraId="6F67153D"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60A6BF11"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(2) </w:t>
            </w:r>
            <w:r w:rsidR="00E85A11" w:rsidRPr="00D40AAA">
              <w:rPr>
                <w:rFonts w:ascii="Arial" w:hAnsi="Arial" w:cs="Arial"/>
                <w:lang w:val="el-GR"/>
              </w:rPr>
              <w:t>Ο διανομέας οφείλει, προτού καταστήσει προϊόν διαθέσιμο στην αγορά, να επαληθεύει ότι το προϊόν φέρει τη σήμανση CE, κατά περίπτωση, ότι συνοδεύεται από τη δήλωση συμμόρφωσης ΕΕ ή τη βεβαίωση συμμόρφωσης και τα απαιτούμενα έγγραφα και τις οδηγίες και τις πληροφορίες ασφάλειας, στην ελληνική ή σε γλώσσα ευκόλως κατανοητή από τον τελικό χρήστη και ότι ο κατασκευαστής και ο εισαγωγέας έχουν τηρήσει τις απαιτήσεις των παραγράφων (9), (10) και (11) του Κανονισμού 6 και της παραγράφου (4) του Κανονισμού 8, αντίστοιχα.</w:t>
            </w:r>
          </w:p>
          <w:p w14:paraId="77FCDD64"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2DF8B4AB" w14:textId="77777777" w:rsidTr="00250B93">
        <w:trPr>
          <w:jc w:val="center"/>
        </w:trPr>
        <w:tc>
          <w:tcPr>
            <w:tcW w:w="1800" w:type="dxa"/>
            <w:gridSpan w:val="2"/>
          </w:tcPr>
          <w:p w14:paraId="6482D76C"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0A8F3F93"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(3) </w:t>
            </w:r>
            <w:r w:rsidR="000B3453" w:rsidRPr="00D40AAA">
              <w:rPr>
                <w:rFonts w:ascii="Arial" w:hAnsi="Arial" w:cs="Arial"/>
                <w:lang w:val="el-GR"/>
              </w:rPr>
              <w:t>Όταν ο διανομέας θεωρεί ή έχει λόγους να πιστεύει ότι το προϊόν δεν συμμορφώνεται προς τις βασικές απαιτήσεις, δεν καθιστά διαθέσιμο το προϊόν στην αγορά πριν το προϊόν συμμορφωθεί και ενημερώνει τον κατασκευαστή ή τον εισαγωγέα καθώς και την αρμόδια αρχή, όταν το προϊόν παρουσιάζει κίνδυνο.</w:t>
            </w:r>
          </w:p>
          <w:p w14:paraId="3486AF1D"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55BB76C9" w14:textId="77777777" w:rsidTr="00250B93">
        <w:trPr>
          <w:jc w:val="center"/>
        </w:trPr>
        <w:tc>
          <w:tcPr>
            <w:tcW w:w="1800" w:type="dxa"/>
            <w:gridSpan w:val="2"/>
          </w:tcPr>
          <w:p w14:paraId="3937C263"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B2927A2"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(4) </w:t>
            </w:r>
            <w:r w:rsidR="00C04F99" w:rsidRPr="00D40AAA">
              <w:rPr>
                <w:rFonts w:ascii="Arial" w:hAnsi="Arial" w:cs="Arial"/>
                <w:lang w:val="el-GR"/>
              </w:rPr>
              <w:t>Ο διανομέας οφείλει να διασφαλίζει ότι, ενόσω το προϊόν βρίσκεται υπό την ευθύνη του, οι συνθήκες αποθήκευσης ή μεταφοράς του δεν θέτουν σε κίνδυνο τη συμμόρφωσή του προς τις βασικές απαιτήσεις.</w:t>
            </w:r>
          </w:p>
          <w:p w14:paraId="64E23942" w14:textId="77777777" w:rsidR="00854E17" w:rsidRPr="00D40AAA" w:rsidRDefault="00854E17" w:rsidP="00854E17">
            <w:pPr>
              <w:spacing w:line="360" w:lineRule="auto"/>
              <w:jc w:val="both"/>
              <w:rPr>
                <w:rFonts w:ascii="Arial" w:hAnsi="Arial" w:cs="Arial"/>
                <w:lang w:val="el-GR"/>
              </w:rPr>
            </w:pPr>
          </w:p>
        </w:tc>
      </w:tr>
      <w:tr w:rsidR="00450AA0" w:rsidRPr="00161D6C" w14:paraId="7C709688" w14:textId="77777777" w:rsidTr="00250B93">
        <w:trPr>
          <w:jc w:val="center"/>
        </w:trPr>
        <w:tc>
          <w:tcPr>
            <w:tcW w:w="1800" w:type="dxa"/>
            <w:gridSpan w:val="2"/>
          </w:tcPr>
          <w:p w14:paraId="13C8E6BF"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1D48EC2E" w14:textId="77777777" w:rsidR="00C04F99" w:rsidRPr="00D40AAA" w:rsidRDefault="00C04F99" w:rsidP="00C04F99">
            <w:pPr>
              <w:pStyle w:val="BodyText"/>
              <w:spacing w:line="360" w:lineRule="auto"/>
              <w:ind w:left="916" w:right="137" w:hanging="567"/>
              <w:jc w:val="both"/>
              <w:rPr>
                <w:sz w:val="24"/>
                <w:szCs w:val="24"/>
                <w:lang w:val="el-GR"/>
              </w:rPr>
            </w:pPr>
            <w:r w:rsidRPr="00D40AAA">
              <w:rPr>
                <w:w w:val="105"/>
                <w:sz w:val="24"/>
                <w:szCs w:val="24"/>
                <w:lang w:val="el-GR"/>
              </w:rPr>
              <w:t>(5)(α) Ο διανομέας που θεωρεί ή έχει λόγο να πιστεύει ότι προϊόν που έχει καταστήσει διαθέσιμο στην αγορά δεν συμμορφώνεται με τους παρόντες Κανονισμούς, διασφαλίζει ότι λαμβάνονται τα αναγκαία διορθωτικά μέτρα για να εξασφαλίσει τη συμμόρφωση του προϊόντος, το αποσύρει ή το ανακαλεί, κατά περίπτωση.</w:t>
            </w:r>
          </w:p>
          <w:p w14:paraId="11995C6F" w14:textId="77777777" w:rsidR="00C04F99" w:rsidRPr="00D40AAA" w:rsidRDefault="00C04F99" w:rsidP="00C04F99">
            <w:pPr>
              <w:pStyle w:val="BodyText"/>
              <w:spacing w:before="110" w:line="360" w:lineRule="auto"/>
              <w:ind w:left="916" w:right="127" w:hanging="567"/>
              <w:jc w:val="both"/>
              <w:rPr>
                <w:sz w:val="24"/>
                <w:szCs w:val="24"/>
                <w:lang w:val="el-GR"/>
              </w:rPr>
            </w:pPr>
            <w:r w:rsidRPr="00D40AAA">
              <w:rPr>
                <w:w w:val="105"/>
                <w:sz w:val="24"/>
                <w:szCs w:val="24"/>
                <w:lang w:val="el-GR"/>
              </w:rPr>
              <w:t>(β) Όταν το προϊόν που έχει καταστήσει διαθέσιμο στην αγορά παρουσιάζει κίνδυνο, ο διανομέας ενημερώνει αμέσως την αρμόδια αρχή σχετικά με το θέμα και παραθέτει λεπτομέρειες, συγκεκριμένα, για τη μη συμμόρφωση και τα τυχόν διορθωτικά μέτρα που λαμβάνει.</w:t>
            </w:r>
          </w:p>
          <w:p w14:paraId="437BB8E2" w14:textId="77777777" w:rsidR="00854E17" w:rsidRPr="00D40AAA" w:rsidRDefault="00854E17" w:rsidP="00C04F99">
            <w:pPr>
              <w:pStyle w:val="Normal1"/>
              <w:spacing w:before="0" w:beforeAutospacing="0" w:after="0" w:afterAutospacing="0" w:line="360" w:lineRule="auto"/>
              <w:jc w:val="both"/>
              <w:rPr>
                <w:rFonts w:ascii="Arial" w:hAnsi="Arial" w:cs="Arial"/>
                <w:lang w:val="el-GR"/>
              </w:rPr>
            </w:pPr>
          </w:p>
        </w:tc>
      </w:tr>
      <w:tr w:rsidR="00450AA0" w:rsidRPr="00161D6C" w14:paraId="349AA5B5" w14:textId="77777777" w:rsidTr="00250B93">
        <w:trPr>
          <w:jc w:val="center"/>
        </w:trPr>
        <w:tc>
          <w:tcPr>
            <w:tcW w:w="1800" w:type="dxa"/>
            <w:gridSpan w:val="2"/>
          </w:tcPr>
          <w:p w14:paraId="064BD6D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67DE4A0"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(6) </w:t>
            </w:r>
            <w:r w:rsidR="00AE44A9" w:rsidRPr="00D40AAA">
              <w:rPr>
                <w:rFonts w:ascii="Arial" w:hAnsi="Arial" w:cs="Arial"/>
                <w:lang w:val="el-GR"/>
              </w:rPr>
              <w:t>Ο διανομέας οφείλει να παρέχει στην αρμόδια αρχή, κατόπιν αιτιολογημένου αιτήματός της, σε έντυπη ή σε ηλεκτρονική μορφή, όλες τις πληροφορίες και την τεκμηρίωση που απαιτείται για να αποδειχθεί η συμμόρφωση του προϊόντος στην ελληνική ή σε γλώσσα εύκολα κατανοητή σ' αυτήν και συνεργάζεται μαζί της, μετά από αιτιολογημένο αίτημα αυτής, για τις ενέργειες που πρέπει να γίνουν ώστε να εξαλειφθούν οι κίνδυνοι από το επηρεαζόμενο προϊόν που ο διανομέας έχει θέσει σε κυκλοφορία στην αγορά.</w:t>
            </w:r>
          </w:p>
          <w:p w14:paraId="46B8A4E4"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3A2A21A9" w14:textId="77777777" w:rsidTr="00250B93">
        <w:trPr>
          <w:jc w:val="center"/>
        </w:trPr>
        <w:tc>
          <w:tcPr>
            <w:tcW w:w="1800" w:type="dxa"/>
            <w:gridSpan w:val="2"/>
          </w:tcPr>
          <w:p w14:paraId="2BD3D34B"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Ανάληψη των υποχρεώσεων του κατασκευαστή από τον εισαγωγέα ή το διανομέα.</w:t>
            </w:r>
          </w:p>
        </w:tc>
        <w:tc>
          <w:tcPr>
            <w:tcW w:w="7453" w:type="dxa"/>
            <w:gridSpan w:val="2"/>
          </w:tcPr>
          <w:p w14:paraId="785DA31C"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10. </w:t>
            </w:r>
            <w:r w:rsidR="00300A1C" w:rsidRPr="00D40AAA">
              <w:rPr>
                <w:rFonts w:ascii="Arial" w:hAnsi="Arial" w:cs="Arial"/>
                <w:lang w:val="el-GR"/>
              </w:rPr>
              <w:t>Για τους σκοπούς του Νόμου και των παρόντων Κανονισμών, ο εισαγωγέας ή ο διανομέας θεωρείται κατασκευαστής και υπόκειται στις υποχρεώσεις του κατασκευαστή σύμφωνα με τον Κανονισμό 6, όταν διαθέτει προϊόν στην αγορά με την επωνυμία ή το εμπορικό σήμα του ή τροποποιεί προϊόν που διατίθεται ήδη στην αγορά κατά τρόπο που είναι δυνατόν να θίξει τη συμμόρφωση προς τις βασικές απαιτήσεις των παρόντων Κανονισμών.</w:t>
            </w:r>
          </w:p>
          <w:p w14:paraId="3B475239" w14:textId="77777777" w:rsidR="00854E17" w:rsidRPr="00D40AAA" w:rsidRDefault="00854E17" w:rsidP="00854E17">
            <w:pPr>
              <w:spacing w:line="360" w:lineRule="auto"/>
              <w:jc w:val="both"/>
              <w:rPr>
                <w:rFonts w:ascii="Arial" w:hAnsi="Arial" w:cs="Arial"/>
                <w:lang w:val="el-GR"/>
              </w:rPr>
            </w:pPr>
          </w:p>
        </w:tc>
      </w:tr>
      <w:tr w:rsidR="00450AA0" w:rsidRPr="00161D6C" w14:paraId="58F0CF66" w14:textId="77777777" w:rsidTr="00250B93">
        <w:trPr>
          <w:jc w:val="center"/>
        </w:trPr>
        <w:tc>
          <w:tcPr>
            <w:tcW w:w="1800" w:type="dxa"/>
            <w:gridSpan w:val="2"/>
          </w:tcPr>
          <w:p w14:paraId="7D5A18C6"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Ταυτοποίηση οικονομικών φορέων.</w:t>
            </w:r>
          </w:p>
        </w:tc>
        <w:tc>
          <w:tcPr>
            <w:tcW w:w="7453" w:type="dxa"/>
            <w:gridSpan w:val="2"/>
          </w:tcPr>
          <w:p w14:paraId="04754F9B"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11. - </w:t>
            </w:r>
            <w:r w:rsidR="001112FD" w:rsidRPr="00D40AAA">
              <w:rPr>
                <w:rFonts w:ascii="Arial" w:hAnsi="Arial" w:cs="Arial"/>
                <w:lang w:val="el-GR"/>
              </w:rPr>
              <w:t>(1) Οι οικονομικοί φορείς, οφείλουν να προσδιορίζουν στην αρμόδια αρχή, όταν ζητηθεί, κάθε οικονομικό φορέα ο οποίος τους έχει προμηθεύσει προϊόν ή κάθε οικονομικό φορέα στον οποίο έχουν προμηθεύσει προϊόν.</w:t>
            </w:r>
          </w:p>
          <w:p w14:paraId="237BA18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26800827" w14:textId="77777777" w:rsidTr="00250B93">
        <w:trPr>
          <w:jc w:val="center"/>
        </w:trPr>
        <w:tc>
          <w:tcPr>
            <w:tcW w:w="1800" w:type="dxa"/>
            <w:gridSpan w:val="2"/>
          </w:tcPr>
          <w:p w14:paraId="2951529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FDA898E"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(2) </w:t>
            </w:r>
            <w:r w:rsidR="00C9185E" w:rsidRPr="00D40AAA">
              <w:rPr>
                <w:rFonts w:ascii="Arial" w:hAnsi="Arial" w:cs="Arial"/>
                <w:lang w:val="el-GR"/>
              </w:rPr>
              <w:t>Οι οικονομικοί φορείς οφείλουν να είναι σε θέση να παρέχουν τις πληροφορίες που αναφέρονται στην παράγραφο (1) για περίοδο τουλάχιστον δέκα (</w:t>
            </w:r>
            <w:r w:rsidR="00001810" w:rsidRPr="00D40AAA">
              <w:rPr>
                <w:rFonts w:ascii="Arial" w:hAnsi="Arial" w:cs="Arial"/>
                <w:lang w:val="el-GR"/>
              </w:rPr>
              <w:t>10</w:t>
            </w:r>
            <w:r w:rsidR="00C9185E" w:rsidRPr="00D40AAA">
              <w:rPr>
                <w:rFonts w:ascii="Arial" w:hAnsi="Arial" w:cs="Arial"/>
                <w:lang w:val="el-GR"/>
              </w:rPr>
              <w:t>) ετών από την ημερομηνία που προμηθεύτηκαν το προϊόν και για περίοδο τουλάχιστον δέκα (10) ετών από την ημερομηνία που προμήθευσαν το προϊόν.</w:t>
            </w:r>
          </w:p>
          <w:p w14:paraId="6DDBDB7C"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0FEC2BA7" w14:textId="77777777" w:rsidTr="00250B93">
        <w:trPr>
          <w:jc w:val="center"/>
        </w:trPr>
        <w:tc>
          <w:tcPr>
            <w:tcW w:w="1800" w:type="dxa"/>
            <w:gridSpan w:val="2"/>
          </w:tcPr>
          <w:p w14:paraId="18C58D6C" w14:textId="77777777" w:rsidR="00854E17" w:rsidRPr="00D40AAA" w:rsidRDefault="00854E17" w:rsidP="005323A7">
            <w:pPr>
              <w:spacing w:line="360" w:lineRule="auto"/>
              <w:rPr>
                <w:rFonts w:ascii="Arial" w:hAnsi="Arial" w:cs="Arial"/>
                <w:sz w:val="20"/>
                <w:szCs w:val="20"/>
                <w:lang w:val="el-GR"/>
              </w:rPr>
            </w:pPr>
            <w:r w:rsidRPr="00D40AAA">
              <w:rPr>
                <w:rFonts w:ascii="Arial" w:hAnsi="Arial" w:cs="Arial"/>
                <w:sz w:val="20"/>
                <w:szCs w:val="20"/>
                <w:lang w:val="el-GR"/>
              </w:rPr>
              <w:t>Τεκμήριο συμμόρφωσης.</w:t>
            </w:r>
          </w:p>
        </w:tc>
        <w:tc>
          <w:tcPr>
            <w:tcW w:w="7453" w:type="dxa"/>
            <w:gridSpan w:val="2"/>
          </w:tcPr>
          <w:p w14:paraId="6DCF261F" w14:textId="77777777" w:rsidR="00854E17" w:rsidRPr="00D40AAA" w:rsidRDefault="00553694" w:rsidP="00553694">
            <w:pPr>
              <w:autoSpaceDE w:val="0"/>
              <w:autoSpaceDN w:val="0"/>
              <w:adjustRightInd w:val="0"/>
              <w:spacing w:line="360" w:lineRule="auto"/>
              <w:jc w:val="both"/>
              <w:rPr>
                <w:rFonts w:ascii="Arial" w:hAnsi="Arial" w:cs="Arial"/>
                <w:lang w:val="el-GR"/>
              </w:rPr>
            </w:pPr>
            <w:r w:rsidRPr="00D40AAA">
              <w:rPr>
                <w:rFonts w:ascii="Arial" w:hAnsi="Arial" w:cs="Arial"/>
                <w:lang w:val="el-GR"/>
              </w:rPr>
              <w:t>12. - (1) Συμμόρφωση προϊόντων με σχετικά εναρμονισμένα πρότυπα ή με μέρη αυτών, τα στοιχεία αναφοράς των οποίων έχουν δημοσιευθεί στην Επίσημη Εφημερίδα της Ευρωπαϊκής Ένωσης ή σε περίπτωση απουσίας εναρμονισμένου προτύπου με σχετικό τεχνικό πρότυπο ή προδιαγραφή που αναφέρεται στην παράγραφο (2), που καλύπτει μία (1) ή περισσότερες βασικές απαιτήσεις, συνιστά τεκμήριο συμμόρφωσης των πιο πάνω προϊόντων προς τις αντίστοιχες βασικές απαιτήσεις.</w:t>
            </w:r>
          </w:p>
          <w:p w14:paraId="3EF674D0" w14:textId="77777777" w:rsidR="00854E17" w:rsidRPr="00D40AAA" w:rsidRDefault="00854E17" w:rsidP="00854E17">
            <w:pPr>
              <w:autoSpaceDE w:val="0"/>
              <w:autoSpaceDN w:val="0"/>
              <w:adjustRightInd w:val="0"/>
              <w:spacing w:line="360" w:lineRule="auto"/>
              <w:jc w:val="both"/>
              <w:rPr>
                <w:rFonts w:ascii="Arial" w:hAnsi="Arial" w:cs="Arial"/>
                <w:lang w:val="el-GR"/>
              </w:rPr>
            </w:pPr>
          </w:p>
        </w:tc>
      </w:tr>
      <w:tr w:rsidR="00450AA0" w:rsidRPr="00161D6C" w14:paraId="7406A9BA" w14:textId="77777777" w:rsidTr="00250B93">
        <w:trPr>
          <w:jc w:val="center"/>
        </w:trPr>
        <w:tc>
          <w:tcPr>
            <w:tcW w:w="1800" w:type="dxa"/>
            <w:gridSpan w:val="2"/>
          </w:tcPr>
          <w:p w14:paraId="72536235"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03EB8278" w14:textId="77777777" w:rsidR="00854E17" w:rsidRPr="00D40AAA" w:rsidRDefault="00553694" w:rsidP="00854E17">
            <w:pPr>
              <w:autoSpaceDE w:val="0"/>
              <w:autoSpaceDN w:val="0"/>
              <w:adjustRightInd w:val="0"/>
              <w:spacing w:line="360" w:lineRule="auto"/>
              <w:jc w:val="both"/>
              <w:rPr>
                <w:rFonts w:ascii="Arial" w:hAnsi="Arial" w:cs="Arial"/>
                <w:lang w:val="el-GR"/>
              </w:rPr>
            </w:pPr>
            <w:r w:rsidRPr="00D40AAA">
              <w:rPr>
                <w:rFonts w:ascii="Arial" w:hAnsi="Arial" w:cs="Arial"/>
                <w:lang w:val="el-GR"/>
              </w:rPr>
              <w:t>(2) Η αρμόδια αρχή, στην απουσία εναρμονισμένων προτύπων, λαμβάνει τα  μέτρα που θεωρεί αναγκαία ώστε να γνωστοποιηθούν στους επηρεαζόμενους φορείς τα υφιστάμενα εθνικά πρότυπα και οι τεχνικές προδιαγραφές που θεωρούνται  ως σημαντικά ή χρήσιμα έγγραφα για την ορθή εφαρμογή των βασικών απαιτήσεων.</w:t>
            </w:r>
          </w:p>
          <w:p w14:paraId="7CF8E8C4" w14:textId="77777777" w:rsidR="00854E17" w:rsidRPr="00D40AAA" w:rsidRDefault="00854E17" w:rsidP="00854E17">
            <w:pPr>
              <w:pStyle w:val="Normal1"/>
              <w:spacing w:before="0" w:beforeAutospacing="0" w:after="0" w:afterAutospacing="0" w:line="360" w:lineRule="auto"/>
              <w:jc w:val="both"/>
              <w:rPr>
                <w:lang w:val="el-GR"/>
              </w:rPr>
            </w:pPr>
          </w:p>
        </w:tc>
      </w:tr>
      <w:tr w:rsidR="00450AA0" w:rsidRPr="00161D6C" w14:paraId="2A76F157" w14:textId="77777777" w:rsidTr="00250B93">
        <w:trPr>
          <w:jc w:val="center"/>
        </w:trPr>
        <w:tc>
          <w:tcPr>
            <w:tcW w:w="1800" w:type="dxa"/>
            <w:gridSpan w:val="2"/>
          </w:tcPr>
          <w:p w14:paraId="3EAA2E98"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Διαδικασίες αξιολόγησης της συμμόρφωσης.</w:t>
            </w:r>
          </w:p>
        </w:tc>
        <w:tc>
          <w:tcPr>
            <w:tcW w:w="7453" w:type="dxa"/>
            <w:gridSpan w:val="2"/>
          </w:tcPr>
          <w:p w14:paraId="21CA57F6"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13. - (1) </w:t>
            </w:r>
            <w:r w:rsidR="00D02344" w:rsidRPr="00D40AAA">
              <w:rPr>
                <w:rFonts w:ascii="Arial" w:hAnsi="Arial" w:cs="Arial"/>
                <w:lang w:val="el-GR"/>
              </w:rPr>
              <w:t>Οι διαδικασίες αξιολόγησης της συμμόρφωσης των προϊόντων που οφείλει να ακολουθεί ο κατασκευαστής και, κατά περίπτωση, των διατάξεων που αναφέρονται στην υποπαράγραφο (α) της παραγράφου (1) του Κανονισμού 3, είναι οι ακόλουθες:</w:t>
            </w:r>
          </w:p>
          <w:p w14:paraId="6A9D2A91"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030CD280" w14:textId="77777777" w:rsidTr="00250B93">
        <w:trPr>
          <w:jc w:val="center"/>
        </w:trPr>
        <w:tc>
          <w:tcPr>
            <w:tcW w:w="1800" w:type="dxa"/>
            <w:gridSpan w:val="2"/>
          </w:tcPr>
          <w:p w14:paraId="30156954" w14:textId="77777777" w:rsidR="00854E17" w:rsidRPr="00D40AAA" w:rsidRDefault="00854E17" w:rsidP="00854E17">
            <w:pPr>
              <w:spacing w:line="360" w:lineRule="auto"/>
              <w:rPr>
                <w:rFonts w:ascii="Arial" w:hAnsi="Arial" w:cs="Arial"/>
                <w:sz w:val="20"/>
                <w:szCs w:val="20"/>
                <w:lang w:val="el-GR"/>
              </w:rPr>
            </w:pPr>
          </w:p>
          <w:p w14:paraId="4076835F" w14:textId="77777777" w:rsidR="00854E17" w:rsidRPr="00D40AAA" w:rsidRDefault="00854E17" w:rsidP="00854E17">
            <w:pPr>
              <w:spacing w:line="360" w:lineRule="auto"/>
              <w:rPr>
                <w:rFonts w:ascii="Arial" w:hAnsi="Arial" w:cs="Arial"/>
                <w:sz w:val="20"/>
                <w:szCs w:val="20"/>
                <w:lang w:val="el-GR"/>
              </w:rPr>
            </w:pPr>
          </w:p>
          <w:p w14:paraId="1D9AB4C5"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III.</w:t>
            </w:r>
          </w:p>
          <w:p w14:paraId="5315BA90" w14:textId="77777777" w:rsidR="00854E17" w:rsidRPr="00D40AAA" w:rsidRDefault="00854E17" w:rsidP="00854E17">
            <w:pPr>
              <w:spacing w:line="360" w:lineRule="auto"/>
              <w:rPr>
                <w:rFonts w:ascii="Arial" w:hAnsi="Arial" w:cs="Arial"/>
                <w:sz w:val="20"/>
                <w:szCs w:val="20"/>
                <w:lang w:val="el-GR"/>
              </w:rPr>
            </w:pPr>
          </w:p>
          <w:p w14:paraId="03A30DB8" w14:textId="77777777" w:rsidR="00854E17" w:rsidRPr="00D40AAA" w:rsidRDefault="00854E17" w:rsidP="00854E17">
            <w:pPr>
              <w:spacing w:line="360" w:lineRule="auto"/>
              <w:rPr>
                <w:rFonts w:ascii="Arial" w:hAnsi="Arial" w:cs="Arial"/>
                <w:sz w:val="20"/>
                <w:szCs w:val="20"/>
                <w:lang w:val="el-GR"/>
              </w:rPr>
            </w:pPr>
          </w:p>
          <w:p w14:paraId="2151F26F" w14:textId="77777777" w:rsidR="00854E17" w:rsidRPr="00D40AAA" w:rsidRDefault="00854E17" w:rsidP="00854E17">
            <w:pPr>
              <w:spacing w:line="360" w:lineRule="auto"/>
              <w:rPr>
                <w:rFonts w:ascii="Arial" w:hAnsi="Arial" w:cs="Arial"/>
                <w:sz w:val="20"/>
                <w:szCs w:val="20"/>
                <w:lang w:val="el-GR"/>
              </w:rPr>
            </w:pPr>
          </w:p>
          <w:p w14:paraId="5FCE54B4"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IV.</w:t>
            </w:r>
          </w:p>
          <w:p w14:paraId="09946911" w14:textId="77777777" w:rsidR="00854E17" w:rsidRPr="00D40AAA" w:rsidRDefault="00854E17" w:rsidP="00854E17">
            <w:pPr>
              <w:spacing w:line="360" w:lineRule="auto"/>
              <w:rPr>
                <w:rFonts w:ascii="Arial" w:hAnsi="Arial" w:cs="Arial"/>
                <w:sz w:val="20"/>
                <w:szCs w:val="20"/>
                <w:lang w:val="el-GR"/>
              </w:rPr>
            </w:pPr>
          </w:p>
          <w:p w14:paraId="1D8F6554" w14:textId="77777777" w:rsidR="00854E17" w:rsidRPr="00D40AAA" w:rsidRDefault="00854E17" w:rsidP="00854E17">
            <w:pPr>
              <w:spacing w:line="360" w:lineRule="auto"/>
              <w:rPr>
                <w:rFonts w:ascii="Arial" w:hAnsi="Arial" w:cs="Arial"/>
                <w:sz w:val="20"/>
                <w:szCs w:val="20"/>
                <w:lang w:val="el-GR"/>
              </w:rPr>
            </w:pPr>
          </w:p>
          <w:p w14:paraId="212F0B2E" w14:textId="77777777" w:rsidR="00854E17" w:rsidRPr="00D40AAA" w:rsidRDefault="00854E17" w:rsidP="00854E17">
            <w:pPr>
              <w:spacing w:line="360" w:lineRule="auto"/>
              <w:rPr>
                <w:rFonts w:ascii="Arial" w:hAnsi="Arial" w:cs="Arial"/>
                <w:sz w:val="20"/>
                <w:szCs w:val="20"/>
                <w:lang w:val="el-GR"/>
              </w:rPr>
            </w:pPr>
          </w:p>
          <w:p w14:paraId="24CC9803"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V.</w:t>
            </w:r>
          </w:p>
        </w:tc>
        <w:tc>
          <w:tcPr>
            <w:tcW w:w="7453" w:type="dxa"/>
            <w:gridSpan w:val="2"/>
          </w:tcPr>
          <w:p w14:paraId="57F07CB0" w14:textId="77777777" w:rsidR="00854E17" w:rsidRPr="00D40AAA" w:rsidRDefault="00854E17" w:rsidP="00854E17">
            <w:pPr>
              <w:pStyle w:val="Normal1"/>
              <w:spacing w:before="0" w:beforeAutospacing="0" w:after="0" w:afterAutospacing="0" w:line="360" w:lineRule="auto"/>
              <w:ind w:left="66"/>
              <w:jc w:val="both"/>
              <w:rPr>
                <w:rFonts w:ascii="Arial" w:hAnsi="Arial" w:cs="Arial"/>
                <w:lang w:val="el-GR"/>
              </w:rPr>
            </w:pPr>
            <w:r w:rsidRPr="00D40AAA">
              <w:rPr>
                <w:rFonts w:ascii="Arial" w:hAnsi="Arial" w:cs="Arial"/>
                <w:lang w:val="el-GR"/>
              </w:rPr>
              <w:t>(α) Για την ομάδα συσκευών Ι και ΙΙ, κατηγορία συσκευών Μ1 και 1, η εξέταση τύπου ΕΕ που αναφέρεται στο Παράρτημα III σε συνδυασμό με μία</w:t>
            </w:r>
            <w:r w:rsidR="00D02344" w:rsidRPr="00D40AAA">
              <w:rPr>
                <w:rFonts w:ascii="Arial" w:hAnsi="Arial" w:cs="Arial"/>
                <w:lang w:val="el-GR"/>
              </w:rPr>
              <w:t xml:space="preserve"> (1)</w:t>
            </w:r>
            <w:r w:rsidRPr="00D40AAA">
              <w:rPr>
                <w:rFonts w:ascii="Arial" w:hAnsi="Arial" w:cs="Arial"/>
                <w:lang w:val="el-GR"/>
              </w:rPr>
              <w:t xml:space="preserve"> από τις ακόλουθες περιπτώσεις:</w:t>
            </w:r>
          </w:p>
          <w:p w14:paraId="3FEC3E5C" w14:textId="77777777" w:rsidR="00854E17" w:rsidRPr="00D40AAA" w:rsidRDefault="00854E17" w:rsidP="00854E17">
            <w:pPr>
              <w:pStyle w:val="Normal1"/>
              <w:spacing w:before="0" w:beforeAutospacing="0" w:after="0" w:afterAutospacing="0" w:line="360" w:lineRule="auto"/>
              <w:ind w:left="403" w:hanging="356"/>
              <w:jc w:val="both"/>
              <w:rPr>
                <w:rFonts w:ascii="Arial" w:hAnsi="Arial" w:cs="Arial"/>
                <w:lang w:val="el-GR"/>
              </w:rPr>
            </w:pPr>
          </w:p>
          <w:p w14:paraId="652121C4" w14:textId="77777777" w:rsidR="00854E17" w:rsidRPr="00D40AAA" w:rsidRDefault="005323A7" w:rsidP="00854E17">
            <w:pPr>
              <w:pStyle w:val="Normal1"/>
              <w:numPr>
                <w:ilvl w:val="0"/>
                <w:numId w:val="19"/>
              </w:numPr>
              <w:spacing w:before="0" w:beforeAutospacing="0" w:after="0" w:afterAutospacing="0" w:line="360" w:lineRule="auto"/>
              <w:ind w:left="633" w:hanging="230"/>
              <w:jc w:val="both"/>
              <w:rPr>
                <w:rFonts w:ascii="Arial" w:hAnsi="Arial" w:cs="Arial"/>
                <w:lang w:val="el-GR"/>
              </w:rPr>
            </w:pPr>
            <w:r w:rsidRPr="00D40AAA">
              <w:rPr>
                <w:rFonts w:ascii="Arial" w:hAnsi="Arial" w:cs="Arial"/>
                <w:lang w:val="el-GR"/>
              </w:rPr>
              <w:t xml:space="preserve"> </w:t>
            </w:r>
            <w:r w:rsidR="00854E17" w:rsidRPr="00D40AAA">
              <w:rPr>
                <w:rFonts w:ascii="Arial" w:hAnsi="Arial" w:cs="Arial"/>
                <w:lang w:val="el-GR"/>
              </w:rPr>
              <w:t>συμμόρφωση προς τον τύπο με βάση τη διασφάλιση της ποιότητας της διαδικασίας παραγωγής που καθορίζεται στο Παράρτημα IV ή</w:t>
            </w:r>
          </w:p>
          <w:p w14:paraId="43194DF2" w14:textId="77777777" w:rsidR="00854E17" w:rsidRPr="00D40AAA" w:rsidRDefault="00854E17" w:rsidP="00854E17">
            <w:pPr>
              <w:pStyle w:val="Normal1"/>
              <w:spacing w:before="0" w:beforeAutospacing="0" w:after="0" w:afterAutospacing="0" w:line="360" w:lineRule="auto"/>
              <w:ind w:left="403"/>
              <w:rPr>
                <w:rFonts w:ascii="Arial" w:hAnsi="Arial" w:cs="Arial"/>
                <w:lang w:val="el-GR"/>
              </w:rPr>
            </w:pPr>
          </w:p>
          <w:p w14:paraId="3CD00C6A" w14:textId="77777777" w:rsidR="00854E17" w:rsidRPr="00D40AAA" w:rsidRDefault="00854E17" w:rsidP="00854E17">
            <w:pPr>
              <w:pStyle w:val="Normal1"/>
              <w:spacing w:before="0" w:beforeAutospacing="0" w:after="0" w:afterAutospacing="0" w:line="360" w:lineRule="auto"/>
              <w:ind w:left="633" w:hanging="230"/>
              <w:jc w:val="both"/>
              <w:rPr>
                <w:rFonts w:ascii="Arial" w:hAnsi="Arial" w:cs="Arial"/>
                <w:lang w:val="el-GR"/>
              </w:rPr>
            </w:pPr>
            <w:r w:rsidRPr="00D40AAA">
              <w:rPr>
                <w:rFonts w:ascii="Arial" w:hAnsi="Arial" w:cs="Arial"/>
                <w:lang w:val="el-GR"/>
              </w:rPr>
              <w:t>(ii) συμμόρφωση προς τον τύπο με βάση την εξακρίβωση επί προϊόντων που καθορίζεται στο Παράρτημα V.</w:t>
            </w:r>
          </w:p>
          <w:p w14:paraId="14790DA3" w14:textId="77777777" w:rsidR="00854E17" w:rsidRPr="00D40AAA" w:rsidRDefault="00854E17" w:rsidP="00854E17">
            <w:pPr>
              <w:tabs>
                <w:tab w:val="left" w:pos="2850"/>
              </w:tabs>
              <w:spacing w:line="360" w:lineRule="auto"/>
              <w:jc w:val="both"/>
              <w:rPr>
                <w:rFonts w:ascii="Arial" w:hAnsi="Arial" w:cs="Arial"/>
                <w:vanish/>
                <w:lang w:val="el-GR"/>
              </w:rPr>
            </w:pPr>
          </w:p>
        </w:tc>
      </w:tr>
      <w:tr w:rsidR="00450AA0" w:rsidRPr="00161D6C" w14:paraId="35190389" w14:textId="77777777" w:rsidTr="00250B93">
        <w:trPr>
          <w:jc w:val="center"/>
        </w:trPr>
        <w:tc>
          <w:tcPr>
            <w:tcW w:w="1800" w:type="dxa"/>
            <w:gridSpan w:val="2"/>
          </w:tcPr>
          <w:p w14:paraId="1DF43964" w14:textId="77777777" w:rsidR="00854E17" w:rsidRPr="00D40AAA" w:rsidRDefault="00854E17" w:rsidP="00854E17">
            <w:pPr>
              <w:spacing w:line="360" w:lineRule="auto"/>
              <w:rPr>
                <w:rFonts w:ascii="Arial" w:hAnsi="Arial" w:cs="Arial"/>
                <w:sz w:val="20"/>
                <w:szCs w:val="20"/>
                <w:lang w:val="el-GR"/>
              </w:rPr>
            </w:pPr>
          </w:p>
          <w:p w14:paraId="3D4A7058" w14:textId="77777777" w:rsidR="00854E17" w:rsidRPr="00D40AAA" w:rsidRDefault="00854E17" w:rsidP="00854E17">
            <w:pPr>
              <w:spacing w:line="360" w:lineRule="auto"/>
              <w:rPr>
                <w:rFonts w:ascii="Arial" w:hAnsi="Arial" w:cs="Arial"/>
                <w:sz w:val="20"/>
                <w:szCs w:val="20"/>
                <w:lang w:val="el-GR"/>
              </w:rPr>
            </w:pPr>
          </w:p>
          <w:p w14:paraId="6BC4C798" w14:textId="77777777" w:rsidR="00854E17" w:rsidRPr="00D40AAA" w:rsidRDefault="00854E17" w:rsidP="00854E17">
            <w:pPr>
              <w:spacing w:line="360" w:lineRule="auto"/>
              <w:rPr>
                <w:rFonts w:ascii="Arial" w:hAnsi="Arial" w:cs="Arial"/>
                <w:sz w:val="20"/>
                <w:szCs w:val="20"/>
                <w:lang w:val="el-GR"/>
              </w:rPr>
            </w:pPr>
          </w:p>
          <w:p w14:paraId="7729F412" w14:textId="77777777" w:rsidR="00854E17" w:rsidRPr="00D40AAA" w:rsidRDefault="00854E17" w:rsidP="00854E17">
            <w:pPr>
              <w:spacing w:line="360" w:lineRule="auto"/>
              <w:rPr>
                <w:rFonts w:ascii="Arial" w:hAnsi="Arial" w:cs="Arial"/>
                <w:sz w:val="20"/>
                <w:szCs w:val="20"/>
                <w:lang w:val="el-GR"/>
              </w:rPr>
            </w:pPr>
          </w:p>
          <w:p w14:paraId="1F855F6F" w14:textId="77777777" w:rsidR="00854E17" w:rsidRPr="00D40AAA" w:rsidRDefault="00854E17" w:rsidP="00854E17">
            <w:pPr>
              <w:spacing w:line="360" w:lineRule="auto"/>
              <w:rPr>
                <w:rFonts w:ascii="Arial" w:hAnsi="Arial" w:cs="Arial"/>
                <w:sz w:val="20"/>
                <w:szCs w:val="20"/>
                <w:lang w:val="el-GR"/>
              </w:rPr>
            </w:pPr>
          </w:p>
          <w:p w14:paraId="5AAAF9C4"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III.</w:t>
            </w:r>
          </w:p>
          <w:p w14:paraId="6C3CC93D" w14:textId="77777777" w:rsidR="00854E17" w:rsidRPr="00D40AAA" w:rsidRDefault="00854E17" w:rsidP="00854E17">
            <w:pPr>
              <w:spacing w:line="360" w:lineRule="auto"/>
              <w:rPr>
                <w:rFonts w:ascii="Arial" w:hAnsi="Arial" w:cs="Arial"/>
                <w:sz w:val="20"/>
                <w:szCs w:val="20"/>
                <w:lang w:val="el-GR"/>
              </w:rPr>
            </w:pPr>
          </w:p>
          <w:p w14:paraId="73011EB8" w14:textId="77777777" w:rsidR="00854E17" w:rsidRPr="00D40AAA" w:rsidRDefault="00854E17" w:rsidP="00854E17">
            <w:pPr>
              <w:spacing w:line="360" w:lineRule="auto"/>
              <w:rPr>
                <w:rFonts w:ascii="Arial" w:hAnsi="Arial" w:cs="Arial"/>
                <w:sz w:val="20"/>
                <w:szCs w:val="20"/>
                <w:lang w:val="el-GR"/>
              </w:rPr>
            </w:pPr>
          </w:p>
          <w:p w14:paraId="0D0478E6" w14:textId="77777777" w:rsidR="00854E17" w:rsidRPr="00D40AAA" w:rsidRDefault="00854E17" w:rsidP="00854E17">
            <w:pPr>
              <w:spacing w:line="360" w:lineRule="auto"/>
              <w:rPr>
                <w:rFonts w:ascii="Arial" w:hAnsi="Arial" w:cs="Arial"/>
                <w:sz w:val="20"/>
                <w:szCs w:val="20"/>
                <w:lang w:val="el-GR"/>
              </w:rPr>
            </w:pPr>
          </w:p>
          <w:p w14:paraId="7F9ED35C" w14:textId="77777777" w:rsidR="00695556" w:rsidRPr="00D40AAA" w:rsidRDefault="00695556" w:rsidP="00854E17">
            <w:pPr>
              <w:spacing w:line="360" w:lineRule="auto"/>
              <w:rPr>
                <w:rFonts w:ascii="Arial" w:hAnsi="Arial" w:cs="Arial"/>
                <w:sz w:val="20"/>
                <w:szCs w:val="20"/>
                <w:lang w:val="el-GR"/>
              </w:rPr>
            </w:pPr>
          </w:p>
          <w:p w14:paraId="0B1F7F63" w14:textId="77777777" w:rsidR="00695556" w:rsidRPr="00D40AAA" w:rsidRDefault="00695556" w:rsidP="00854E17">
            <w:pPr>
              <w:spacing w:line="360" w:lineRule="auto"/>
              <w:rPr>
                <w:rFonts w:ascii="Arial" w:hAnsi="Arial" w:cs="Arial"/>
                <w:sz w:val="20"/>
                <w:szCs w:val="20"/>
                <w:lang w:val="el-GR"/>
              </w:rPr>
            </w:pPr>
          </w:p>
          <w:p w14:paraId="5266C252" w14:textId="77777777" w:rsidR="00695556" w:rsidRPr="00D40AAA" w:rsidRDefault="00695556" w:rsidP="00854E17">
            <w:pPr>
              <w:spacing w:line="360" w:lineRule="auto"/>
              <w:rPr>
                <w:rFonts w:ascii="Arial" w:hAnsi="Arial" w:cs="Arial"/>
                <w:sz w:val="20"/>
                <w:szCs w:val="20"/>
                <w:lang w:val="el-GR"/>
              </w:rPr>
            </w:pPr>
          </w:p>
          <w:p w14:paraId="4B3996F6"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VI.</w:t>
            </w:r>
          </w:p>
          <w:p w14:paraId="7B6126AB" w14:textId="77777777" w:rsidR="00695556" w:rsidRPr="00D40AAA" w:rsidRDefault="00695556" w:rsidP="00854E17">
            <w:pPr>
              <w:spacing w:line="360" w:lineRule="auto"/>
              <w:rPr>
                <w:rFonts w:ascii="Arial" w:hAnsi="Arial" w:cs="Arial"/>
                <w:sz w:val="20"/>
                <w:szCs w:val="20"/>
                <w:lang w:val="el-GR"/>
              </w:rPr>
            </w:pPr>
          </w:p>
          <w:p w14:paraId="59155D04" w14:textId="77777777" w:rsidR="00695556" w:rsidRPr="00D40AAA" w:rsidRDefault="00695556" w:rsidP="00854E17">
            <w:pPr>
              <w:spacing w:line="360" w:lineRule="auto"/>
              <w:rPr>
                <w:rFonts w:ascii="Arial" w:hAnsi="Arial" w:cs="Arial"/>
                <w:sz w:val="20"/>
                <w:szCs w:val="20"/>
                <w:lang w:val="el-GR"/>
              </w:rPr>
            </w:pPr>
          </w:p>
          <w:p w14:paraId="239E35B3" w14:textId="77777777" w:rsidR="00695556" w:rsidRPr="00D40AAA" w:rsidRDefault="00695556" w:rsidP="00854E17">
            <w:pPr>
              <w:spacing w:line="360" w:lineRule="auto"/>
              <w:rPr>
                <w:rFonts w:ascii="Arial" w:hAnsi="Arial" w:cs="Arial"/>
                <w:sz w:val="20"/>
                <w:szCs w:val="20"/>
                <w:lang w:val="el-GR"/>
              </w:rPr>
            </w:pPr>
          </w:p>
          <w:p w14:paraId="077EE64D"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VII.</w:t>
            </w:r>
          </w:p>
        </w:tc>
        <w:tc>
          <w:tcPr>
            <w:tcW w:w="7453" w:type="dxa"/>
            <w:gridSpan w:val="2"/>
          </w:tcPr>
          <w:p w14:paraId="2A55DC62" w14:textId="77777777" w:rsidR="00854E17" w:rsidRPr="00D40AAA" w:rsidRDefault="00854E17" w:rsidP="00854E17">
            <w:pPr>
              <w:pStyle w:val="Normal1"/>
              <w:spacing w:before="0" w:beforeAutospacing="0" w:after="0" w:afterAutospacing="0" w:line="360" w:lineRule="auto"/>
              <w:rPr>
                <w:rFonts w:ascii="Arial" w:hAnsi="Arial" w:cs="Arial"/>
                <w:lang w:val="el-GR"/>
              </w:rPr>
            </w:pPr>
            <w:r w:rsidRPr="00D40AAA">
              <w:rPr>
                <w:rFonts w:ascii="Arial" w:hAnsi="Arial" w:cs="Arial"/>
                <w:lang w:val="el-GR"/>
              </w:rPr>
              <w:t>(β)   Για την ομάδα συσκευών I και II, κατηγορία συσκευών Μ2 και 2:</w:t>
            </w:r>
          </w:p>
          <w:p w14:paraId="3AF46F3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p w14:paraId="4E5BAC75" w14:textId="77777777" w:rsidR="00854E17" w:rsidRPr="00D40AAA" w:rsidRDefault="00854E17" w:rsidP="00854E17">
            <w:pPr>
              <w:pStyle w:val="Normal1"/>
              <w:spacing w:before="0" w:beforeAutospacing="0" w:after="0" w:afterAutospacing="0" w:line="360" w:lineRule="auto"/>
              <w:ind w:left="633" w:hanging="230"/>
              <w:jc w:val="both"/>
              <w:rPr>
                <w:rFonts w:ascii="Arial" w:hAnsi="Arial" w:cs="Arial"/>
                <w:lang w:val="el-GR"/>
              </w:rPr>
            </w:pPr>
            <w:r w:rsidRPr="00D40AAA">
              <w:rPr>
                <w:rFonts w:ascii="Arial" w:hAnsi="Arial" w:cs="Arial"/>
                <w:lang w:val="el-GR"/>
              </w:rPr>
              <w:t>(i) για τους κινητήρες εσωτερικής καύσης και για τις ηλεκτρικές συσκευές αυτών των ομάδων και κατηγοριών, η εξέταση τύπου ΕΕ που καθορίζεται στο Παράρτημα III, σε συνδυασμό με μία</w:t>
            </w:r>
            <w:r w:rsidR="00695556" w:rsidRPr="00D40AAA">
              <w:rPr>
                <w:rFonts w:ascii="Arial" w:hAnsi="Arial" w:cs="Arial"/>
                <w:lang w:val="el-GR"/>
              </w:rPr>
              <w:t xml:space="preserve"> (1)</w:t>
            </w:r>
            <w:r w:rsidRPr="00D40AAA">
              <w:rPr>
                <w:rFonts w:ascii="Arial" w:hAnsi="Arial" w:cs="Arial"/>
                <w:lang w:val="el-GR"/>
              </w:rPr>
              <w:t xml:space="preserve"> από τις ακόλουθες διαδικασίες:</w:t>
            </w:r>
          </w:p>
          <w:p w14:paraId="2DF3DAAC" w14:textId="77777777" w:rsidR="00695556" w:rsidRPr="00D40AAA" w:rsidRDefault="00695556" w:rsidP="00854E17">
            <w:pPr>
              <w:pStyle w:val="Normal1"/>
              <w:spacing w:before="0" w:beforeAutospacing="0" w:after="0" w:afterAutospacing="0" w:line="360" w:lineRule="auto"/>
              <w:ind w:left="633" w:hanging="230"/>
              <w:jc w:val="both"/>
              <w:rPr>
                <w:rFonts w:ascii="Arial" w:hAnsi="Arial" w:cs="Arial"/>
                <w:lang w:val="el-GR"/>
              </w:rPr>
            </w:pPr>
          </w:p>
          <w:p w14:paraId="7F18CDF9" w14:textId="77777777" w:rsidR="00854E17" w:rsidRPr="00D40AAA" w:rsidRDefault="00695556" w:rsidP="00854E17">
            <w:pPr>
              <w:pStyle w:val="Normal1"/>
              <w:spacing w:before="0" w:beforeAutospacing="0" w:after="0" w:afterAutospacing="0" w:line="360" w:lineRule="auto"/>
              <w:ind w:left="972" w:hanging="360"/>
              <w:jc w:val="both"/>
              <w:rPr>
                <w:rFonts w:ascii="Arial" w:hAnsi="Arial" w:cs="Arial"/>
                <w:lang w:val="el-GR"/>
              </w:rPr>
            </w:pPr>
            <w:r w:rsidRPr="00D40AAA">
              <w:rPr>
                <w:rFonts w:ascii="Arial" w:hAnsi="Arial" w:cs="Arial"/>
                <w:lang w:val="el-GR"/>
              </w:rPr>
              <w:t>(αα</w:t>
            </w:r>
            <w:r w:rsidR="00854E17" w:rsidRPr="00D40AAA">
              <w:rPr>
                <w:rFonts w:ascii="Arial" w:hAnsi="Arial" w:cs="Arial"/>
                <w:lang w:val="el-GR"/>
              </w:rPr>
              <w:t xml:space="preserve">) συμμόρφωση προς τον τύπο με βάση τον εσωτερικό έλεγχο της παραγωγής και τη δοκιμή προϊόντων υπό εποπτεία, που καθορίζεται στο Παράρτημα VI ή </w:t>
            </w:r>
          </w:p>
          <w:p w14:paraId="75A2D352" w14:textId="77777777" w:rsidR="00854E17" w:rsidRPr="00D40AAA" w:rsidRDefault="00695556" w:rsidP="00854E17">
            <w:pPr>
              <w:pStyle w:val="Normal1"/>
              <w:spacing w:before="0" w:beforeAutospacing="0" w:after="0" w:afterAutospacing="0" w:line="360" w:lineRule="auto"/>
              <w:ind w:left="972" w:hanging="339"/>
              <w:jc w:val="both"/>
              <w:rPr>
                <w:rFonts w:ascii="Arial" w:hAnsi="Arial" w:cs="Arial"/>
                <w:lang w:val="el-GR"/>
              </w:rPr>
            </w:pPr>
            <w:r w:rsidRPr="00D40AAA">
              <w:rPr>
                <w:rFonts w:ascii="Arial" w:hAnsi="Arial" w:cs="Arial"/>
                <w:lang w:val="el-GR"/>
              </w:rPr>
              <w:t>(ββ</w:t>
            </w:r>
            <w:r w:rsidR="00854E17" w:rsidRPr="00D40AAA">
              <w:rPr>
                <w:rFonts w:ascii="Arial" w:hAnsi="Arial" w:cs="Arial"/>
                <w:lang w:val="el-GR"/>
              </w:rPr>
              <w:t>) συμμόρφωση προς τον τύπο με βάση τη διασφάλιση ποιότητας προϊόντων που καθορίζεται στο Παράρτημα VII·</w:t>
            </w:r>
          </w:p>
          <w:p w14:paraId="0291F963" w14:textId="77777777" w:rsidR="00854E17" w:rsidRPr="00D40AAA" w:rsidRDefault="00854E17" w:rsidP="00854E17">
            <w:pPr>
              <w:pStyle w:val="Normal1"/>
              <w:spacing w:before="0" w:beforeAutospacing="0" w:after="0" w:afterAutospacing="0" w:line="360" w:lineRule="auto"/>
              <w:rPr>
                <w:rFonts w:ascii="Arial" w:hAnsi="Arial" w:cs="Arial"/>
                <w:lang w:val="el-GR"/>
              </w:rPr>
            </w:pPr>
          </w:p>
        </w:tc>
      </w:tr>
      <w:tr w:rsidR="00450AA0" w:rsidRPr="00161D6C" w14:paraId="0B1A0212" w14:textId="77777777" w:rsidTr="00250B93">
        <w:trPr>
          <w:jc w:val="center"/>
        </w:trPr>
        <w:tc>
          <w:tcPr>
            <w:tcW w:w="1800" w:type="dxa"/>
            <w:gridSpan w:val="2"/>
          </w:tcPr>
          <w:p w14:paraId="1BA97DEF" w14:textId="77777777" w:rsidR="00854E17" w:rsidRPr="00D40AAA" w:rsidRDefault="00854E17" w:rsidP="00854E17">
            <w:pPr>
              <w:spacing w:line="360" w:lineRule="auto"/>
              <w:rPr>
                <w:rFonts w:ascii="Arial" w:hAnsi="Arial" w:cs="Arial"/>
                <w:sz w:val="20"/>
                <w:szCs w:val="20"/>
                <w:lang w:val="el-GR"/>
              </w:rPr>
            </w:pPr>
          </w:p>
          <w:p w14:paraId="5050F82A"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VIII.</w:t>
            </w:r>
          </w:p>
          <w:p w14:paraId="4D4D41E4"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7E5B17B" w14:textId="77777777" w:rsidR="00854E17" w:rsidRPr="00D40AAA" w:rsidRDefault="00854E17" w:rsidP="00854E17">
            <w:pPr>
              <w:pStyle w:val="Normal1"/>
              <w:spacing w:before="0" w:beforeAutospacing="0" w:after="0" w:afterAutospacing="0" w:line="360" w:lineRule="auto"/>
              <w:ind w:left="633" w:hanging="230"/>
              <w:jc w:val="both"/>
              <w:rPr>
                <w:rFonts w:ascii="Arial" w:hAnsi="Arial" w:cs="Arial"/>
                <w:lang w:val="el-GR"/>
              </w:rPr>
            </w:pPr>
            <w:r w:rsidRPr="00D40AAA">
              <w:rPr>
                <w:rFonts w:ascii="Arial" w:hAnsi="Arial" w:cs="Arial"/>
                <w:lang w:val="el-GR"/>
              </w:rPr>
              <w:t xml:space="preserve">(ii) </w:t>
            </w:r>
            <w:r w:rsidR="0066387A" w:rsidRPr="00D40AAA">
              <w:rPr>
                <w:rFonts w:ascii="Arial" w:hAnsi="Arial" w:cs="Arial"/>
                <w:lang w:val="el-GR"/>
              </w:rPr>
              <w:t>για τις άλλες συσκευές αυτών των ομάδων και κατηγοριών,  ο εσωτερικός έλεγχος παραγωγής που καθορίζεται στο Παράρτημα VIII και η διαβίβαση του τεχνικού φακέλου που προβλέπεται στο σημείο 2 του Παραρτήματος VIII σε κοινοποιημένο οργανισμό, ο οποίος θα γνωστοποιήσει την παραλαβή του φακέλου το συντομότερο δυνατό και ότι θα τον κρατήσει·</w:t>
            </w:r>
          </w:p>
          <w:p w14:paraId="31D67382" w14:textId="77777777" w:rsidR="00854E17" w:rsidRPr="00D40AAA" w:rsidRDefault="00854E17" w:rsidP="00854E17">
            <w:pPr>
              <w:pStyle w:val="Normal1"/>
              <w:spacing w:before="0" w:beforeAutospacing="0" w:after="0" w:afterAutospacing="0" w:line="360" w:lineRule="auto"/>
              <w:ind w:left="403"/>
              <w:rPr>
                <w:rFonts w:ascii="Arial" w:hAnsi="Arial" w:cs="Arial"/>
                <w:lang w:val="el-GR"/>
              </w:rPr>
            </w:pPr>
          </w:p>
        </w:tc>
      </w:tr>
      <w:tr w:rsidR="00450AA0" w:rsidRPr="00161D6C" w14:paraId="5891E247" w14:textId="77777777" w:rsidTr="00250B93">
        <w:trPr>
          <w:jc w:val="center"/>
        </w:trPr>
        <w:tc>
          <w:tcPr>
            <w:tcW w:w="1800" w:type="dxa"/>
            <w:gridSpan w:val="2"/>
          </w:tcPr>
          <w:p w14:paraId="7FCE16B8"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04A9B2A"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(γ) Για την ομάδα συσκευών ΙΙ και κατηγορία συσκευών 3, ο εσωτερικός έλεγχος παραγωγής που καθορίζεται στο Παράρτημα VIII·</w:t>
            </w:r>
          </w:p>
          <w:p w14:paraId="692F59B8"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02CCE751" w14:textId="77777777" w:rsidTr="00250B93">
        <w:trPr>
          <w:jc w:val="center"/>
        </w:trPr>
        <w:tc>
          <w:tcPr>
            <w:tcW w:w="1800" w:type="dxa"/>
            <w:gridSpan w:val="2"/>
          </w:tcPr>
          <w:p w14:paraId="6FA28FFD" w14:textId="77777777" w:rsidR="00854E17" w:rsidRPr="00D40AAA" w:rsidRDefault="00854E17" w:rsidP="00854E17">
            <w:pPr>
              <w:spacing w:line="360" w:lineRule="auto"/>
              <w:rPr>
                <w:rFonts w:ascii="Arial" w:hAnsi="Arial" w:cs="Arial"/>
                <w:sz w:val="20"/>
                <w:szCs w:val="20"/>
                <w:lang w:val="el-GR"/>
              </w:rPr>
            </w:pPr>
          </w:p>
          <w:p w14:paraId="4A7AC0B7" w14:textId="77777777" w:rsidR="00854E17" w:rsidRPr="00D40AAA" w:rsidRDefault="00854E17" w:rsidP="00854E17">
            <w:pPr>
              <w:spacing w:line="360" w:lineRule="auto"/>
              <w:rPr>
                <w:rFonts w:ascii="Arial" w:hAnsi="Arial" w:cs="Arial"/>
                <w:sz w:val="20"/>
                <w:szCs w:val="20"/>
                <w:lang w:val="el-GR"/>
              </w:rPr>
            </w:pPr>
          </w:p>
          <w:p w14:paraId="62400438" w14:textId="77777777" w:rsidR="00854E17" w:rsidRPr="00D40AAA" w:rsidRDefault="00854E17" w:rsidP="00854E17">
            <w:pPr>
              <w:spacing w:line="360" w:lineRule="auto"/>
              <w:rPr>
                <w:rFonts w:ascii="Arial" w:hAnsi="Arial" w:cs="Arial"/>
                <w:sz w:val="20"/>
                <w:szCs w:val="20"/>
                <w:lang w:val="el-GR"/>
              </w:rPr>
            </w:pPr>
          </w:p>
          <w:p w14:paraId="4CEECD15"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IX.</w:t>
            </w:r>
          </w:p>
        </w:tc>
        <w:tc>
          <w:tcPr>
            <w:tcW w:w="7453" w:type="dxa"/>
            <w:gridSpan w:val="2"/>
          </w:tcPr>
          <w:p w14:paraId="003E7853"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(δ) Για τις ομάδες συσκευών Ι και ΙΙ, επιπρόσθετα των διαδικασιών που αναφέρονται στις υποπαραγράφους (α), (β) και (γ) του παρόντος Κανονισμού, ο κατασκευαστής μπορεί να ακολουθήσει τη διαδικασία εξακρίβωσης ανά μονάδα που καθορίζεται στο Παράρτημα IX.</w:t>
            </w:r>
          </w:p>
          <w:p w14:paraId="779AA585"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33F75F3A" w14:textId="77777777" w:rsidTr="00250B93">
        <w:trPr>
          <w:jc w:val="center"/>
        </w:trPr>
        <w:tc>
          <w:tcPr>
            <w:tcW w:w="1800" w:type="dxa"/>
            <w:gridSpan w:val="2"/>
          </w:tcPr>
          <w:p w14:paraId="09D2C401"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5B608F8" w14:textId="77777777" w:rsidR="00854E17" w:rsidRPr="00D40AAA" w:rsidRDefault="00854E17" w:rsidP="00854E17">
            <w:pPr>
              <w:spacing w:line="360" w:lineRule="auto"/>
              <w:jc w:val="both"/>
              <w:rPr>
                <w:rFonts w:ascii="Arial" w:hAnsi="Arial" w:cs="Arial"/>
                <w:lang w:val="el-GR"/>
              </w:rPr>
            </w:pPr>
            <w:r w:rsidRPr="00D40AAA">
              <w:rPr>
                <w:rFonts w:ascii="Arial" w:hAnsi="Arial" w:cs="Arial"/>
                <w:lang w:val="el-GR"/>
              </w:rPr>
              <w:t xml:space="preserve">(2) </w:t>
            </w:r>
            <w:r w:rsidR="008137A2" w:rsidRPr="00D40AAA">
              <w:rPr>
                <w:rFonts w:ascii="Arial" w:hAnsi="Arial" w:cs="Arial"/>
                <w:lang w:val="el-GR"/>
              </w:rPr>
              <w:t xml:space="preserve">Για τα συστήματα προστασίας, η συμμόρφωση με τις βασικές απαιτήσεις του Παραρτήματος </w:t>
            </w:r>
            <w:r w:rsidR="00221D54" w:rsidRPr="00D40AAA">
              <w:rPr>
                <w:rFonts w:ascii="Arial" w:hAnsi="Arial" w:cs="Arial"/>
                <w:lang w:val="el-GR"/>
              </w:rPr>
              <w:t>II</w:t>
            </w:r>
            <w:r w:rsidR="008137A2" w:rsidRPr="00D40AAA">
              <w:rPr>
                <w:rFonts w:ascii="Arial" w:hAnsi="Arial" w:cs="Arial"/>
                <w:lang w:val="el-GR"/>
              </w:rPr>
              <w:t xml:space="preserve"> επαληθεύεται με τη διαδικασία που καθορίζεται στις υποπαραγράφους (α) ή (δ) της παραγράφου (1).</w:t>
            </w:r>
          </w:p>
          <w:p w14:paraId="6383022D" w14:textId="77777777" w:rsidR="00854E17" w:rsidRPr="00D40AAA" w:rsidRDefault="00854E17" w:rsidP="00854E17">
            <w:pPr>
              <w:spacing w:line="360" w:lineRule="auto"/>
              <w:jc w:val="both"/>
              <w:rPr>
                <w:rFonts w:ascii="Arial" w:hAnsi="Arial" w:cs="Arial"/>
                <w:lang w:val="el-GR"/>
              </w:rPr>
            </w:pPr>
          </w:p>
        </w:tc>
      </w:tr>
      <w:tr w:rsidR="00450AA0" w:rsidRPr="00161D6C" w14:paraId="6EA21A3D" w14:textId="77777777" w:rsidTr="00250B93">
        <w:trPr>
          <w:jc w:val="center"/>
        </w:trPr>
        <w:tc>
          <w:tcPr>
            <w:tcW w:w="1800" w:type="dxa"/>
            <w:gridSpan w:val="2"/>
          </w:tcPr>
          <w:p w14:paraId="340CF69C"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05D7D89" w14:textId="77777777" w:rsidR="00854E17" w:rsidRPr="00D40AAA" w:rsidRDefault="00854E17" w:rsidP="00854E17">
            <w:pPr>
              <w:spacing w:line="360" w:lineRule="auto"/>
              <w:jc w:val="both"/>
              <w:rPr>
                <w:rFonts w:ascii="Arial" w:hAnsi="Arial" w:cs="Arial"/>
                <w:lang w:val="el-GR"/>
              </w:rPr>
            </w:pPr>
            <w:r w:rsidRPr="00D40AAA">
              <w:rPr>
                <w:rFonts w:ascii="Arial" w:hAnsi="Arial" w:cs="Arial"/>
                <w:lang w:val="el-GR"/>
              </w:rPr>
              <w:t xml:space="preserve">(3) - (α) </w:t>
            </w:r>
            <w:r w:rsidR="008137A2" w:rsidRPr="00D40AAA">
              <w:rPr>
                <w:rFonts w:ascii="Arial" w:hAnsi="Arial" w:cs="Arial"/>
                <w:lang w:val="el-GR"/>
              </w:rPr>
              <w:t>Οι διαδικασίες που αναφέρονται στην παράγραφο (1) του παρόντος Κανονισμού ισχύουν για συστατικά μέρη, με την εξαίρεση της επίθεσης της σήμανσης CE και τη σύνταξη της δήλωσης συμμόρφωσης ΕΕ.</w:t>
            </w:r>
          </w:p>
          <w:p w14:paraId="4DA5D9D2" w14:textId="77777777" w:rsidR="00854E17" w:rsidRPr="00D40AAA" w:rsidRDefault="00854E17" w:rsidP="00854E17">
            <w:pPr>
              <w:spacing w:line="360" w:lineRule="auto"/>
              <w:jc w:val="both"/>
              <w:rPr>
                <w:rFonts w:ascii="Arial" w:hAnsi="Arial" w:cs="Arial"/>
                <w:lang w:val="el-GR"/>
              </w:rPr>
            </w:pPr>
          </w:p>
        </w:tc>
      </w:tr>
      <w:tr w:rsidR="00450AA0" w:rsidRPr="00161D6C" w14:paraId="2590A7F5" w14:textId="77777777" w:rsidTr="00250B93">
        <w:trPr>
          <w:jc w:val="center"/>
        </w:trPr>
        <w:tc>
          <w:tcPr>
            <w:tcW w:w="1800" w:type="dxa"/>
            <w:gridSpan w:val="2"/>
          </w:tcPr>
          <w:p w14:paraId="5BD584E7"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9587DBE"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(β) </w:t>
            </w:r>
            <w:r w:rsidR="008137A2" w:rsidRPr="00D40AAA">
              <w:rPr>
                <w:rFonts w:ascii="Arial" w:hAnsi="Arial" w:cs="Arial"/>
                <w:lang w:val="el-GR"/>
              </w:rPr>
              <w:t>Ο κατασκευαστής οφείλει να χορηγεί γραπτή βεβαίωση συμμόρφωσης, με την οποία δηλώνει τη συμμόρφωση των συστατικών μερών προς τις εφαρμοστέες πρόνοιες των παρόντων Κανονισμών, στην οποία περιγράφονται τα χαρακτηριστικά των συστατικών μερών καθώς και οι τρόποι ενσωμάτωσής τους σε συσκευές και συστήματα προστασίας που συμβάλλουν στην τήρηση των βασικών απαιτήσεων και ισχύουν για τις έτοιμες συσκευές ή τα έτοιμα συστήματα προστασίας.</w:t>
            </w:r>
          </w:p>
          <w:p w14:paraId="42DCA41C"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51C2BFE7" w14:textId="77777777" w:rsidTr="00250B93">
        <w:trPr>
          <w:jc w:val="center"/>
        </w:trPr>
        <w:tc>
          <w:tcPr>
            <w:tcW w:w="1800" w:type="dxa"/>
            <w:gridSpan w:val="2"/>
          </w:tcPr>
          <w:p w14:paraId="3988170E" w14:textId="77777777" w:rsidR="00854E17" w:rsidRPr="00D40AAA" w:rsidRDefault="00854E17" w:rsidP="00854E17">
            <w:pPr>
              <w:spacing w:line="360" w:lineRule="auto"/>
              <w:rPr>
                <w:rFonts w:ascii="Arial" w:hAnsi="Arial" w:cs="Arial"/>
                <w:sz w:val="20"/>
                <w:szCs w:val="20"/>
                <w:lang w:val="el-GR"/>
              </w:rPr>
            </w:pPr>
          </w:p>
          <w:p w14:paraId="34E93EA4" w14:textId="77777777" w:rsidR="00854E17" w:rsidRPr="00D40AAA" w:rsidRDefault="00854E17" w:rsidP="00854E17">
            <w:pPr>
              <w:spacing w:line="360" w:lineRule="auto"/>
              <w:rPr>
                <w:rFonts w:ascii="Arial" w:hAnsi="Arial" w:cs="Arial"/>
                <w:sz w:val="20"/>
                <w:szCs w:val="20"/>
                <w:lang w:val="el-GR"/>
              </w:rPr>
            </w:pPr>
          </w:p>
          <w:p w14:paraId="7314E926" w14:textId="77777777" w:rsidR="00854E17" w:rsidRPr="00D40AAA" w:rsidRDefault="00854E17" w:rsidP="00854E17">
            <w:pPr>
              <w:spacing w:line="360" w:lineRule="auto"/>
              <w:rPr>
                <w:rFonts w:ascii="Arial" w:hAnsi="Arial" w:cs="Arial"/>
                <w:sz w:val="20"/>
                <w:szCs w:val="20"/>
                <w:lang w:val="el-GR"/>
              </w:rPr>
            </w:pPr>
          </w:p>
          <w:p w14:paraId="04415344" w14:textId="77777777" w:rsidR="00854E17" w:rsidRPr="00D40AAA" w:rsidRDefault="00854E17" w:rsidP="00854E17">
            <w:pPr>
              <w:spacing w:line="360" w:lineRule="auto"/>
              <w:rPr>
                <w:rFonts w:ascii="Arial" w:hAnsi="Arial" w:cs="Arial"/>
                <w:sz w:val="20"/>
                <w:szCs w:val="20"/>
                <w:lang w:val="el-GR"/>
              </w:rPr>
            </w:pPr>
          </w:p>
          <w:p w14:paraId="5923FFF0"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II.</w:t>
            </w:r>
          </w:p>
          <w:p w14:paraId="551E88C8"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VIII.</w:t>
            </w:r>
          </w:p>
        </w:tc>
        <w:tc>
          <w:tcPr>
            <w:tcW w:w="7453" w:type="dxa"/>
            <w:gridSpan w:val="2"/>
          </w:tcPr>
          <w:p w14:paraId="0F723E65"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(4) Επιπρόσθετα των διαδικασιών αξιολόγησης της συμμόρφωσης που αναφέρονται στις παραγράφους (1) και (2) του παρόντος Κανονισμού, για τη συμμόρφωση με τις απαιτήσεις σχετικά με την ασφάλεια που αναφέρονται στο σημείο 1.2.7. του Παραρτήματος II, ο κατασκευαστής μπορεί επίσης να ακολουθεί τη διαδικασία που καθορίζεται στο Παράρτημα VIII.</w:t>
            </w:r>
          </w:p>
          <w:p w14:paraId="2CD06516"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15B3F6AF" w14:textId="77777777" w:rsidTr="00250B93">
        <w:trPr>
          <w:jc w:val="center"/>
        </w:trPr>
        <w:tc>
          <w:tcPr>
            <w:tcW w:w="1800" w:type="dxa"/>
            <w:gridSpan w:val="2"/>
          </w:tcPr>
          <w:p w14:paraId="3748E2A0"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022AE893"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(5) </w:t>
            </w:r>
            <w:r w:rsidR="00036036" w:rsidRPr="00D40AAA">
              <w:rPr>
                <w:rFonts w:ascii="Arial" w:hAnsi="Arial" w:cs="Arial"/>
                <w:lang w:val="el-GR"/>
              </w:rPr>
              <w:t>Κατά παρέκκλιση από τις πρόνοιες των παραγράφων (1), (2) και (4), του παρόντος Κανονισμού η αρμόδια αρχή μπορεί, κατόπιν δεόντως αιτιολογημένης αίτησης, να επιτρέψει τη διάθεση στην αγορά και τη λειτουργία, στο έδαφος της Δημοκρατίας, προϊόντων, εξαιρουμένων των συστατικών μερών για τα οποία δεν έχουν εφαρμοσθεί οι διαδικασίες που καθορίζονται στις πιο πάνω παραγράφους (1), (2) και (4) και η χρήση των οποίων συμβάλλει στην προστασία.</w:t>
            </w:r>
          </w:p>
          <w:p w14:paraId="4328F7B7"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0F5E1880" w14:textId="77777777" w:rsidTr="00250B93">
        <w:trPr>
          <w:jc w:val="center"/>
        </w:trPr>
        <w:tc>
          <w:tcPr>
            <w:tcW w:w="1800" w:type="dxa"/>
            <w:gridSpan w:val="2"/>
          </w:tcPr>
          <w:p w14:paraId="340B61D4"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33B4DC15"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(6) Τα έγγραφα και η αλληλογραφία σχετικά με τις διαδικασίες αξιολόγησης της συμμόρφωσης που αναφέρονται στις παραγράφους (1) έως (4) του παρόντος Κανονισμού συντάσσονται στην ελληνική</w:t>
            </w:r>
            <w:r w:rsidR="00036036" w:rsidRPr="00D40AAA">
              <w:rPr>
                <w:rFonts w:ascii="Arial" w:hAnsi="Arial" w:cs="Arial"/>
                <w:lang w:val="el-GR"/>
              </w:rPr>
              <w:t xml:space="preserve"> γλώσσα</w:t>
            </w:r>
            <w:r w:rsidRPr="00D40AAA">
              <w:rPr>
                <w:rFonts w:ascii="Arial" w:hAnsi="Arial" w:cs="Arial"/>
                <w:lang w:val="el-GR"/>
              </w:rPr>
              <w:t>.</w:t>
            </w:r>
          </w:p>
          <w:p w14:paraId="3C6BD1D8" w14:textId="77777777" w:rsidR="00854E17" w:rsidRPr="00D40AAA" w:rsidRDefault="00854E17" w:rsidP="00854E17">
            <w:pPr>
              <w:pStyle w:val="Normal1"/>
              <w:spacing w:before="0" w:beforeAutospacing="0" w:after="0" w:afterAutospacing="0" w:line="360" w:lineRule="auto"/>
              <w:jc w:val="both"/>
              <w:rPr>
                <w:lang w:val="el-GR"/>
              </w:rPr>
            </w:pPr>
          </w:p>
        </w:tc>
      </w:tr>
      <w:tr w:rsidR="00450AA0" w:rsidRPr="00161D6C" w14:paraId="5923B118" w14:textId="77777777" w:rsidTr="00250B93">
        <w:trPr>
          <w:jc w:val="center"/>
        </w:trPr>
        <w:tc>
          <w:tcPr>
            <w:tcW w:w="1800" w:type="dxa"/>
            <w:gridSpan w:val="2"/>
          </w:tcPr>
          <w:p w14:paraId="27DE8F7D"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Δήλωση Συμμόρφωσης ΕΕ.</w:t>
            </w:r>
          </w:p>
        </w:tc>
        <w:tc>
          <w:tcPr>
            <w:tcW w:w="7453" w:type="dxa"/>
            <w:gridSpan w:val="2"/>
          </w:tcPr>
          <w:p w14:paraId="20336F9A"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14. - (1) Με τη δήλωση συμμόρφωσης ΕΕ βεβαιώνεται ότι η συμμόρφωση του προϊόντος προς τις βασικές απαιτήσεις έχει αποδειχθεί.</w:t>
            </w:r>
          </w:p>
          <w:p w14:paraId="704D1B78"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7846212F" w14:textId="77777777" w:rsidTr="00250B93">
        <w:trPr>
          <w:jc w:val="center"/>
        </w:trPr>
        <w:tc>
          <w:tcPr>
            <w:tcW w:w="1800" w:type="dxa"/>
            <w:gridSpan w:val="2"/>
          </w:tcPr>
          <w:p w14:paraId="494DD224" w14:textId="77777777" w:rsidR="00854E17" w:rsidRPr="00D40AAA" w:rsidRDefault="00854E17" w:rsidP="00854E17">
            <w:pPr>
              <w:spacing w:line="360" w:lineRule="auto"/>
              <w:rPr>
                <w:rFonts w:ascii="Arial" w:hAnsi="Arial" w:cs="Arial"/>
                <w:sz w:val="20"/>
                <w:szCs w:val="20"/>
                <w:lang w:val="el-GR"/>
              </w:rPr>
            </w:pPr>
          </w:p>
          <w:p w14:paraId="4983828C"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X.</w:t>
            </w:r>
          </w:p>
          <w:p w14:paraId="55341C09"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Παραρτήματα III έως IX.</w:t>
            </w:r>
          </w:p>
        </w:tc>
        <w:tc>
          <w:tcPr>
            <w:tcW w:w="7453" w:type="dxa"/>
            <w:gridSpan w:val="2"/>
          </w:tcPr>
          <w:p w14:paraId="4B2463AE"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(2) - (α) Η δήλωση συμμόρφωσης ΕΕ πρέπει να έχει τη δομή που καθορίζεται στο Παράρτημα X, να περιέχει τα στοιχεία που προσδιορίζονται στις σχετικές διαδικασίες αξιολόγησης συμμόρφωσης που περιγράφονται στα Παραρτήματα III έως IX και πρέπει να επικαιροποιείται.</w:t>
            </w:r>
          </w:p>
          <w:p w14:paraId="4E10DEF4" w14:textId="77777777" w:rsidR="00854E17" w:rsidRPr="00D40AAA" w:rsidRDefault="00854E17" w:rsidP="00854E17">
            <w:pPr>
              <w:spacing w:line="360" w:lineRule="auto"/>
              <w:jc w:val="both"/>
              <w:rPr>
                <w:rFonts w:ascii="Arial" w:hAnsi="Arial" w:cs="Arial"/>
                <w:lang w:val="el-GR"/>
              </w:rPr>
            </w:pPr>
          </w:p>
        </w:tc>
      </w:tr>
      <w:tr w:rsidR="00450AA0" w:rsidRPr="00161D6C" w14:paraId="0B6B454C" w14:textId="77777777" w:rsidTr="00250B93">
        <w:trPr>
          <w:jc w:val="center"/>
        </w:trPr>
        <w:tc>
          <w:tcPr>
            <w:tcW w:w="1800" w:type="dxa"/>
            <w:gridSpan w:val="2"/>
          </w:tcPr>
          <w:p w14:paraId="35741384"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411D8A24"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(β) Η δήλωση συμμόρφωσης ΕΕ πρέπει να είναι διαθέσιμη στην ελληνική</w:t>
            </w:r>
            <w:r w:rsidR="00F34521" w:rsidRPr="00D40AAA">
              <w:rPr>
                <w:rFonts w:ascii="Arial" w:hAnsi="Arial" w:cs="Arial"/>
                <w:lang w:val="el-GR"/>
              </w:rPr>
              <w:t xml:space="preserve"> γλώσσα</w:t>
            </w:r>
            <w:r w:rsidRPr="00D40AAA">
              <w:rPr>
                <w:rFonts w:ascii="Arial" w:hAnsi="Arial" w:cs="Arial"/>
                <w:lang w:val="el-GR"/>
              </w:rPr>
              <w:t>.</w:t>
            </w:r>
          </w:p>
          <w:p w14:paraId="25496318" w14:textId="77777777" w:rsidR="00854E17" w:rsidRPr="00D40AAA" w:rsidRDefault="00854E17" w:rsidP="00854E17">
            <w:pPr>
              <w:pStyle w:val="Normal1"/>
              <w:spacing w:before="0" w:beforeAutospacing="0" w:after="0" w:afterAutospacing="0" w:line="360" w:lineRule="auto"/>
              <w:jc w:val="both"/>
              <w:rPr>
                <w:lang w:val="el-GR"/>
              </w:rPr>
            </w:pPr>
          </w:p>
        </w:tc>
      </w:tr>
      <w:tr w:rsidR="00450AA0" w:rsidRPr="00161D6C" w14:paraId="03C6D6DB" w14:textId="77777777" w:rsidTr="00250B93">
        <w:trPr>
          <w:jc w:val="center"/>
        </w:trPr>
        <w:tc>
          <w:tcPr>
            <w:tcW w:w="1800" w:type="dxa"/>
            <w:gridSpan w:val="2"/>
          </w:tcPr>
          <w:p w14:paraId="2D4E2337"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9A9CE12"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(3) </w:t>
            </w:r>
            <w:r w:rsidR="00504FE2" w:rsidRPr="00D40AAA">
              <w:rPr>
                <w:rFonts w:ascii="Arial" w:hAnsi="Arial" w:cs="Arial"/>
                <w:lang w:val="el-GR"/>
              </w:rPr>
              <w:t>Όταν σε ένα (1) προϊόν εφαρμόζονται περισσότεροι από ένας (1) Κανονισμοί, οι οποίοι απαιτούν τη σύνταξη δήλωσης συμμόρφωσης ΕΕ, καταρτίζεται μία (1) και μόνο δήλωση συμμόρφωσης ΕΕ για όλους τους Κανονισμούς που μπορούν να τύχουν εφαρμογής, στην οποία πρέπει να γίνεται αναφορά στην ενωσιακή νομοθεσία εναρμόνισης.</w:t>
            </w:r>
          </w:p>
          <w:p w14:paraId="72536140"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350F6927" w14:textId="77777777" w:rsidTr="00250B93">
        <w:trPr>
          <w:jc w:val="center"/>
        </w:trPr>
        <w:tc>
          <w:tcPr>
            <w:tcW w:w="1800" w:type="dxa"/>
            <w:gridSpan w:val="2"/>
          </w:tcPr>
          <w:p w14:paraId="7E2D33BF"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7271C53"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(4) Με τη σύνταξη της δήλωσης συμμόρφωσης ΕΕ, ο κατασκευαστής αναλαμβάνει την ευθύνη για τη συμμόρφωση του προϊόντος προς τις βασικές απαιτήσεις.</w:t>
            </w:r>
          </w:p>
          <w:p w14:paraId="22767266" w14:textId="77777777" w:rsidR="00854E17" w:rsidRPr="00D40AAA" w:rsidRDefault="00854E17" w:rsidP="00854E17">
            <w:pPr>
              <w:spacing w:line="360" w:lineRule="auto"/>
              <w:jc w:val="both"/>
              <w:rPr>
                <w:lang w:val="el-GR"/>
              </w:rPr>
            </w:pPr>
          </w:p>
        </w:tc>
      </w:tr>
      <w:tr w:rsidR="00450AA0" w:rsidRPr="00D40AAA" w14:paraId="61252DA4" w14:textId="77777777" w:rsidTr="00250B93">
        <w:trPr>
          <w:jc w:val="center"/>
        </w:trPr>
        <w:tc>
          <w:tcPr>
            <w:tcW w:w="1800" w:type="dxa"/>
            <w:gridSpan w:val="2"/>
          </w:tcPr>
          <w:p w14:paraId="2B41DC8E"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Σήμανση CE.</w:t>
            </w:r>
          </w:p>
        </w:tc>
        <w:tc>
          <w:tcPr>
            <w:tcW w:w="7453" w:type="dxa"/>
            <w:gridSpan w:val="2"/>
          </w:tcPr>
          <w:p w14:paraId="18B6EFD5" w14:textId="77777777" w:rsidR="00854E17" w:rsidRPr="00D40AAA" w:rsidRDefault="00854E17" w:rsidP="00854E17">
            <w:pPr>
              <w:spacing w:line="360" w:lineRule="auto"/>
              <w:rPr>
                <w:rFonts w:ascii="Arial" w:hAnsi="Arial" w:cs="Arial"/>
                <w:lang w:val="el-GR"/>
              </w:rPr>
            </w:pPr>
            <w:r w:rsidRPr="00D40AAA">
              <w:rPr>
                <w:rFonts w:ascii="Arial" w:hAnsi="Arial" w:cs="Arial"/>
                <w:lang w:val="el-GR"/>
              </w:rPr>
              <w:t>15. Τηρουμένων των προνοιών του Νόμου, η σήμανση CE υπόκειται στις γενικές αρχές του άρθρου 30 του Κανονισμού (ΕΚ) αριθ. 765/2008.</w:t>
            </w:r>
          </w:p>
          <w:p w14:paraId="3D1B735B" w14:textId="77777777" w:rsidR="00854E17" w:rsidRPr="00D40AAA" w:rsidRDefault="00854E17" w:rsidP="00854E17">
            <w:pPr>
              <w:spacing w:line="360" w:lineRule="auto"/>
              <w:rPr>
                <w:rFonts w:ascii="Arial" w:hAnsi="Arial" w:cs="Arial"/>
                <w:lang w:val="el-GR"/>
              </w:rPr>
            </w:pPr>
          </w:p>
        </w:tc>
      </w:tr>
      <w:tr w:rsidR="00450AA0" w:rsidRPr="00161D6C" w14:paraId="3D386AE1" w14:textId="77777777" w:rsidTr="00250B93">
        <w:trPr>
          <w:jc w:val="center"/>
        </w:trPr>
        <w:tc>
          <w:tcPr>
            <w:tcW w:w="1800" w:type="dxa"/>
            <w:gridSpan w:val="2"/>
          </w:tcPr>
          <w:p w14:paraId="6A54E6A2"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Απαιτήσεις για την τοποθέτηση της σήμανσης CE.</w:t>
            </w:r>
          </w:p>
        </w:tc>
        <w:tc>
          <w:tcPr>
            <w:tcW w:w="7453" w:type="dxa"/>
            <w:gridSpan w:val="2"/>
          </w:tcPr>
          <w:p w14:paraId="5620D0EF"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16. - (1) (α) Η σήμανση CE τοποθετείται από τον κατασκευαστή ή τον εξουσιοδοτημένο αντιπρόσωπό του κατά τρόπο εμφανή, ευανάγνωστο και ανεξίτηλο πάνω στο προϊόν ή στην πινακίδα με τα στοιχεία του προϊόντος. </w:t>
            </w:r>
          </w:p>
          <w:p w14:paraId="43FC32DF"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28F3EE1F" w14:textId="77777777" w:rsidTr="00250B93">
        <w:trPr>
          <w:jc w:val="center"/>
        </w:trPr>
        <w:tc>
          <w:tcPr>
            <w:tcW w:w="1800" w:type="dxa"/>
            <w:gridSpan w:val="2"/>
          </w:tcPr>
          <w:p w14:paraId="386919B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330C9BD5"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(β) Όταν η φύση του προϊόντος δεν το επιτρέπει ή δεν το δικαιολογεί, η σήμανση CE μπορεί να τοποθετείται στη συσκευασία του και στα συνοδευτικά έγγραφα.</w:t>
            </w:r>
          </w:p>
          <w:p w14:paraId="05C31B1D"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709ED83D" w14:textId="77777777" w:rsidTr="00250B93">
        <w:trPr>
          <w:jc w:val="center"/>
        </w:trPr>
        <w:tc>
          <w:tcPr>
            <w:tcW w:w="1800" w:type="dxa"/>
            <w:gridSpan w:val="2"/>
          </w:tcPr>
          <w:p w14:paraId="3102D2C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545D335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(2) Η σήμανση CE τοποθετείται προτού το προϊόν διατεθεί στην αγορά.</w:t>
            </w:r>
          </w:p>
          <w:p w14:paraId="1687BE5E"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631A7800" w14:textId="77777777" w:rsidTr="00250B93">
        <w:trPr>
          <w:jc w:val="center"/>
        </w:trPr>
        <w:tc>
          <w:tcPr>
            <w:tcW w:w="1800" w:type="dxa"/>
            <w:gridSpan w:val="2"/>
          </w:tcPr>
          <w:p w14:paraId="18DA8FED"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13D04301"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(3) </w:t>
            </w:r>
            <w:r w:rsidR="00F14BB5" w:rsidRPr="00D40AAA">
              <w:rPr>
                <w:rFonts w:ascii="Arial" w:hAnsi="Arial" w:cs="Arial"/>
                <w:lang w:val="el-GR"/>
              </w:rPr>
              <w:t xml:space="preserve">(α) </w:t>
            </w:r>
            <w:r w:rsidRPr="00D40AAA">
              <w:rPr>
                <w:rFonts w:ascii="Arial" w:hAnsi="Arial" w:cs="Arial"/>
                <w:lang w:val="el-GR"/>
              </w:rPr>
              <w:t>Η σήμανση CE ακολουθεί</w:t>
            </w:r>
            <w:r w:rsidR="00F14BB5" w:rsidRPr="00D40AAA">
              <w:rPr>
                <w:rFonts w:ascii="Arial" w:hAnsi="Arial" w:cs="Arial"/>
                <w:lang w:val="el-GR"/>
              </w:rPr>
              <w:t>ται από τον αριθμό μητρώου του κοινοποιημένου ο</w:t>
            </w:r>
            <w:r w:rsidRPr="00D40AAA">
              <w:rPr>
                <w:rFonts w:ascii="Arial" w:hAnsi="Arial" w:cs="Arial"/>
                <w:lang w:val="el-GR"/>
              </w:rPr>
              <w:t>ργανισμού, όταν ο οργανισμός αυτός εμπλέκεται στο στάδιο ελέγχου της παραγωγής.</w:t>
            </w:r>
          </w:p>
          <w:p w14:paraId="37A730EA"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p w14:paraId="240C59A6" w14:textId="77777777" w:rsidR="00854E17" w:rsidRPr="00D40AAA" w:rsidRDefault="00F14BB5"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(β) </w:t>
            </w:r>
            <w:r w:rsidR="00854E17" w:rsidRPr="00D40AAA">
              <w:rPr>
                <w:rFonts w:ascii="Arial" w:hAnsi="Arial" w:cs="Arial"/>
                <w:lang w:val="el-GR"/>
              </w:rPr>
              <w:t>Νοε</w:t>
            </w:r>
            <w:r w:rsidRPr="00D40AAA">
              <w:rPr>
                <w:rFonts w:ascii="Arial" w:hAnsi="Arial" w:cs="Arial"/>
                <w:lang w:val="el-GR"/>
              </w:rPr>
              <w:t>ίται ότι ο αριθμός μητρώου του κοινοποιημένου ο</w:t>
            </w:r>
            <w:r w:rsidR="00854E17" w:rsidRPr="00D40AAA">
              <w:rPr>
                <w:rFonts w:ascii="Arial" w:hAnsi="Arial" w:cs="Arial"/>
                <w:lang w:val="el-GR"/>
              </w:rPr>
              <w:t>ργανισμού τοποθετείται είτε από τον ίδιο τον οργανισμό είτε, υπό τις οδηγίες του, από τον κατασκευαστή ή τον εξουσιοδοτημένο αντιπρόσωπό του.</w:t>
            </w:r>
          </w:p>
          <w:p w14:paraId="08D80A94"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7C92F8BD" w14:textId="77777777" w:rsidTr="00250B93">
        <w:trPr>
          <w:jc w:val="center"/>
        </w:trPr>
        <w:tc>
          <w:tcPr>
            <w:tcW w:w="1800" w:type="dxa"/>
            <w:gridSpan w:val="2"/>
          </w:tcPr>
          <w:p w14:paraId="097A8699" w14:textId="77777777" w:rsidR="00854E17" w:rsidRPr="00D40AAA" w:rsidRDefault="00854E17" w:rsidP="00854E17">
            <w:pPr>
              <w:spacing w:line="360" w:lineRule="auto"/>
              <w:rPr>
                <w:rFonts w:ascii="Arial" w:hAnsi="Arial" w:cs="Arial"/>
                <w:sz w:val="20"/>
                <w:szCs w:val="20"/>
                <w:lang w:val="el-GR"/>
              </w:rPr>
            </w:pPr>
          </w:p>
          <w:p w14:paraId="3C8A52F4" w14:textId="77777777" w:rsidR="00854E17" w:rsidRPr="00D40AAA" w:rsidRDefault="00854E17" w:rsidP="00854E17">
            <w:pPr>
              <w:spacing w:line="360" w:lineRule="auto"/>
              <w:rPr>
                <w:rFonts w:ascii="Arial" w:hAnsi="Arial" w:cs="Arial"/>
                <w:sz w:val="20"/>
                <w:szCs w:val="20"/>
                <w:lang w:val="el-GR"/>
              </w:rPr>
            </w:pPr>
          </w:p>
          <w:p w14:paraId="219D3D66" w14:textId="77777777" w:rsidR="00854E17" w:rsidRPr="00D40AAA" w:rsidRDefault="00854E17" w:rsidP="00854E17">
            <w:pPr>
              <w:spacing w:line="360" w:lineRule="auto"/>
              <w:rPr>
                <w:rFonts w:ascii="Arial" w:hAnsi="Arial" w:cs="Arial"/>
                <w:sz w:val="20"/>
                <w:szCs w:val="20"/>
                <w:lang w:val="el-GR"/>
              </w:rPr>
            </w:pPr>
          </w:p>
          <w:p w14:paraId="284934F8" w14:textId="77777777" w:rsidR="00854E17" w:rsidRPr="00D40AAA" w:rsidRDefault="00854E17" w:rsidP="00854E17">
            <w:pPr>
              <w:spacing w:line="360" w:lineRule="auto"/>
              <w:rPr>
                <w:rFonts w:ascii="Arial" w:hAnsi="Arial" w:cs="Arial"/>
                <w:sz w:val="20"/>
                <w:szCs w:val="20"/>
                <w:lang w:val="el-GR"/>
              </w:rPr>
            </w:pPr>
          </w:p>
          <w:p w14:paraId="1B81C971"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II.</w:t>
            </w:r>
          </w:p>
        </w:tc>
        <w:tc>
          <w:tcPr>
            <w:tcW w:w="7453" w:type="dxa"/>
            <w:gridSpan w:val="2"/>
          </w:tcPr>
          <w:p w14:paraId="5D19A221"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(4) Η σήμανση CE και, κατά περίπτωση, ο αριθμός μητρώου του </w:t>
            </w:r>
            <w:r w:rsidR="00232213" w:rsidRPr="00D40AAA">
              <w:rPr>
                <w:rFonts w:ascii="Arial" w:hAnsi="Arial" w:cs="Arial"/>
                <w:lang w:val="el-GR"/>
              </w:rPr>
              <w:t>κ</w:t>
            </w:r>
            <w:r w:rsidRPr="00D40AAA">
              <w:rPr>
                <w:rFonts w:ascii="Arial" w:hAnsi="Arial" w:cs="Arial"/>
                <w:lang w:val="el-GR"/>
              </w:rPr>
              <w:t xml:space="preserve">οινοποιημένου </w:t>
            </w:r>
            <w:r w:rsidR="00232213" w:rsidRPr="00D40AAA">
              <w:rPr>
                <w:rFonts w:ascii="Arial" w:hAnsi="Arial" w:cs="Arial"/>
                <w:lang w:val="el-GR"/>
              </w:rPr>
              <w:t>ο</w:t>
            </w:r>
            <w:r w:rsidRPr="00D40AAA">
              <w:rPr>
                <w:rFonts w:ascii="Arial" w:hAnsi="Arial" w:cs="Arial"/>
                <w:lang w:val="el-GR"/>
              </w:rPr>
              <w:t xml:space="preserve">ργανισμού ακολουθείται από την ειδική σήμανση προστασίας από εκρήξεις </w:t>
            </w:r>
            <w:r w:rsidRPr="00D40AAA">
              <w:rPr>
                <w:rFonts w:ascii="Arial" w:hAnsi="Arial" w:cs="Arial"/>
                <w:noProof/>
              </w:rPr>
              <w:drawing>
                <wp:inline distT="0" distB="0" distL="0" distR="0" wp14:anchorId="7C61C92B" wp14:editId="4E6F8403">
                  <wp:extent cx="180975" cy="1524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D40AAA">
              <w:rPr>
                <w:rFonts w:ascii="Arial" w:hAnsi="Arial" w:cs="Arial"/>
                <w:lang w:val="el-GR"/>
              </w:rPr>
              <w:t>, τα σύμβολα της ομάδας και της κατηγορίας συσκευών και, κατά περίπτωση, τις άλλες σημάνσεις και πληροφορίες που καθορίζονται στο σημείο 1.0.5. του Παραρτήματος II.</w:t>
            </w:r>
          </w:p>
          <w:p w14:paraId="3B6DC107"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39E23AAA" w14:textId="77777777" w:rsidTr="00250B93">
        <w:trPr>
          <w:jc w:val="center"/>
        </w:trPr>
        <w:tc>
          <w:tcPr>
            <w:tcW w:w="1800" w:type="dxa"/>
            <w:gridSpan w:val="2"/>
          </w:tcPr>
          <w:p w14:paraId="2D5D6AA4"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3D0D258"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(5) </w:t>
            </w:r>
            <w:r w:rsidR="00F14BB5" w:rsidRPr="00D40AAA">
              <w:rPr>
                <w:rFonts w:ascii="Arial" w:hAnsi="Arial" w:cs="Arial"/>
                <w:lang w:val="el-GR"/>
              </w:rPr>
              <w:t>(α) Η σήμανση CE, οι σημάνσεις, τα σύμβολα και οι πληροφορίες που καθορίζονται στην παράγραφο (4) του παρόντος Κανονισμού και, κατά περίπτωση, ο αριθμός μητρώου του κοινοποιημένου οργανισμού, μπορεί να συνοδεύονται από άλλο σήμα που υποδεικνύει ειδικό κίνδυνο ή χρήση.</w:t>
            </w:r>
          </w:p>
          <w:p w14:paraId="2D225FB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p w14:paraId="1ABF0976" w14:textId="77777777" w:rsidR="00854E17" w:rsidRPr="00D40AAA" w:rsidRDefault="00F14BB5" w:rsidP="00854E17">
            <w:pPr>
              <w:spacing w:line="360" w:lineRule="auto"/>
              <w:jc w:val="both"/>
              <w:rPr>
                <w:rFonts w:ascii="Arial" w:hAnsi="Arial" w:cs="Arial"/>
                <w:lang w:val="el-GR"/>
              </w:rPr>
            </w:pPr>
            <w:r w:rsidRPr="00D40AAA">
              <w:rPr>
                <w:rFonts w:ascii="Arial" w:hAnsi="Arial" w:cs="Arial"/>
                <w:lang w:val="el-GR"/>
              </w:rPr>
              <w:t>(β) Τα προϊόντα τα οποία σχεδιάζονται για μια (1) συγκεκριμένη εκρηκτική ατμόσφαιρα σημαίνονται ανάλογα.</w:t>
            </w:r>
          </w:p>
          <w:p w14:paraId="2DDAB1C2" w14:textId="77777777" w:rsidR="00F14BB5" w:rsidRPr="00D40AAA" w:rsidRDefault="00F14BB5" w:rsidP="00854E17">
            <w:pPr>
              <w:spacing w:line="360" w:lineRule="auto"/>
              <w:jc w:val="both"/>
              <w:rPr>
                <w:lang w:val="el-GR"/>
              </w:rPr>
            </w:pPr>
          </w:p>
        </w:tc>
      </w:tr>
      <w:tr w:rsidR="00450AA0" w:rsidRPr="00161D6C" w14:paraId="1C09D3CF" w14:textId="77777777" w:rsidTr="00250B93">
        <w:trPr>
          <w:jc w:val="center"/>
        </w:trPr>
        <w:tc>
          <w:tcPr>
            <w:tcW w:w="1800" w:type="dxa"/>
            <w:gridSpan w:val="2"/>
          </w:tcPr>
          <w:p w14:paraId="36F167C5"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Κοινοποιημένοι Οργανισμοί.</w:t>
            </w:r>
          </w:p>
          <w:p w14:paraId="6626CC80" w14:textId="77777777" w:rsidR="00854E17" w:rsidRPr="00D40AAA" w:rsidRDefault="00854E17" w:rsidP="00854E17">
            <w:pPr>
              <w:spacing w:line="360" w:lineRule="auto"/>
              <w:rPr>
                <w:rFonts w:ascii="Arial" w:hAnsi="Arial" w:cs="Arial"/>
                <w:sz w:val="20"/>
                <w:szCs w:val="20"/>
                <w:lang w:val="el-GR"/>
              </w:rPr>
            </w:pPr>
          </w:p>
          <w:p w14:paraId="798045D4"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XI.</w:t>
            </w:r>
          </w:p>
        </w:tc>
        <w:tc>
          <w:tcPr>
            <w:tcW w:w="7453" w:type="dxa"/>
            <w:gridSpan w:val="2"/>
          </w:tcPr>
          <w:p w14:paraId="4903D578" w14:textId="77777777" w:rsidR="00854E17" w:rsidRPr="00D40AAA" w:rsidRDefault="00854E17" w:rsidP="00854E17">
            <w:pPr>
              <w:autoSpaceDE w:val="0"/>
              <w:autoSpaceDN w:val="0"/>
              <w:adjustRightInd w:val="0"/>
              <w:spacing w:line="360" w:lineRule="auto"/>
              <w:jc w:val="both"/>
              <w:rPr>
                <w:rFonts w:ascii="Arial" w:hAnsi="Arial" w:cs="Arial"/>
                <w:lang w:val="el-GR"/>
              </w:rPr>
            </w:pPr>
            <w:r w:rsidRPr="00D40AAA">
              <w:rPr>
                <w:rFonts w:ascii="Arial" w:hAnsi="Arial" w:cs="Arial"/>
                <w:lang w:val="el-GR"/>
              </w:rPr>
              <w:t xml:space="preserve">17. - (1) Τηρουμένων των διατάξεων του άρθρου </w:t>
            </w:r>
            <w:r w:rsidR="00D34411" w:rsidRPr="00D40AAA">
              <w:rPr>
                <w:rFonts w:ascii="Arial" w:hAnsi="Arial" w:cs="Arial"/>
                <w:lang w:val="el-GR"/>
              </w:rPr>
              <w:t xml:space="preserve">10 </w:t>
            </w:r>
            <w:r w:rsidRPr="00D40AAA">
              <w:rPr>
                <w:rFonts w:ascii="Arial" w:hAnsi="Arial" w:cs="Arial"/>
                <w:lang w:val="el-GR"/>
              </w:rPr>
              <w:t xml:space="preserve">του Νόμου, οι </w:t>
            </w:r>
            <w:r w:rsidR="00232213" w:rsidRPr="00D40AAA">
              <w:rPr>
                <w:rFonts w:ascii="Arial" w:hAnsi="Arial" w:cs="Arial"/>
                <w:lang w:val="el-GR"/>
              </w:rPr>
              <w:t>κ</w:t>
            </w:r>
            <w:r w:rsidRPr="00D40AAA">
              <w:rPr>
                <w:rFonts w:ascii="Arial" w:hAnsi="Arial" w:cs="Arial"/>
                <w:lang w:val="el-GR"/>
              </w:rPr>
              <w:t xml:space="preserve">οινοποιημένοι </w:t>
            </w:r>
            <w:r w:rsidR="00232213" w:rsidRPr="00D40AAA">
              <w:rPr>
                <w:rFonts w:ascii="Arial" w:hAnsi="Arial" w:cs="Arial"/>
                <w:lang w:val="el-GR"/>
              </w:rPr>
              <w:t>ο</w:t>
            </w:r>
            <w:r w:rsidRPr="00D40AAA">
              <w:rPr>
                <w:rFonts w:ascii="Arial" w:hAnsi="Arial" w:cs="Arial"/>
                <w:lang w:val="el-GR"/>
              </w:rPr>
              <w:t>ργανισμοί πρέπει να πληρούν τις ελάχιστες προϋποθέσεις που καθορίζονται στο Παράρτημα ΧΙ.</w:t>
            </w:r>
          </w:p>
          <w:p w14:paraId="33213563" w14:textId="77777777" w:rsidR="00854E17" w:rsidRPr="00D40AAA" w:rsidRDefault="00854E17" w:rsidP="00854E17">
            <w:pPr>
              <w:autoSpaceDE w:val="0"/>
              <w:autoSpaceDN w:val="0"/>
              <w:adjustRightInd w:val="0"/>
              <w:spacing w:line="360" w:lineRule="auto"/>
              <w:jc w:val="both"/>
              <w:rPr>
                <w:rFonts w:ascii="Arial" w:hAnsi="Arial" w:cs="Arial"/>
                <w:lang w:val="el-GR"/>
              </w:rPr>
            </w:pPr>
          </w:p>
        </w:tc>
      </w:tr>
      <w:tr w:rsidR="00450AA0" w:rsidRPr="00161D6C" w14:paraId="48A7A238" w14:textId="77777777" w:rsidTr="00250B93">
        <w:trPr>
          <w:jc w:val="center"/>
        </w:trPr>
        <w:tc>
          <w:tcPr>
            <w:tcW w:w="1800" w:type="dxa"/>
            <w:gridSpan w:val="2"/>
          </w:tcPr>
          <w:p w14:paraId="400F728F" w14:textId="77777777" w:rsidR="00854E17" w:rsidRPr="00D40AAA" w:rsidRDefault="00854E17" w:rsidP="00854E17">
            <w:pPr>
              <w:spacing w:line="360" w:lineRule="auto"/>
              <w:rPr>
                <w:rFonts w:ascii="Arial" w:hAnsi="Arial" w:cs="Arial"/>
                <w:sz w:val="20"/>
                <w:szCs w:val="20"/>
                <w:lang w:val="el-GR"/>
              </w:rPr>
            </w:pPr>
          </w:p>
          <w:p w14:paraId="2BAAA0EE" w14:textId="77777777" w:rsidR="00232213" w:rsidRPr="00D40AAA" w:rsidRDefault="00232213" w:rsidP="00854E17">
            <w:pPr>
              <w:spacing w:line="360" w:lineRule="auto"/>
              <w:rPr>
                <w:rFonts w:ascii="Arial" w:hAnsi="Arial" w:cs="Arial"/>
                <w:sz w:val="20"/>
                <w:szCs w:val="20"/>
                <w:lang w:val="el-GR"/>
              </w:rPr>
            </w:pPr>
          </w:p>
          <w:p w14:paraId="4BECA127" w14:textId="77777777" w:rsidR="00232213" w:rsidRPr="00D40AAA" w:rsidRDefault="00232213" w:rsidP="00854E17">
            <w:pPr>
              <w:spacing w:line="360" w:lineRule="auto"/>
              <w:rPr>
                <w:rFonts w:ascii="Arial" w:hAnsi="Arial" w:cs="Arial"/>
                <w:sz w:val="20"/>
                <w:szCs w:val="20"/>
                <w:lang w:val="el-GR"/>
              </w:rPr>
            </w:pPr>
          </w:p>
          <w:p w14:paraId="4FEF3513" w14:textId="77777777" w:rsidR="00232213" w:rsidRPr="00D40AAA" w:rsidRDefault="00232213" w:rsidP="00854E17">
            <w:pPr>
              <w:spacing w:line="360" w:lineRule="auto"/>
              <w:rPr>
                <w:rFonts w:ascii="Arial" w:hAnsi="Arial" w:cs="Arial"/>
                <w:sz w:val="20"/>
                <w:szCs w:val="20"/>
                <w:lang w:val="el-GR"/>
              </w:rPr>
            </w:pPr>
          </w:p>
          <w:p w14:paraId="26D406ED" w14:textId="77777777" w:rsidR="00232213" w:rsidRPr="00D40AAA" w:rsidRDefault="00232213" w:rsidP="00854E17">
            <w:pPr>
              <w:spacing w:line="360" w:lineRule="auto"/>
              <w:rPr>
                <w:rFonts w:ascii="Arial" w:hAnsi="Arial" w:cs="Arial"/>
                <w:sz w:val="20"/>
                <w:szCs w:val="20"/>
                <w:lang w:val="el-GR"/>
              </w:rPr>
            </w:pPr>
            <w:r w:rsidRPr="00D40AAA">
              <w:rPr>
                <w:rFonts w:ascii="Arial" w:hAnsi="Arial" w:cs="Arial"/>
                <w:sz w:val="20"/>
                <w:szCs w:val="20"/>
                <w:lang w:val="el-GR"/>
              </w:rPr>
              <w:t>Παράρτημα XI.</w:t>
            </w:r>
          </w:p>
        </w:tc>
        <w:tc>
          <w:tcPr>
            <w:tcW w:w="7453" w:type="dxa"/>
            <w:gridSpan w:val="2"/>
          </w:tcPr>
          <w:p w14:paraId="2F1A7097" w14:textId="77777777" w:rsidR="00854E17" w:rsidRPr="00D40AAA" w:rsidRDefault="00854E17" w:rsidP="00854E17">
            <w:pPr>
              <w:autoSpaceDE w:val="0"/>
              <w:autoSpaceDN w:val="0"/>
              <w:adjustRightInd w:val="0"/>
              <w:spacing w:line="360" w:lineRule="auto"/>
              <w:jc w:val="both"/>
              <w:rPr>
                <w:rFonts w:ascii="Arial" w:hAnsi="Arial" w:cs="Arial"/>
                <w:lang w:val="el-GR"/>
              </w:rPr>
            </w:pPr>
            <w:r w:rsidRPr="00D40AAA">
              <w:rPr>
                <w:rFonts w:ascii="Arial" w:hAnsi="Arial" w:cs="Arial"/>
                <w:lang w:val="el-GR"/>
              </w:rPr>
              <w:t xml:space="preserve">(2) </w:t>
            </w:r>
            <w:r w:rsidR="003C6BCA" w:rsidRPr="00D40AAA">
              <w:rPr>
                <w:rFonts w:ascii="Arial" w:hAnsi="Arial" w:cs="Arial"/>
                <w:lang w:val="el-GR"/>
              </w:rPr>
              <w:t>Οι οργανισμοί που πληρούν τις πρόνοιες που προβλέπονται στα σχετικά εναρμονισμένα πρότυπα ή σε μέρη των προτύπων αυτών, τα στοιχεία των οποίων έχουν δημοσιευτεί στην Επίσημη Εφημερίδα της Ευρωπαϊκής Ένωσης θεωρείται ότι ανταποκρίνονται στις απαιτήσεις του Παραρτήματος ΧΙ στο βαθμό που τα εφαρμοστέα εναρμονισμένα πρότυπα τηρούν τις απαιτήσεις αυτές.</w:t>
            </w:r>
          </w:p>
          <w:p w14:paraId="245E1711" w14:textId="77777777" w:rsidR="00854E17" w:rsidRPr="00D40AAA" w:rsidRDefault="00854E17" w:rsidP="00854E17">
            <w:pPr>
              <w:autoSpaceDE w:val="0"/>
              <w:autoSpaceDN w:val="0"/>
              <w:adjustRightInd w:val="0"/>
              <w:spacing w:line="360" w:lineRule="auto"/>
              <w:jc w:val="both"/>
              <w:rPr>
                <w:rFonts w:ascii="Arial" w:hAnsi="Arial" w:cs="Arial"/>
                <w:lang w:val="el-GR"/>
              </w:rPr>
            </w:pPr>
          </w:p>
        </w:tc>
      </w:tr>
      <w:tr w:rsidR="00450AA0" w:rsidRPr="00161D6C" w14:paraId="5ADEC5D8" w14:textId="77777777" w:rsidTr="00250B93">
        <w:trPr>
          <w:jc w:val="center"/>
        </w:trPr>
        <w:tc>
          <w:tcPr>
            <w:tcW w:w="1800" w:type="dxa"/>
            <w:gridSpan w:val="2"/>
          </w:tcPr>
          <w:p w14:paraId="62071D47" w14:textId="77777777" w:rsidR="00C63F52" w:rsidRPr="00D40AAA" w:rsidRDefault="00C63F52" w:rsidP="00C63F52">
            <w:pPr>
              <w:spacing w:line="360" w:lineRule="auto"/>
              <w:rPr>
                <w:rFonts w:ascii="Arial" w:hAnsi="Arial" w:cs="Arial"/>
                <w:sz w:val="20"/>
                <w:szCs w:val="20"/>
                <w:lang w:val="el-GR"/>
              </w:rPr>
            </w:pPr>
            <w:r w:rsidRPr="00D40AAA">
              <w:rPr>
                <w:rFonts w:ascii="Arial" w:hAnsi="Arial" w:cs="Arial"/>
                <w:sz w:val="20"/>
                <w:szCs w:val="20"/>
                <w:lang w:val="el-GR"/>
              </w:rPr>
              <w:t>Ανάθεση σε υπεργολάβο.</w:t>
            </w:r>
          </w:p>
          <w:p w14:paraId="45FB0BF4" w14:textId="77777777" w:rsidR="00C63F52" w:rsidRPr="00D40AAA" w:rsidRDefault="00C63F52" w:rsidP="00C63F52">
            <w:pPr>
              <w:spacing w:line="360" w:lineRule="auto"/>
              <w:rPr>
                <w:rFonts w:ascii="Arial" w:hAnsi="Arial" w:cs="Arial"/>
                <w:sz w:val="20"/>
                <w:szCs w:val="20"/>
                <w:lang w:val="el-GR"/>
              </w:rPr>
            </w:pPr>
          </w:p>
          <w:p w14:paraId="4B065D57" w14:textId="77777777" w:rsidR="00C63F52" w:rsidRPr="00D40AAA" w:rsidRDefault="00C63F52" w:rsidP="00C63F52">
            <w:pPr>
              <w:spacing w:line="360" w:lineRule="auto"/>
              <w:rPr>
                <w:rFonts w:ascii="Arial" w:hAnsi="Arial" w:cs="Arial"/>
                <w:sz w:val="20"/>
                <w:szCs w:val="20"/>
                <w:lang w:val="el-GR"/>
              </w:rPr>
            </w:pPr>
          </w:p>
          <w:p w14:paraId="4E37BA4E" w14:textId="77777777" w:rsidR="00C63F52" w:rsidRPr="00D40AAA" w:rsidRDefault="00C63F52" w:rsidP="00C63F52">
            <w:pPr>
              <w:spacing w:line="360" w:lineRule="auto"/>
              <w:rPr>
                <w:rFonts w:ascii="Arial" w:hAnsi="Arial" w:cs="Arial"/>
                <w:sz w:val="20"/>
                <w:szCs w:val="20"/>
                <w:lang w:val="el-GR"/>
              </w:rPr>
            </w:pPr>
          </w:p>
          <w:p w14:paraId="4AF32B29" w14:textId="77777777" w:rsidR="00C63F52" w:rsidRPr="00D40AAA" w:rsidRDefault="00C63F52" w:rsidP="00C63F52">
            <w:pPr>
              <w:spacing w:line="360" w:lineRule="auto"/>
              <w:rPr>
                <w:rFonts w:ascii="Arial" w:hAnsi="Arial" w:cs="Arial"/>
                <w:sz w:val="20"/>
                <w:szCs w:val="20"/>
                <w:lang w:val="el-GR"/>
              </w:rPr>
            </w:pPr>
            <w:r w:rsidRPr="00D40AAA">
              <w:rPr>
                <w:rFonts w:ascii="Arial" w:hAnsi="Arial" w:cs="Arial"/>
                <w:sz w:val="20"/>
                <w:szCs w:val="20"/>
                <w:lang w:val="el-GR"/>
              </w:rPr>
              <w:t>Παράρτημα ΧΙ.</w:t>
            </w:r>
          </w:p>
          <w:p w14:paraId="6DCBA227"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38189F57" w14:textId="77777777" w:rsidR="00C63F52" w:rsidRPr="00D40AAA" w:rsidRDefault="00854E17" w:rsidP="00C63F52">
            <w:pPr>
              <w:pStyle w:val="Normal1"/>
              <w:spacing w:line="360" w:lineRule="auto"/>
              <w:jc w:val="both"/>
              <w:rPr>
                <w:rFonts w:ascii="Arial" w:hAnsi="Arial" w:cs="Arial"/>
                <w:lang w:val="el-GR"/>
              </w:rPr>
            </w:pPr>
            <w:r w:rsidRPr="00D40AAA">
              <w:rPr>
                <w:rFonts w:ascii="Arial" w:hAnsi="Arial" w:cs="Arial"/>
                <w:lang w:val="el-GR"/>
              </w:rPr>
              <w:t xml:space="preserve">18. - (1) </w:t>
            </w:r>
            <w:r w:rsidR="00C63F52" w:rsidRPr="00D40AAA">
              <w:rPr>
                <w:rFonts w:ascii="Arial" w:hAnsi="Arial" w:cs="Arial"/>
                <w:lang w:val="el-GR"/>
              </w:rPr>
              <w:t xml:space="preserve">(α) Στην περίπτωση που κοινοποιημένος οργανισμός αναθέτει υπεργολαβικά συγκεκριμένα καθήκοντα που συνδέονται με την αξιολόγηση της συμμόρφωσης ή προσφεύγει σε θυγατρική, οφείλει να διασφαλίζει ότι ο υπεργολάβος ή η θυγατρική πληροί τις απαιτήσεις του Παραρτήματος ΧΙ, ενημερώνει την </w:t>
            </w:r>
            <w:r w:rsidR="00232213" w:rsidRPr="00D40AAA">
              <w:rPr>
                <w:rFonts w:ascii="Arial" w:hAnsi="Arial" w:cs="Arial"/>
                <w:lang w:val="el-GR"/>
              </w:rPr>
              <w:t>Κ</w:t>
            </w:r>
            <w:r w:rsidR="00C63F52" w:rsidRPr="00D40AAA">
              <w:rPr>
                <w:rFonts w:ascii="Arial" w:hAnsi="Arial" w:cs="Arial"/>
                <w:lang w:val="el-GR"/>
              </w:rPr>
              <w:t xml:space="preserve">οινοποιούσα </w:t>
            </w:r>
            <w:r w:rsidR="00232213" w:rsidRPr="00D40AAA">
              <w:rPr>
                <w:rFonts w:ascii="Arial" w:hAnsi="Arial" w:cs="Arial"/>
                <w:lang w:val="el-GR"/>
              </w:rPr>
              <w:t>Α</w:t>
            </w:r>
            <w:r w:rsidR="00C63F52" w:rsidRPr="00D40AAA">
              <w:rPr>
                <w:rFonts w:ascii="Arial" w:hAnsi="Arial" w:cs="Arial"/>
                <w:lang w:val="el-GR"/>
              </w:rPr>
              <w:t>ρχή και αναλαμβάνει πλήρως την ευθύνη για τα καθήκοντα που εκτελούν οι υπεργολάβοι ή οι θυγατρικές του, οπουδήποτε κι αν είναι εγκατεστημένοι.</w:t>
            </w:r>
          </w:p>
          <w:p w14:paraId="23A5991C" w14:textId="77777777" w:rsidR="00854E17" w:rsidRPr="00D40AAA" w:rsidRDefault="00C63F52" w:rsidP="00C63F52">
            <w:pPr>
              <w:spacing w:line="360" w:lineRule="auto"/>
              <w:jc w:val="both"/>
              <w:rPr>
                <w:rFonts w:ascii="Arial" w:hAnsi="Arial" w:cs="Arial"/>
                <w:lang w:val="el-GR"/>
              </w:rPr>
            </w:pPr>
            <w:r w:rsidRPr="00D40AAA">
              <w:rPr>
                <w:rFonts w:ascii="Arial" w:hAnsi="Arial" w:cs="Arial"/>
                <w:lang w:val="el-GR"/>
              </w:rPr>
              <w:t>(β) Η διαδικασία αξιολόγησης της συμμόρφωσης ή μέρος αυτής, μπορεί να ανατίθεται σε υπεργολάβο ή να διεξάγεται από θυγατρική με τη σύμφωνη γνώμη του πελάτη.</w:t>
            </w:r>
          </w:p>
          <w:p w14:paraId="22EF8C1C" w14:textId="77777777" w:rsidR="00C63F52" w:rsidRPr="00D40AAA" w:rsidRDefault="00C63F52" w:rsidP="00C63F52">
            <w:pPr>
              <w:spacing w:line="360" w:lineRule="auto"/>
              <w:jc w:val="both"/>
              <w:rPr>
                <w:rFonts w:ascii="Arial" w:hAnsi="Arial" w:cs="Arial"/>
                <w:lang w:val="el-GR"/>
              </w:rPr>
            </w:pPr>
          </w:p>
        </w:tc>
      </w:tr>
      <w:tr w:rsidR="00450AA0" w:rsidRPr="00161D6C" w14:paraId="251BB649" w14:textId="77777777" w:rsidTr="00250B93">
        <w:trPr>
          <w:jc w:val="center"/>
        </w:trPr>
        <w:tc>
          <w:tcPr>
            <w:tcW w:w="1800" w:type="dxa"/>
            <w:gridSpan w:val="2"/>
          </w:tcPr>
          <w:p w14:paraId="2F58C7BC" w14:textId="77777777" w:rsidR="00854E17" w:rsidRPr="00D40AAA" w:rsidRDefault="00854E17" w:rsidP="00854E17">
            <w:pPr>
              <w:spacing w:line="360" w:lineRule="auto"/>
              <w:rPr>
                <w:rFonts w:ascii="Arial" w:hAnsi="Arial" w:cs="Arial"/>
                <w:sz w:val="20"/>
                <w:szCs w:val="20"/>
                <w:lang w:val="el-GR"/>
              </w:rPr>
            </w:pPr>
          </w:p>
          <w:p w14:paraId="7BF35015" w14:textId="77777777" w:rsidR="00854E17" w:rsidRPr="00D40AAA" w:rsidRDefault="00854E17" w:rsidP="00854E17">
            <w:pPr>
              <w:spacing w:line="360" w:lineRule="auto"/>
              <w:rPr>
                <w:rFonts w:ascii="Arial" w:hAnsi="Arial" w:cs="Arial"/>
                <w:sz w:val="20"/>
                <w:szCs w:val="20"/>
                <w:lang w:val="el-GR"/>
              </w:rPr>
            </w:pPr>
          </w:p>
          <w:p w14:paraId="40543F33"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XI.</w:t>
            </w:r>
          </w:p>
          <w:p w14:paraId="7B094DE2"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Παραρτήματα III έως VII.</w:t>
            </w:r>
          </w:p>
          <w:p w14:paraId="2EFDC672"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IX.</w:t>
            </w:r>
          </w:p>
        </w:tc>
        <w:tc>
          <w:tcPr>
            <w:tcW w:w="7453" w:type="dxa"/>
            <w:gridSpan w:val="2"/>
          </w:tcPr>
          <w:p w14:paraId="58B2DA41"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(2) Ο Κοινοποιημένος Οργανισμός οφ</w:t>
            </w:r>
            <w:r w:rsidR="00752CE6" w:rsidRPr="00D40AAA">
              <w:rPr>
                <w:rFonts w:ascii="Arial" w:hAnsi="Arial" w:cs="Arial"/>
                <w:lang w:val="el-GR"/>
              </w:rPr>
              <w:t xml:space="preserve">είλει να τηρεί στη διάθεση της </w:t>
            </w:r>
            <w:r w:rsidR="00232213" w:rsidRPr="00D40AAA">
              <w:rPr>
                <w:rFonts w:ascii="Arial" w:hAnsi="Arial" w:cs="Arial"/>
                <w:lang w:val="el-GR"/>
              </w:rPr>
              <w:t>Κ</w:t>
            </w:r>
            <w:r w:rsidRPr="00D40AAA">
              <w:rPr>
                <w:rFonts w:ascii="Arial" w:hAnsi="Arial" w:cs="Arial"/>
                <w:lang w:val="el-GR"/>
              </w:rPr>
              <w:t xml:space="preserve">οινοποιούσας </w:t>
            </w:r>
            <w:r w:rsidR="00232213" w:rsidRPr="00D40AAA">
              <w:rPr>
                <w:rFonts w:ascii="Arial" w:hAnsi="Arial" w:cs="Arial"/>
                <w:lang w:val="el-GR"/>
              </w:rPr>
              <w:t>Α</w:t>
            </w:r>
            <w:r w:rsidRPr="00D40AAA">
              <w:rPr>
                <w:rFonts w:ascii="Arial" w:hAnsi="Arial" w:cs="Arial"/>
                <w:lang w:val="el-GR"/>
              </w:rPr>
              <w:t>ρχής τα έγγραφα που αφορούν την αξιολόγηση των προσόντων του υπεργολάβου ή της θυγατρικής σε σχέση με τις απαιτήσεις του Παραρτήματος ΧΙ και τα έγγραφα που αφορούν τις εργασίες που διεξήγαγε ο υπεργολάβος ή η θυγατρική δυνάμει των Παραρτημάτων III έως VII και του Παραρτήματος IX.</w:t>
            </w:r>
          </w:p>
          <w:p w14:paraId="606BDD75" w14:textId="77777777" w:rsidR="00854E17" w:rsidRPr="00D40AAA" w:rsidRDefault="00854E17" w:rsidP="00854E17">
            <w:pPr>
              <w:spacing w:line="360" w:lineRule="auto"/>
              <w:jc w:val="both"/>
              <w:rPr>
                <w:rFonts w:ascii="Arial" w:hAnsi="Arial" w:cs="Arial"/>
                <w:lang w:val="el-GR"/>
              </w:rPr>
            </w:pPr>
          </w:p>
        </w:tc>
      </w:tr>
      <w:tr w:rsidR="00450AA0" w:rsidRPr="00161D6C" w14:paraId="68A211EC" w14:textId="77777777" w:rsidTr="00250B93">
        <w:trPr>
          <w:jc w:val="center"/>
        </w:trPr>
        <w:tc>
          <w:tcPr>
            <w:tcW w:w="1800" w:type="dxa"/>
            <w:gridSpan w:val="2"/>
          </w:tcPr>
          <w:p w14:paraId="332CCDC3"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Αίτηση για κοινοποίηση οργανισμού.</w:t>
            </w:r>
          </w:p>
        </w:tc>
        <w:tc>
          <w:tcPr>
            <w:tcW w:w="7453" w:type="dxa"/>
            <w:gridSpan w:val="2"/>
          </w:tcPr>
          <w:p w14:paraId="58DE7101" w14:textId="77777777" w:rsidR="00854E17" w:rsidRPr="00D40AAA" w:rsidRDefault="00854E17" w:rsidP="00232213">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19. - (1) </w:t>
            </w:r>
            <w:r w:rsidR="0043301A" w:rsidRPr="00D40AAA">
              <w:rPr>
                <w:rFonts w:ascii="Arial" w:hAnsi="Arial" w:cs="Arial"/>
                <w:lang w:val="el-GR"/>
              </w:rPr>
              <w:t xml:space="preserve">Τηρουμένων των διατάξεων του άρθρου </w:t>
            </w:r>
            <w:r w:rsidR="00232213" w:rsidRPr="00D40AAA">
              <w:rPr>
                <w:rFonts w:ascii="Arial" w:hAnsi="Arial" w:cs="Arial"/>
                <w:lang w:val="el-GR"/>
              </w:rPr>
              <w:t>11</w:t>
            </w:r>
            <w:r w:rsidR="0043301A" w:rsidRPr="00D40AAA">
              <w:rPr>
                <w:rFonts w:ascii="Arial" w:hAnsi="Arial" w:cs="Arial"/>
                <w:lang w:val="el-GR"/>
              </w:rPr>
              <w:t xml:space="preserve"> του Νόμου, κάθε οργανισμός που επιθυμεί να κοινοποιηθεί πρέπει να υποβάλλει αίτηση για κοινοποίηση στην </w:t>
            </w:r>
            <w:r w:rsidR="00232213" w:rsidRPr="00D40AAA">
              <w:rPr>
                <w:rFonts w:ascii="Arial" w:hAnsi="Arial" w:cs="Arial"/>
                <w:lang w:val="el-GR"/>
              </w:rPr>
              <w:t>Κ</w:t>
            </w:r>
            <w:r w:rsidR="0043301A" w:rsidRPr="00D40AAA">
              <w:rPr>
                <w:rFonts w:ascii="Arial" w:hAnsi="Arial" w:cs="Arial"/>
                <w:lang w:val="el-GR"/>
              </w:rPr>
              <w:t xml:space="preserve">οινοποιούσα </w:t>
            </w:r>
            <w:r w:rsidR="00232213" w:rsidRPr="00D40AAA">
              <w:rPr>
                <w:rFonts w:ascii="Arial" w:hAnsi="Arial" w:cs="Arial"/>
                <w:lang w:val="el-GR"/>
              </w:rPr>
              <w:t>Α</w:t>
            </w:r>
            <w:r w:rsidR="0043301A" w:rsidRPr="00D40AAA">
              <w:rPr>
                <w:rFonts w:ascii="Arial" w:hAnsi="Arial" w:cs="Arial"/>
                <w:lang w:val="el-GR"/>
              </w:rPr>
              <w:t>ρχή.</w:t>
            </w:r>
          </w:p>
        </w:tc>
      </w:tr>
      <w:tr w:rsidR="00450AA0" w:rsidRPr="00161D6C" w14:paraId="3AC00F65" w14:textId="77777777" w:rsidTr="00250B93">
        <w:trPr>
          <w:jc w:val="center"/>
        </w:trPr>
        <w:tc>
          <w:tcPr>
            <w:tcW w:w="1800" w:type="dxa"/>
            <w:gridSpan w:val="2"/>
          </w:tcPr>
          <w:p w14:paraId="2C966D6B" w14:textId="77777777" w:rsidR="00854E17" w:rsidRPr="00D40AAA" w:rsidRDefault="00854E17" w:rsidP="00854E17">
            <w:pPr>
              <w:spacing w:line="360" w:lineRule="auto"/>
              <w:rPr>
                <w:rFonts w:ascii="Arial" w:hAnsi="Arial" w:cs="Arial"/>
                <w:sz w:val="20"/>
                <w:szCs w:val="20"/>
                <w:lang w:val="el-GR"/>
              </w:rPr>
            </w:pPr>
          </w:p>
          <w:p w14:paraId="21F05DD1" w14:textId="77777777" w:rsidR="00854E17" w:rsidRPr="00D40AAA" w:rsidRDefault="00854E17" w:rsidP="00854E17">
            <w:pPr>
              <w:spacing w:line="360" w:lineRule="auto"/>
              <w:rPr>
                <w:rFonts w:ascii="Arial" w:hAnsi="Arial" w:cs="Arial"/>
                <w:sz w:val="20"/>
                <w:szCs w:val="20"/>
                <w:lang w:val="el-GR"/>
              </w:rPr>
            </w:pPr>
          </w:p>
          <w:p w14:paraId="1D4BDA64" w14:textId="77777777" w:rsidR="00854E17" w:rsidRPr="00D40AAA" w:rsidRDefault="00854E17" w:rsidP="00854E17">
            <w:pPr>
              <w:spacing w:line="360" w:lineRule="auto"/>
              <w:rPr>
                <w:rFonts w:ascii="Arial" w:hAnsi="Arial" w:cs="Arial"/>
                <w:sz w:val="20"/>
                <w:szCs w:val="20"/>
                <w:lang w:val="el-GR"/>
              </w:rPr>
            </w:pPr>
          </w:p>
          <w:p w14:paraId="02060267" w14:textId="77777777" w:rsidR="00854E17" w:rsidRPr="00D40AAA" w:rsidRDefault="00854E17" w:rsidP="00854E17">
            <w:pPr>
              <w:spacing w:line="360" w:lineRule="auto"/>
              <w:rPr>
                <w:rFonts w:ascii="Arial" w:hAnsi="Arial" w:cs="Arial"/>
                <w:sz w:val="20"/>
                <w:szCs w:val="20"/>
                <w:lang w:val="el-GR"/>
              </w:rPr>
            </w:pPr>
          </w:p>
          <w:p w14:paraId="3B96D540" w14:textId="77777777" w:rsidR="00854E17" w:rsidRPr="00D40AAA" w:rsidRDefault="00854E17" w:rsidP="00854E17">
            <w:pPr>
              <w:spacing w:line="360" w:lineRule="auto"/>
              <w:rPr>
                <w:rFonts w:ascii="Arial" w:hAnsi="Arial" w:cs="Arial"/>
                <w:sz w:val="20"/>
                <w:szCs w:val="20"/>
                <w:lang w:val="el-GR"/>
              </w:rPr>
            </w:pPr>
          </w:p>
          <w:p w14:paraId="247FDC0F" w14:textId="77777777" w:rsidR="00854E17" w:rsidRPr="00D40AAA" w:rsidRDefault="00854E17" w:rsidP="00854E17">
            <w:pPr>
              <w:spacing w:line="360" w:lineRule="auto"/>
              <w:rPr>
                <w:rFonts w:ascii="Arial" w:hAnsi="Arial" w:cs="Arial"/>
                <w:sz w:val="20"/>
                <w:szCs w:val="20"/>
                <w:lang w:val="el-GR"/>
              </w:rPr>
            </w:pPr>
          </w:p>
          <w:p w14:paraId="5829F3D4" w14:textId="77777777" w:rsidR="00854E17" w:rsidRPr="00D40AAA" w:rsidRDefault="00854E17" w:rsidP="00854E17">
            <w:pPr>
              <w:spacing w:line="360" w:lineRule="auto"/>
              <w:rPr>
                <w:rFonts w:ascii="Arial" w:hAnsi="Arial" w:cs="Arial"/>
                <w:sz w:val="20"/>
                <w:szCs w:val="20"/>
                <w:lang w:val="el-GR"/>
              </w:rPr>
            </w:pPr>
          </w:p>
          <w:p w14:paraId="5C7BF7B0" w14:textId="77777777" w:rsidR="00854E17" w:rsidRPr="00D40AAA" w:rsidRDefault="00854E17" w:rsidP="00854E17">
            <w:pPr>
              <w:spacing w:line="360" w:lineRule="auto"/>
              <w:rPr>
                <w:rFonts w:ascii="Arial" w:hAnsi="Arial" w:cs="Arial"/>
                <w:sz w:val="20"/>
                <w:szCs w:val="20"/>
                <w:lang w:val="el-GR"/>
              </w:rPr>
            </w:pPr>
          </w:p>
          <w:p w14:paraId="1AD9F574"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XI.</w:t>
            </w:r>
          </w:p>
          <w:p w14:paraId="36AA26CD"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389F6123"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(2) </w:t>
            </w:r>
            <w:r w:rsidR="002E2E3E" w:rsidRPr="00D40AAA">
              <w:rPr>
                <w:rFonts w:ascii="Arial" w:hAnsi="Arial" w:cs="Arial"/>
                <w:lang w:val="el-GR"/>
              </w:rPr>
              <w:t>(α) Η αίτηση για κοινοποίηση συνοδεύεται από περιγραφή των δραστηριοτήτων αξιολόγησης της συμμόρφωσης, της ενότητας ή των ενοτήτων αξιολόγησης της συμμόρφωσης με τις πρόνοιες των παρόντων Κανονισμών και του προϊόντος ή των προϊόντων για τα οποία ο οργανισμός θεωρεί ότι διαθέτει την απαιτούμενη επάρκεια, καθώς και από πιστοποιητικό διαπίστευσης, όταν αυτό υπάρχει,  από τον Κυπριακό Οργανισμό Προώθησης Ποιότητας, με το οποίο πιστοποιείται ότι ο οργανισμός πληροί τις απαιτήσεις του Παραρτήματος ΧΙ.</w:t>
            </w:r>
          </w:p>
          <w:p w14:paraId="555E4D50"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p w14:paraId="1DC8C87C" w14:textId="77777777" w:rsidR="00854E17" w:rsidRPr="00D40AAA" w:rsidRDefault="009253BE" w:rsidP="00232213">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(β) Εάν ο οργανισμός δεν διαθέτει πιστοποιητικό διαπίστευσης, ο οργανισμός οφείλει να παρέχει στην Κοινοποιούσα Αρχή όλη την απαιτούμενη τεκμηρίωση που είναι αναγκαία για την τήρηση και τακτική παρακολούθηση της συμμόρφωσής του με τις απαιτήσεις του Παραρτήματος ΧΙ.</w:t>
            </w:r>
          </w:p>
        </w:tc>
      </w:tr>
      <w:tr w:rsidR="00450AA0" w:rsidRPr="00161D6C" w14:paraId="73C36615" w14:textId="77777777" w:rsidTr="00250B93">
        <w:trPr>
          <w:jc w:val="center"/>
        </w:trPr>
        <w:tc>
          <w:tcPr>
            <w:tcW w:w="1800" w:type="dxa"/>
            <w:gridSpan w:val="2"/>
          </w:tcPr>
          <w:p w14:paraId="751B6111"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Υποχρεώσεις Κοινοποιημένων Οργανισμών.</w:t>
            </w:r>
          </w:p>
          <w:p w14:paraId="3667BF0A" w14:textId="77777777" w:rsidR="00854E17" w:rsidRPr="00D40AAA" w:rsidRDefault="00854E17" w:rsidP="00854E17">
            <w:pPr>
              <w:spacing w:line="360" w:lineRule="auto"/>
              <w:rPr>
                <w:rFonts w:ascii="Arial" w:hAnsi="Arial" w:cs="Arial"/>
                <w:sz w:val="20"/>
                <w:szCs w:val="20"/>
                <w:lang w:val="el-GR"/>
              </w:rPr>
            </w:pPr>
          </w:p>
          <w:p w14:paraId="4518B1D5"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Παραρτήματα III έως VII.</w:t>
            </w:r>
          </w:p>
          <w:p w14:paraId="5F6B11FE"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IX.</w:t>
            </w:r>
          </w:p>
        </w:tc>
        <w:tc>
          <w:tcPr>
            <w:tcW w:w="7453" w:type="dxa"/>
            <w:gridSpan w:val="2"/>
          </w:tcPr>
          <w:p w14:paraId="299E2068"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20. - (1) Οι Κοινοποιημένοι Οργανισμοί οφείλουν να ακολουθούν τις διαδικασίες αξιολογήσεις της συμμόρφωσης όπως αυτές καθορίζονται στα Παραρτήματα III έως VII και στο Παράρτημα IX.</w:t>
            </w:r>
          </w:p>
          <w:p w14:paraId="324DF52C" w14:textId="77777777" w:rsidR="00854E17" w:rsidRPr="00D40AAA" w:rsidRDefault="00854E17" w:rsidP="00854E17">
            <w:pPr>
              <w:spacing w:line="360" w:lineRule="auto"/>
              <w:jc w:val="both"/>
              <w:rPr>
                <w:rFonts w:ascii="Arial" w:hAnsi="Arial" w:cs="Arial"/>
                <w:lang w:val="el-GR"/>
              </w:rPr>
            </w:pPr>
          </w:p>
        </w:tc>
      </w:tr>
      <w:tr w:rsidR="00450AA0" w:rsidRPr="00161D6C" w14:paraId="6B28ED3A" w14:textId="77777777" w:rsidTr="00250B93">
        <w:trPr>
          <w:jc w:val="center"/>
        </w:trPr>
        <w:tc>
          <w:tcPr>
            <w:tcW w:w="1800" w:type="dxa"/>
            <w:gridSpan w:val="2"/>
          </w:tcPr>
          <w:p w14:paraId="2A303050"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15BA2A22"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(2) </w:t>
            </w:r>
            <w:r w:rsidR="002D4F2C" w:rsidRPr="00D40AAA">
              <w:rPr>
                <w:rFonts w:ascii="Arial" w:hAnsi="Arial" w:cs="Arial"/>
                <w:lang w:val="el-GR"/>
              </w:rPr>
              <w:t>Οι κοινοποιημένοι οργανισμοί οφείλουν να διενεργούν τις διαδικασίες αξιολόγησης της συμμόρφωσης κατά τρόπο ώστε να αποφεύγονται οι περιττές επιβαρύνσεις για τους οικονομικούς φορείς και ασκούν τις δραστηριότητές τους, λαμβάνοντας δεόντως υπόψη το μέγεθος της επιχείρησης, τον τομέα στον οποίο δραστηριοποιείται, τη δομή της, την πολυπλοκότητα της τεχνολογίας του εν λόγω προϊόντος και το μαζικό ή εν σειρά χαρακτήρα της διαδικασίας παραγωγής διατηρώντας πάντοτε το βαθμό αυστηρότητας και το επίπεδο προστασίας που απαιτούνται για τη συμμόρφωση των προϊόντων προς τις απαιτήσεις των παρόντων Κανονισμών.</w:t>
            </w:r>
          </w:p>
          <w:p w14:paraId="21EF0F41"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6F82697D" w14:textId="77777777" w:rsidTr="00250B93">
        <w:trPr>
          <w:jc w:val="center"/>
        </w:trPr>
        <w:tc>
          <w:tcPr>
            <w:tcW w:w="1800" w:type="dxa"/>
            <w:gridSpan w:val="2"/>
          </w:tcPr>
          <w:p w14:paraId="1C21C841"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570C1498"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(3) </w:t>
            </w:r>
            <w:r w:rsidR="003E7F95" w:rsidRPr="00D40AAA">
              <w:rPr>
                <w:rFonts w:ascii="Arial" w:hAnsi="Arial" w:cs="Arial"/>
                <w:lang w:val="el-GR"/>
              </w:rPr>
              <w:t>Στην περίπτωση που κοινοποιημένος οργανισμός διαπιστώνει ότι οι βασικές απαιτήσεις των παρόντων Κανονισμών ή των αντίστοιχων εναρμονισμένων προτύπων ή των λοιπών τεχνικών προδιαγραφών δεν πληρούνται από τον κατασκευαστή, ζητεί από τον κατασκευαστή να λάβει τα ενδεδειγμένα διορθωτικά μέτρα και δεν εκδίδει πιστοποιητικό συμμόρφωσης.</w:t>
            </w:r>
          </w:p>
          <w:p w14:paraId="057EE0CA"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047D0219" w14:textId="77777777" w:rsidTr="00250B93">
        <w:trPr>
          <w:jc w:val="center"/>
        </w:trPr>
        <w:tc>
          <w:tcPr>
            <w:tcW w:w="1800" w:type="dxa"/>
            <w:gridSpan w:val="2"/>
          </w:tcPr>
          <w:p w14:paraId="7915E4E1"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57FA9156"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(4) </w:t>
            </w:r>
            <w:r w:rsidR="003E7F95" w:rsidRPr="00D40AAA">
              <w:rPr>
                <w:rFonts w:ascii="Arial" w:hAnsi="Arial" w:cs="Arial"/>
                <w:lang w:val="el-GR"/>
              </w:rPr>
              <w:t>Όταν, κατά την παρακολούθηση της συμμόρφωσης μετά την έκδοση του πιστοποιητικού, κοινοποιημένος οργανισμός διαπιστώσει ότι προϊόν δεν συμμορφώνεται πλέον, απαιτεί από τον κατασκευαστή να λάβει τα απαραίτητα διορθωτικά μέτρα και αναστέλλει ή ανακαλεί το πιστοποιητικό, εφόσον απαιτείται.</w:t>
            </w:r>
          </w:p>
          <w:p w14:paraId="42A664FC"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7B6FD0CE" w14:textId="77777777" w:rsidTr="00250B93">
        <w:trPr>
          <w:jc w:val="center"/>
        </w:trPr>
        <w:tc>
          <w:tcPr>
            <w:tcW w:w="1800" w:type="dxa"/>
            <w:gridSpan w:val="2"/>
          </w:tcPr>
          <w:p w14:paraId="4AC637CC"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3157683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(5) </w:t>
            </w:r>
            <w:r w:rsidR="00237131" w:rsidRPr="00D40AAA">
              <w:rPr>
                <w:rFonts w:ascii="Arial" w:hAnsi="Arial" w:cs="Arial"/>
                <w:lang w:val="el-GR"/>
              </w:rPr>
              <w:t>Εάν δεν ληφθούν διορθωτικά μέτρα ή εάν αυτά δεν έχουν το απαιτούμενο αποτέλεσμα, ο κοινοποιημένος οργανισμός περιορίζει, αναστέλλει ή ανακαλεί τυχόν πιστοποιητικό, κατά περίπτωση.</w:t>
            </w:r>
          </w:p>
          <w:p w14:paraId="014627C1" w14:textId="77777777" w:rsidR="00854E17" w:rsidRPr="00D40AAA" w:rsidRDefault="00854E17" w:rsidP="00854E17">
            <w:pPr>
              <w:spacing w:line="360" w:lineRule="auto"/>
              <w:jc w:val="both"/>
              <w:rPr>
                <w:rFonts w:ascii="Arial" w:hAnsi="Arial" w:cs="Arial"/>
                <w:lang w:val="el-GR"/>
              </w:rPr>
            </w:pPr>
          </w:p>
        </w:tc>
      </w:tr>
      <w:tr w:rsidR="00450AA0" w:rsidRPr="00161D6C" w14:paraId="124365A8" w14:textId="77777777" w:rsidTr="00250B93">
        <w:trPr>
          <w:jc w:val="center"/>
        </w:trPr>
        <w:tc>
          <w:tcPr>
            <w:tcW w:w="1800" w:type="dxa"/>
            <w:gridSpan w:val="2"/>
          </w:tcPr>
          <w:p w14:paraId="0BAA69CC"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Διαδικασία λήψης μέτρων για μη συμμορφούμενα προϊόντα που παρουσιάζουν κίνδυνο.</w:t>
            </w:r>
          </w:p>
        </w:tc>
        <w:tc>
          <w:tcPr>
            <w:tcW w:w="7453" w:type="dxa"/>
            <w:gridSpan w:val="2"/>
          </w:tcPr>
          <w:p w14:paraId="23A978F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21. – (1) </w:t>
            </w:r>
            <w:r w:rsidR="001831C2" w:rsidRPr="00D40AAA">
              <w:rPr>
                <w:rFonts w:ascii="Arial" w:hAnsi="Arial" w:cs="Arial"/>
                <w:lang w:val="el-GR"/>
              </w:rPr>
              <w:t xml:space="preserve">Εάν η αρμόδια αρχή έχει επαρκείς λόγους να πιστεύει ότι ένα (1) </w:t>
            </w:r>
            <w:r w:rsidR="00D34411" w:rsidRPr="00D40AAA">
              <w:rPr>
                <w:rFonts w:ascii="Arial" w:hAnsi="Arial" w:cs="Arial"/>
                <w:lang w:val="el-GR"/>
              </w:rPr>
              <w:t>προϊόν</w:t>
            </w:r>
            <w:r w:rsidR="001831C2" w:rsidRPr="00D40AAA">
              <w:rPr>
                <w:rFonts w:ascii="Arial" w:hAnsi="Arial" w:cs="Arial"/>
                <w:lang w:val="el-GR"/>
              </w:rPr>
              <w:t xml:space="preserve"> παρουσιάζει κίνδυνο για την υγεία ή την ασφάλεια προσώπων ή για τα οικόσιτα ζώα ή τα αγαθά, πρέπει να διενεργήσει αξιολόγηση για το εν λόγω προϊόν, η οποία  να καλύπτει όλες τις σχετικές βασικές απαιτήσεις</w:t>
            </w:r>
            <w:r w:rsidR="00D34411" w:rsidRPr="00D40AAA">
              <w:rPr>
                <w:rFonts w:ascii="Arial" w:hAnsi="Arial" w:cs="Arial"/>
                <w:lang w:val="el-GR"/>
              </w:rPr>
              <w:t>.</w:t>
            </w:r>
          </w:p>
          <w:p w14:paraId="3792B556"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05766E8E" w14:textId="77777777" w:rsidTr="00250B93">
        <w:trPr>
          <w:jc w:val="center"/>
        </w:trPr>
        <w:tc>
          <w:tcPr>
            <w:tcW w:w="1800" w:type="dxa"/>
            <w:gridSpan w:val="2"/>
          </w:tcPr>
          <w:p w14:paraId="3E9FA776"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0DE83402"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(2) Οι επηρεαζόμενοι οικονομικοί φορείς οφείλουν να συνεργάζονται, όπως απαιτείται, με την αρμόδια αρχή.</w:t>
            </w:r>
          </w:p>
          <w:p w14:paraId="201FF7E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5F177851" w14:textId="77777777" w:rsidTr="00250B93">
        <w:trPr>
          <w:jc w:val="center"/>
        </w:trPr>
        <w:tc>
          <w:tcPr>
            <w:tcW w:w="1800" w:type="dxa"/>
            <w:gridSpan w:val="2"/>
          </w:tcPr>
          <w:p w14:paraId="2B7BE6F3" w14:textId="77777777" w:rsidR="00854E17" w:rsidRPr="00D40AAA" w:rsidRDefault="00854E17" w:rsidP="00854E17">
            <w:pPr>
              <w:spacing w:line="360" w:lineRule="auto"/>
              <w:rPr>
                <w:rFonts w:ascii="Arial" w:hAnsi="Arial" w:cs="Arial"/>
                <w:sz w:val="20"/>
                <w:szCs w:val="20"/>
                <w:lang w:val="el-GR"/>
              </w:rPr>
            </w:pPr>
          </w:p>
          <w:p w14:paraId="4B57B5F1" w14:textId="77777777" w:rsidR="00854E17" w:rsidRPr="00D40AAA" w:rsidRDefault="00854E17" w:rsidP="00854E17">
            <w:pPr>
              <w:spacing w:line="360" w:lineRule="auto"/>
              <w:rPr>
                <w:rFonts w:ascii="Arial" w:hAnsi="Arial" w:cs="Arial"/>
                <w:sz w:val="20"/>
                <w:szCs w:val="20"/>
                <w:lang w:val="el-GR"/>
              </w:rPr>
            </w:pPr>
          </w:p>
          <w:p w14:paraId="7EEBCB31" w14:textId="77777777" w:rsidR="00854E17" w:rsidRPr="00D40AAA" w:rsidRDefault="00854E17" w:rsidP="001831C2">
            <w:pPr>
              <w:spacing w:line="360" w:lineRule="auto"/>
              <w:rPr>
                <w:rFonts w:ascii="Arial" w:hAnsi="Arial" w:cs="Arial"/>
                <w:sz w:val="20"/>
                <w:szCs w:val="20"/>
                <w:lang w:val="el-GR"/>
              </w:rPr>
            </w:pPr>
          </w:p>
        </w:tc>
        <w:tc>
          <w:tcPr>
            <w:tcW w:w="7453" w:type="dxa"/>
            <w:gridSpan w:val="2"/>
          </w:tcPr>
          <w:p w14:paraId="36DF258A"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(3) </w:t>
            </w:r>
            <w:r w:rsidR="001831C2" w:rsidRPr="00D40AAA">
              <w:rPr>
                <w:rFonts w:ascii="Arial" w:hAnsi="Arial" w:cs="Arial"/>
                <w:lang w:val="el-GR"/>
              </w:rPr>
              <w:t>Τηρουμένων των διατάξεων της παραγράφου (1) του παρόντος Κανονισμού, εάν κατά την αξιολόγηση διαπιστωθεί ότι το προϊόν δεν συμμορφώνεται προς τις βασικές απαιτήσεις των παρόντων Κανονισμών, η αρμόδια αρχή:</w:t>
            </w:r>
          </w:p>
          <w:p w14:paraId="29AFFA06"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D40AAA" w14:paraId="46968826" w14:textId="77777777" w:rsidTr="00250B93">
        <w:trPr>
          <w:jc w:val="center"/>
        </w:trPr>
        <w:tc>
          <w:tcPr>
            <w:tcW w:w="1800" w:type="dxa"/>
            <w:gridSpan w:val="2"/>
          </w:tcPr>
          <w:p w14:paraId="226FA7D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3087034E" w14:textId="77777777" w:rsidR="00854E17" w:rsidRPr="00D40AAA" w:rsidRDefault="00854E17" w:rsidP="00232213">
            <w:pPr>
              <w:pStyle w:val="Normal1"/>
              <w:spacing w:before="0" w:beforeAutospacing="0" w:after="0" w:afterAutospacing="0" w:line="360" w:lineRule="auto"/>
              <w:ind w:left="633" w:hanging="284"/>
              <w:rPr>
                <w:rFonts w:ascii="Arial" w:hAnsi="Arial" w:cs="Arial"/>
                <w:lang w:val="el-GR"/>
              </w:rPr>
            </w:pPr>
            <w:r w:rsidRPr="00D40AAA">
              <w:rPr>
                <w:rFonts w:ascii="Arial" w:hAnsi="Arial" w:cs="Arial"/>
                <w:lang w:val="el-GR"/>
              </w:rPr>
              <w:t xml:space="preserve">(α) </w:t>
            </w:r>
            <w:r w:rsidR="00F73EF6" w:rsidRPr="00D40AAA">
              <w:rPr>
                <w:rFonts w:ascii="Arial" w:hAnsi="Arial" w:cs="Arial"/>
                <w:lang w:val="el-GR"/>
              </w:rPr>
              <w:t>Απαιτεί χωρίς καθυστέρηση από τον επηρεαζόμενο οικονομικό φορέα να προβεί σε όλες τις αναγκαίες διορθωτικές ενέργειες για τη συμμόρφωση του προϊόντος προς τις βασικές απαιτήσεις ή να αποσύρει το προϊόν από την αγορά ή να το ανακαλέσει μέσα σε εύλογο χρονικό διάστημα, ανάλογο προς τη φύση του κινδύνου, το οποίο η ίδια καθορίζει, εφαρμόζοντας τις διατάξεις του άρθρου 21 του Κανονισμού (ΕΚ) αριθ. 765/2008·και</w:t>
            </w:r>
          </w:p>
        </w:tc>
      </w:tr>
      <w:tr w:rsidR="00450AA0" w:rsidRPr="00161D6C" w14:paraId="2A6E0231" w14:textId="77777777" w:rsidTr="00250B93">
        <w:trPr>
          <w:jc w:val="center"/>
        </w:trPr>
        <w:tc>
          <w:tcPr>
            <w:tcW w:w="1800" w:type="dxa"/>
            <w:gridSpan w:val="2"/>
          </w:tcPr>
          <w:p w14:paraId="17F1F838"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38CC2ABA" w14:textId="77777777" w:rsidR="00854E17" w:rsidRPr="00D40AAA" w:rsidRDefault="00854E17" w:rsidP="00854E17">
            <w:pPr>
              <w:pStyle w:val="Normal1"/>
              <w:spacing w:before="0" w:beforeAutospacing="0" w:after="0" w:afterAutospacing="0" w:line="360" w:lineRule="auto"/>
              <w:ind w:left="633" w:hanging="284"/>
              <w:rPr>
                <w:rFonts w:ascii="Arial" w:hAnsi="Arial" w:cs="Arial"/>
                <w:lang w:val="el-GR"/>
              </w:rPr>
            </w:pPr>
            <w:r w:rsidRPr="00D40AAA">
              <w:rPr>
                <w:rFonts w:ascii="Arial" w:hAnsi="Arial" w:cs="Arial"/>
                <w:lang w:val="el-GR"/>
              </w:rPr>
              <w:t xml:space="preserve">(β) </w:t>
            </w:r>
            <w:r w:rsidR="00F73EF6" w:rsidRPr="00D40AAA">
              <w:rPr>
                <w:rFonts w:ascii="Arial" w:hAnsi="Arial" w:cs="Arial"/>
                <w:lang w:val="el-GR"/>
              </w:rPr>
              <w:t>ενημερώνει σχετικά τον επηρεαζόμενο κοινοποιημένο οργανισμό, ο οποίος ενδεχομένως συμμετείχε στη διαδικασία αξιολόγησης της συμμόρφωσης.</w:t>
            </w:r>
          </w:p>
          <w:p w14:paraId="0B8FE5C2" w14:textId="77777777" w:rsidR="00854E17" w:rsidRPr="00D40AAA" w:rsidRDefault="00854E17" w:rsidP="00854E17">
            <w:pPr>
              <w:pStyle w:val="Normal1"/>
              <w:spacing w:before="0" w:beforeAutospacing="0" w:after="0" w:afterAutospacing="0" w:line="360" w:lineRule="auto"/>
              <w:ind w:left="633" w:hanging="284"/>
              <w:rPr>
                <w:rFonts w:ascii="Arial" w:hAnsi="Arial" w:cs="Arial"/>
                <w:lang w:val="el-GR"/>
              </w:rPr>
            </w:pPr>
          </w:p>
        </w:tc>
      </w:tr>
      <w:tr w:rsidR="00450AA0" w:rsidRPr="00161D6C" w14:paraId="1D354967" w14:textId="77777777" w:rsidTr="00250B93">
        <w:trPr>
          <w:jc w:val="center"/>
        </w:trPr>
        <w:tc>
          <w:tcPr>
            <w:tcW w:w="1800" w:type="dxa"/>
            <w:gridSpan w:val="2"/>
          </w:tcPr>
          <w:p w14:paraId="5956ECEA"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6CBA20C"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(4) </w:t>
            </w:r>
            <w:r w:rsidR="00E22E47" w:rsidRPr="00D40AAA">
              <w:rPr>
                <w:rFonts w:ascii="Arial" w:hAnsi="Arial" w:cs="Arial"/>
                <w:lang w:val="el-GR"/>
              </w:rPr>
              <w:t>Η αρμόδια αρχή ενημερώνει την Επιτροπή και άλλα κράτη μέλη για τα αποτελέσματα της αξιολόγησης και τα μέτρα που απαίτησε να λάβει ο επηρεαζόμενος οικονομικός φορέας, εάν η μη συμμόρφωση δεν περιορίζεται στην κυπριακή αγορά.</w:t>
            </w:r>
          </w:p>
          <w:p w14:paraId="7D14ACC7" w14:textId="77777777" w:rsidR="00854E17" w:rsidRPr="00D40AAA" w:rsidRDefault="00854E17" w:rsidP="00854E17">
            <w:pPr>
              <w:spacing w:line="360" w:lineRule="auto"/>
              <w:jc w:val="both"/>
              <w:rPr>
                <w:rFonts w:ascii="Arial" w:hAnsi="Arial" w:cs="Arial"/>
                <w:lang w:val="el-GR"/>
              </w:rPr>
            </w:pPr>
          </w:p>
        </w:tc>
      </w:tr>
      <w:tr w:rsidR="00450AA0" w:rsidRPr="00161D6C" w14:paraId="2361987F" w14:textId="77777777" w:rsidTr="00250B93">
        <w:trPr>
          <w:jc w:val="center"/>
        </w:trPr>
        <w:tc>
          <w:tcPr>
            <w:tcW w:w="1800" w:type="dxa"/>
            <w:gridSpan w:val="2"/>
          </w:tcPr>
          <w:p w14:paraId="204DB8AE"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60B2B0E5"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(5) </w:t>
            </w:r>
            <w:r w:rsidR="00B02E35" w:rsidRPr="00D40AAA">
              <w:rPr>
                <w:rFonts w:ascii="Arial" w:hAnsi="Arial" w:cs="Arial"/>
                <w:lang w:val="el-GR"/>
              </w:rPr>
              <w:t>Ο επηρεαζόμενος οικονομικός φορέας οφείλει να διασφαλίζει ότι λαμβάνονται όλα τα ενδεικνυόμενα διορθωτικά μέτρα για όλα τα προϊόντα που διέθεσε στην αγορά σε όλη την Ευρωπαϊκή Ένωση.</w:t>
            </w:r>
          </w:p>
          <w:p w14:paraId="4239182F"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445BACB5" w14:textId="77777777" w:rsidTr="00250B93">
        <w:trPr>
          <w:jc w:val="center"/>
        </w:trPr>
        <w:tc>
          <w:tcPr>
            <w:tcW w:w="1800" w:type="dxa"/>
            <w:gridSpan w:val="2"/>
          </w:tcPr>
          <w:p w14:paraId="7223F64F"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68AD1B0D"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(6) </w:t>
            </w:r>
            <w:r w:rsidR="00B02E35" w:rsidRPr="00D40AAA">
              <w:rPr>
                <w:rFonts w:ascii="Arial" w:hAnsi="Arial" w:cs="Arial"/>
                <w:lang w:val="el-GR"/>
              </w:rPr>
              <w:t>Εάν ο σχετικός οικονομικός φορέας, εντός του χρονικού διαστήματος που καθορίζεται στην υποπαράγραφο (α) της παραγράφου (3) του παρόντος Κανονισμού, δεν λάβει τα αναγκαία διορθωτικά μέτρα, τότε η αρμόδια αρχή λαμβάνει όλα τα κατάλληλα προσωρινά μέτρα για να απαγορεύσει ή να περιορίσει τη διαθεσιμότητα στην κυπριακή αγορά του προϊόντος, να το αποσύρει ή να το ανακαλέσει και ενημερώνει αμέσως την Επιτροπή και τα άλλα κράτη μέλη για τα μέτρα αυτά.</w:t>
            </w:r>
          </w:p>
          <w:p w14:paraId="53F3A05B" w14:textId="77777777" w:rsidR="00854E17" w:rsidRPr="00D40AAA" w:rsidRDefault="00854E17" w:rsidP="00854E17">
            <w:pPr>
              <w:pStyle w:val="Normal1"/>
              <w:spacing w:before="0" w:beforeAutospacing="0" w:after="0" w:afterAutospacing="0" w:line="360" w:lineRule="auto"/>
              <w:jc w:val="both"/>
              <w:rPr>
                <w:lang w:val="el-GR"/>
              </w:rPr>
            </w:pPr>
          </w:p>
        </w:tc>
      </w:tr>
      <w:tr w:rsidR="00450AA0" w:rsidRPr="00161D6C" w14:paraId="61917354" w14:textId="77777777" w:rsidTr="00250B93">
        <w:trPr>
          <w:jc w:val="center"/>
        </w:trPr>
        <w:tc>
          <w:tcPr>
            <w:tcW w:w="1800" w:type="dxa"/>
            <w:gridSpan w:val="2"/>
          </w:tcPr>
          <w:p w14:paraId="0BFD79F1"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163BD264" w14:textId="77777777" w:rsidR="00854E17" w:rsidRPr="00D40AAA" w:rsidRDefault="00B02E35"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(7) Τηρουμένων των διατάξεων της παραγράφου (6) του παρόντος Κανονισμού, η αρμόδια αρχή ενημερώνει την Επιτροπή για όλα τα διαθέσιμα στοιχεία, και ιδίως τα στοιχεία που απαιτούνται για την ταυτοποίηση του μη συμμορφούμενου προϊόντος, την προέλευσή του, τη φύση της τυχόν μη συμμόρφωσης και του σχετικού κινδύνου, τη φύση και τη διάρκεια των εθνικών μέτρων που λήφθηκαν, τις απόψεις του επηρεαζόμενου οικονομικού φορέα και κατά πόσο η μη συμμόρφωση οφείλεται στο ότι το προϊόν δεν πληροί τις βασικές απαιτήσεις που αφορούν την υγεία ή την ασφάλεια των προσώπων ή την προστασία των οικόσιτων ζώων ή των αγαθών ή υπάρχουν ελλείψεις στα εναρμονισμένα πρότυπα που αναφέρονται στον Κανονισμό 12 και στα οποία βασίζεται το τεκμήριο της συμμόρφωσης.</w:t>
            </w:r>
          </w:p>
          <w:p w14:paraId="100316E1" w14:textId="77777777" w:rsidR="00854E17" w:rsidRPr="00D40AAA" w:rsidRDefault="00854E17" w:rsidP="00854E17">
            <w:pPr>
              <w:spacing w:line="360" w:lineRule="auto"/>
              <w:jc w:val="both"/>
              <w:rPr>
                <w:rFonts w:ascii="Arial" w:hAnsi="Arial" w:cs="Arial"/>
                <w:lang w:val="el-GR"/>
              </w:rPr>
            </w:pPr>
          </w:p>
        </w:tc>
      </w:tr>
      <w:tr w:rsidR="00450AA0" w:rsidRPr="00161D6C" w14:paraId="3291E86A" w14:textId="77777777" w:rsidTr="00250B93">
        <w:trPr>
          <w:jc w:val="center"/>
        </w:trPr>
        <w:tc>
          <w:tcPr>
            <w:tcW w:w="1800" w:type="dxa"/>
            <w:gridSpan w:val="2"/>
          </w:tcPr>
          <w:p w14:paraId="24024332"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05D89B4D" w14:textId="77777777" w:rsidR="00854E17" w:rsidRPr="00D40AAA" w:rsidRDefault="00854E17" w:rsidP="00FC6AB0">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(8) </w:t>
            </w:r>
            <w:r w:rsidR="00ED6059" w:rsidRPr="00D40AAA">
              <w:rPr>
                <w:rFonts w:ascii="Arial" w:hAnsi="Arial" w:cs="Arial"/>
                <w:lang w:val="el-GR"/>
              </w:rPr>
              <w:t>Εάν εντός τριών (3) μηνών από την ενημέρωση που αναφέρεται στην παράγραφο (6) του παρόντος Κανονισμού δεν διατυπωθεί ένσταση από κράτος μέλος ή την Επιτροπή σε σχέση με προσωρινό μέτρο που έλαβε η αρμόδια αρχή, τότε το μέτρο θεωρείται δικαιολογημένο, διαφορετικά η αρμόδια αρχή ανακαλεί το συγκεκριμένο μέτρο.</w:t>
            </w:r>
          </w:p>
          <w:p w14:paraId="61CA8D0C" w14:textId="77777777" w:rsidR="00854E17" w:rsidRPr="00D40AAA" w:rsidRDefault="00854E17" w:rsidP="00D34411">
            <w:pPr>
              <w:pStyle w:val="Normal1"/>
              <w:spacing w:before="0" w:beforeAutospacing="0" w:after="0" w:afterAutospacing="0" w:line="360" w:lineRule="auto"/>
              <w:rPr>
                <w:rFonts w:ascii="Arial" w:hAnsi="Arial" w:cs="Arial"/>
                <w:lang w:val="el-GR"/>
              </w:rPr>
            </w:pPr>
          </w:p>
        </w:tc>
      </w:tr>
      <w:tr w:rsidR="00450AA0" w:rsidRPr="00161D6C" w14:paraId="116086B9" w14:textId="77777777" w:rsidTr="00250B93">
        <w:trPr>
          <w:jc w:val="center"/>
        </w:trPr>
        <w:tc>
          <w:tcPr>
            <w:tcW w:w="1800" w:type="dxa"/>
            <w:gridSpan w:val="2"/>
          </w:tcPr>
          <w:p w14:paraId="228E094B"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Συμμορφούμενα προϊόντα που παρουσιάζουν κίνδυνο.</w:t>
            </w:r>
          </w:p>
        </w:tc>
        <w:tc>
          <w:tcPr>
            <w:tcW w:w="7453" w:type="dxa"/>
            <w:gridSpan w:val="2"/>
          </w:tcPr>
          <w:p w14:paraId="3E075378"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22. - (1) </w:t>
            </w:r>
            <w:r w:rsidR="006546D0" w:rsidRPr="00D40AAA">
              <w:rPr>
                <w:rFonts w:ascii="Arial" w:hAnsi="Arial" w:cs="Arial"/>
                <w:lang w:val="el-GR"/>
              </w:rPr>
              <w:t>Τηρουμένων των διατάξεων της παραγράφου (1) του Κανονισμού 21, όταν η αρμόδια αρχή διαπιστώσει ότι προϊόν, το οποίο ενώ συμμορφώνεται με του παρόντες Κανονισμούς, παρουσιάζει κίνδυνο για την υγεία ή την ασφάλεια των προσώπων ή για τα οικόσιτα ζώα ή τα αγαθά, απαιτεί από το σχετικό οικονομικό φορέα να λάβει όλα τα δέοντα μέτρα για να διασφαλίσει ότι, όταν το εν λόγω προϊόν διατεθεί στην αγορά, δεν θα παρουσιάζει πλέον τον εν λόγω κίνδυνο ή να αποσύρει το προϊόν από την αγορά ή να το ανακαλέσει εντός εύλογης περιόδου που η αρμόδια αρχή καθόρισε, ανάλογης με τη φύση του κινδύνου.</w:t>
            </w:r>
          </w:p>
          <w:p w14:paraId="3A19F88A" w14:textId="77777777" w:rsidR="00854E17" w:rsidRPr="00D40AAA" w:rsidRDefault="00854E17" w:rsidP="00854E17">
            <w:pPr>
              <w:spacing w:line="360" w:lineRule="auto"/>
              <w:jc w:val="both"/>
              <w:rPr>
                <w:rFonts w:ascii="Arial" w:hAnsi="Arial" w:cs="Arial"/>
                <w:lang w:val="el-GR"/>
              </w:rPr>
            </w:pPr>
          </w:p>
        </w:tc>
      </w:tr>
      <w:tr w:rsidR="00450AA0" w:rsidRPr="00161D6C" w14:paraId="4A7894A2" w14:textId="77777777" w:rsidTr="00250B93">
        <w:trPr>
          <w:jc w:val="center"/>
        </w:trPr>
        <w:tc>
          <w:tcPr>
            <w:tcW w:w="1800" w:type="dxa"/>
            <w:gridSpan w:val="2"/>
          </w:tcPr>
          <w:p w14:paraId="3F1D30B6"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5DE29739" w14:textId="77777777" w:rsidR="00854E17" w:rsidRPr="00D40AAA" w:rsidRDefault="00854E17" w:rsidP="00854E17">
            <w:pPr>
              <w:spacing w:line="360" w:lineRule="auto"/>
              <w:jc w:val="both"/>
              <w:rPr>
                <w:rFonts w:ascii="Arial" w:hAnsi="Arial" w:cs="Arial"/>
                <w:lang w:val="el-GR"/>
              </w:rPr>
            </w:pPr>
            <w:r w:rsidRPr="00D40AAA">
              <w:rPr>
                <w:rFonts w:ascii="Arial" w:hAnsi="Arial" w:cs="Arial"/>
                <w:lang w:val="el-GR"/>
              </w:rPr>
              <w:t xml:space="preserve">(2) </w:t>
            </w:r>
            <w:r w:rsidR="006546D0" w:rsidRPr="00D40AAA">
              <w:rPr>
                <w:rFonts w:ascii="Arial" w:hAnsi="Arial" w:cs="Arial"/>
                <w:lang w:val="el-GR"/>
              </w:rPr>
              <w:t>Ο οικονομικός φορέας οφείλει να διασφαλίζει ότι λαμβάνονται διορθωτικά μέτρα για όλα τα επηρεαζόμενα προϊόντα που έχει καταστήσει διαθέσιμα στην αγορά σε όλη την Ευρωπαϊκή Ένωση.</w:t>
            </w:r>
          </w:p>
          <w:p w14:paraId="58D04F21" w14:textId="77777777" w:rsidR="00854E17" w:rsidRPr="00D40AAA" w:rsidRDefault="00854E17" w:rsidP="00854E17">
            <w:pPr>
              <w:spacing w:line="360" w:lineRule="auto"/>
              <w:jc w:val="both"/>
              <w:rPr>
                <w:rFonts w:ascii="Arial" w:hAnsi="Arial" w:cs="Arial"/>
                <w:lang w:val="el-GR"/>
              </w:rPr>
            </w:pPr>
          </w:p>
        </w:tc>
      </w:tr>
      <w:tr w:rsidR="00450AA0" w:rsidRPr="00161D6C" w14:paraId="150FF628" w14:textId="77777777" w:rsidTr="00250B93">
        <w:trPr>
          <w:jc w:val="center"/>
        </w:trPr>
        <w:tc>
          <w:tcPr>
            <w:tcW w:w="1800" w:type="dxa"/>
            <w:gridSpan w:val="2"/>
          </w:tcPr>
          <w:p w14:paraId="0EEAD70F"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62490382" w14:textId="77777777" w:rsidR="00854E17" w:rsidRPr="00D40AAA" w:rsidRDefault="00854E17" w:rsidP="00854E17">
            <w:pPr>
              <w:spacing w:line="360" w:lineRule="auto"/>
              <w:jc w:val="both"/>
              <w:rPr>
                <w:rFonts w:ascii="Arial" w:hAnsi="Arial" w:cs="Arial"/>
                <w:lang w:val="el-GR"/>
              </w:rPr>
            </w:pPr>
            <w:r w:rsidRPr="00D40AAA">
              <w:rPr>
                <w:rFonts w:ascii="Arial" w:hAnsi="Arial" w:cs="Arial"/>
                <w:lang w:val="el-GR"/>
              </w:rPr>
              <w:t xml:space="preserve">(3) </w:t>
            </w:r>
            <w:r w:rsidR="006546D0" w:rsidRPr="00D40AAA">
              <w:rPr>
                <w:rFonts w:ascii="Arial" w:hAnsi="Arial" w:cs="Arial"/>
                <w:lang w:val="el-GR"/>
              </w:rPr>
              <w:t>Η αρμόδια αρχή ενημερώνει αμέσως την Επιτροπή και τα άλλα κράτη μέλη για όλα τα διαθέσιμα στοιχεία, ιδίως τα στοιχεία που είναι αναγκαία για την ταυτοποίηση του προϊόντος, την προέλευσή του και την αλυσίδα εφοδιασμού του προϊόντος, τη φύση του σχετικού κινδύνου, τη φύση και τη διάρκεια των εθνικών μέτρων που λήφθηκαν.</w:t>
            </w:r>
          </w:p>
          <w:p w14:paraId="261880BF" w14:textId="77777777" w:rsidR="00854E17" w:rsidRPr="00D40AAA" w:rsidRDefault="00854E17" w:rsidP="00854E17">
            <w:pPr>
              <w:spacing w:line="360" w:lineRule="auto"/>
              <w:rPr>
                <w:rFonts w:ascii="Arial" w:hAnsi="Arial" w:cs="Arial"/>
                <w:lang w:val="el-GR"/>
              </w:rPr>
            </w:pPr>
          </w:p>
        </w:tc>
      </w:tr>
      <w:tr w:rsidR="00450AA0" w:rsidRPr="00161D6C" w14:paraId="64229EEB" w14:textId="77777777" w:rsidTr="00250B93">
        <w:trPr>
          <w:jc w:val="center"/>
        </w:trPr>
        <w:tc>
          <w:tcPr>
            <w:tcW w:w="1800" w:type="dxa"/>
            <w:gridSpan w:val="2"/>
          </w:tcPr>
          <w:p w14:paraId="20631D0C"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Τυπική μη συμμόρφωση.</w:t>
            </w:r>
          </w:p>
        </w:tc>
        <w:tc>
          <w:tcPr>
            <w:tcW w:w="7453" w:type="dxa"/>
            <w:gridSpan w:val="2"/>
          </w:tcPr>
          <w:p w14:paraId="155E17E6"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23. - (1) </w:t>
            </w:r>
            <w:r w:rsidR="00210656" w:rsidRPr="00D40AAA">
              <w:rPr>
                <w:rFonts w:ascii="Arial" w:hAnsi="Arial" w:cs="Arial"/>
                <w:lang w:val="el-GR"/>
              </w:rPr>
              <w:t>Τηρουμένων των προνοιών του Κανονισμού 21, όταν η αρμόδια αρχή διαπιστώσει ότι η μη συμμόρφωση οφείλεται σε έναν (1) ή περισσότερους από τους πιο κάτω λόγους:</w:t>
            </w:r>
          </w:p>
          <w:p w14:paraId="55C7916B"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D40AAA" w14:paraId="6BA8A430" w14:textId="77777777" w:rsidTr="00250B93">
        <w:trPr>
          <w:jc w:val="center"/>
        </w:trPr>
        <w:tc>
          <w:tcPr>
            <w:tcW w:w="1800" w:type="dxa"/>
            <w:gridSpan w:val="2"/>
          </w:tcPr>
          <w:p w14:paraId="1F37908A"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31B0B894" w14:textId="77777777" w:rsidR="00854E17" w:rsidRPr="00D40AAA" w:rsidRDefault="00854E17" w:rsidP="00854E17">
            <w:pPr>
              <w:pStyle w:val="Normal1"/>
              <w:spacing w:before="0" w:beforeAutospacing="0" w:after="0" w:afterAutospacing="0" w:line="360" w:lineRule="auto"/>
              <w:rPr>
                <w:rFonts w:ascii="Arial" w:hAnsi="Arial" w:cs="Arial"/>
                <w:lang w:val="el-GR"/>
              </w:rPr>
            </w:pPr>
            <w:r w:rsidRPr="00D40AAA">
              <w:rPr>
                <w:rFonts w:ascii="Arial" w:hAnsi="Arial" w:cs="Arial"/>
                <w:lang w:val="el-GR"/>
              </w:rPr>
              <w:t>(α) η σήμανση CE έχει τεθεί κατά παράβαση του άρθρου 30 του Κανονισμού (ΕΚ) αριθ. 765/2008 ή του Κανονισμού 16 των παρόντων Κανονισμών·</w:t>
            </w:r>
          </w:p>
          <w:p w14:paraId="63A5D351"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513F58BC" w14:textId="77777777" w:rsidTr="00250B93">
        <w:trPr>
          <w:jc w:val="center"/>
        </w:trPr>
        <w:tc>
          <w:tcPr>
            <w:tcW w:w="1800" w:type="dxa"/>
            <w:gridSpan w:val="2"/>
          </w:tcPr>
          <w:p w14:paraId="3FAFB681"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52F95073" w14:textId="77777777" w:rsidR="00854E17" w:rsidRPr="00D40AAA" w:rsidRDefault="00854E17" w:rsidP="00854E17">
            <w:pPr>
              <w:pStyle w:val="Normal1"/>
              <w:spacing w:before="0" w:beforeAutospacing="0" w:after="0" w:afterAutospacing="0" w:line="360" w:lineRule="auto"/>
              <w:rPr>
                <w:rFonts w:ascii="Arial" w:hAnsi="Arial" w:cs="Arial"/>
                <w:lang w:val="el-GR"/>
              </w:rPr>
            </w:pPr>
            <w:r w:rsidRPr="00D40AAA">
              <w:rPr>
                <w:rFonts w:ascii="Arial" w:hAnsi="Arial" w:cs="Arial"/>
                <w:lang w:val="el-GR"/>
              </w:rPr>
              <w:t>(β) δεν έχει τεθεί η σήμανση CE, όπου απαιτείται·</w:t>
            </w:r>
          </w:p>
          <w:p w14:paraId="4190209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1F0D986A" w14:textId="77777777" w:rsidTr="00250B93">
        <w:trPr>
          <w:jc w:val="center"/>
        </w:trPr>
        <w:tc>
          <w:tcPr>
            <w:tcW w:w="1800" w:type="dxa"/>
            <w:gridSpan w:val="2"/>
          </w:tcPr>
          <w:p w14:paraId="063C0542" w14:textId="77777777" w:rsidR="00854E17" w:rsidRPr="00D40AAA" w:rsidRDefault="00854E17" w:rsidP="00854E17">
            <w:pPr>
              <w:spacing w:line="360" w:lineRule="auto"/>
              <w:rPr>
                <w:rFonts w:ascii="Arial" w:hAnsi="Arial" w:cs="Arial"/>
                <w:sz w:val="20"/>
                <w:szCs w:val="20"/>
                <w:lang w:val="el-GR"/>
              </w:rPr>
            </w:pPr>
          </w:p>
          <w:p w14:paraId="47A26A1A" w14:textId="77777777" w:rsidR="00854E17" w:rsidRPr="00D40AAA" w:rsidRDefault="00854E17" w:rsidP="00854E17">
            <w:pPr>
              <w:spacing w:line="360" w:lineRule="auto"/>
              <w:rPr>
                <w:rFonts w:ascii="Arial" w:hAnsi="Arial" w:cs="Arial"/>
                <w:sz w:val="20"/>
                <w:szCs w:val="20"/>
                <w:lang w:val="el-GR"/>
              </w:rPr>
            </w:pPr>
          </w:p>
          <w:p w14:paraId="3CCD38F8" w14:textId="77777777" w:rsidR="00854E17" w:rsidRPr="00D40AAA" w:rsidRDefault="00854E17" w:rsidP="00854E17">
            <w:pPr>
              <w:spacing w:line="360" w:lineRule="auto"/>
              <w:rPr>
                <w:rFonts w:ascii="Arial" w:hAnsi="Arial" w:cs="Arial"/>
                <w:sz w:val="20"/>
                <w:szCs w:val="20"/>
                <w:lang w:val="el-GR"/>
              </w:rPr>
            </w:pPr>
          </w:p>
          <w:p w14:paraId="280F4D8C"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Παράρτημα II.</w:t>
            </w:r>
          </w:p>
        </w:tc>
        <w:tc>
          <w:tcPr>
            <w:tcW w:w="7453" w:type="dxa"/>
            <w:gridSpan w:val="2"/>
          </w:tcPr>
          <w:p w14:paraId="6E1ECA53" w14:textId="77777777" w:rsidR="00854E17" w:rsidRPr="00D40AAA" w:rsidRDefault="00854E17" w:rsidP="00854E17">
            <w:pPr>
              <w:pStyle w:val="Normal1"/>
              <w:spacing w:before="0" w:beforeAutospacing="0" w:after="0" w:afterAutospacing="0" w:line="360" w:lineRule="auto"/>
              <w:rPr>
                <w:rFonts w:ascii="Arial" w:hAnsi="Arial" w:cs="Arial"/>
                <w:lang w:val="el-GR"/>
              </w:rPr>
            </w:pPr>
            <w:r w:rsidRPr="00D40AAA">
              <w:rPr>
                <w:rFonts w:ascii="Arial" w:hAnsi="Arial" w:cs="Arial"/>
                <w:lang w:val="el-GR"/>
              </w:rPr>
              <w:t xml:space="preserve">(γ) η ειδική σήμανση προστασίας από εκρήξεις </w:t>
            </w:r>
            <w:r w:rsidRPr="00D40AAA">
              <w:rPr>
                <w:rFonts w:ascii="Arial" w:hAnsi="Arial" w:cs="Arial"/>
                <w:noProof/>
              </w:rPr>
              <w:drawing>
                <wp:inline distT="0" distB="0" distL="0" distR="0" wp14:anchorId="272837A4" wp14:editId="4CEB4C2B">
                  <wp:extent cx="180975" cy="1524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D40AAA">
              <w:rPr>
                <w:rFonts w:ascii="Arial" w:hAnsi="Arial" w:cs="Arial"/>
                <w:lang w:val="el-GR"/>
              </w:rPr>
              <w:t>, τα σύμβολα της ομάδας και της κατηγορίας συσκευών και, κατά περίπτωση, οι άλλες σημάνσεις και πληροφορίες έχουν τεθεί κατά παράβαση του σημείου 1.0.5. του Παραρτήματος II ή δεν έχουν τεθεί·</w:t>
            </w:r>
          </w:p>
          <w:p w14:paraId="2E44C385"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59F09F25" w14:textId="77777777" w:rsidTr="00250B93">
        <w:trPr>
          <w:jc w:val="center"/>
        </w:trPr>
        <w:tc>
          <w:tcPr>
            <w:tcW w:w="1800" w:type="dxa"/>
            <w:gridSpan w:val="2"/>
          </w:tcPr>
          <w:p w14:paraId="679CDED7"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081DD120" w14:textId="77777777" w:rsidR="00854E17" w:rsidRPr="00D40AAA" w:rsidRDefault="00854E17" w:rsidP="00854E17">
            <w:pPr>
              <w:pStyle w:val="Normal1"/>
              <w:spacing w:before="0" w:beforeAutospacing="0" w:after="0" w:afterAutospacing="0" w:line="360" w:lineRule="auto"/>
              <w:rPr>
                <w:rFonts w:ascii="Arial" w:hAnsi="Arial" w:cs="Arial"/>
                <w:lang w:val="el-GR"/>
              </w:rPr>
            </w:pPr>
            <w:r w:rsidRPr="00D40AAA">
              <w:rPr>
                <w:rFonts w:ascii="Arial" w:hAnsi="Arial" w:cs="Arial"/>
                <w:lang w:val="el-GR"/>
              </w:rPr>
              <w:t>(δ) ο αριθμός μητρώου του Κοινοποιημένου Οργανισμού, όταν ο οργανισμός αυτός συμμετέχει στο στάδιο ελέγχου της παραγωγής, έχει τεθεί κατά παράβαση του Κανονισμού 16 των παρόντων Κανονισμών ή δεν έχει τεθεί·</w:t>
            </w:r>
          </w:p>
          <w:p w14:paraId="7AEC6521"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137122FB" w14:textId="77777777" w:rsidTr="00250B93">
        <w:trPr>
          <w:jc w:val="center"/>
        </w:trPr>
        <w:tc>
          <w:tcPr>
            <w:tcW w:w="1800" w:type="dxa"/>
            <w:gridSpan w:val="2"/>
          </w:tcPr>
          <w:p w14:paraId="7F162787"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0FF76520" w14:textId="77777777" w:rsidR="00854E17" w:rsidRPr="00D40AAA" w:rsidRDefault="00854E17" w:rsidP="00854E17">
            <w:pPr>
              <w:pStyle w:val="Normal1"/>
              <w:spacing w:before="0" w:beforeAutospacing="0" w:after="0" w:afterAutospacing="0" w:line="360" w:lineRule="auto"/>
              <w:rPr>
                <w:rFonts w:ascii="Arial" w:hAnsi="Arial" w:cs="Arial"/>
                <w:lang w:val="el-GR"/>
              </w:rPr>
            </w:pPr>
            <w:r w:rsidRPr="00D40AAA">
              <w:rPr>
                <w:rFonts w:ascii="Arial" w:hAnsi="Arial" w:cs="Arial"/>
                <w:lang w:val="el-GR"/>
              </w:rPr>
              <w:t>(ε) η δήλωση συμμόρφωσης ΕΕ ή η βεβαίωση συμμόρφωσης, ανάλογα, δεν συνοδεύει το προϊόν·</w:t>
            </w:r>
          </w:p>
          <w:p w14:paraId="20EF3280"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5A92F214" w14:textId="77777777" w:rsidTr="00250B93">
        <w:trPr>
          <w:jc w:val="center"/>
        </w:trPr>
        <w:tc>
          <w:tcPr>
            <w:tcW w:w="1800" w:type="dxa"/>
            <w:gridSpan w:val="2"/>
          </w:tcPr>
          <w:p w14:paraId="7657BFC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1F658299" w14:textId="77777777" w:rsidR="00854E17" w:rsidRPr="00D40AAA" w:rsidRDefault="00854E17" w:rsidP="00854E17">
            <w:pPr>
              <w:pStyle w:val="Normal1"/>
              <w:spacing w:before="0" w:beforeAutospacing="0" w:after="0" w:afterAutospacing="0" w:line="360" w:lineRule="auto"/>
              <w:rPr>
                <w:rFonts w:ascii="Arial" w:hAnsi="Arial" w:cs="Arial"/>
                <w:lang w:val="el-GR"/>
              </w:rPr>
            </w:pPr>
            <w:r w:rsidRPr="00D40AAA">
              <w:rPr>
                <w:rFonts w:ascii="Arial" w:hAnsi="Arial" w:cs="Arial"/>
                <w:lang w:val="el-GR"/>
              </w:rPr>
              <w:t>(στ) η δήλωση συμμόρφωσης ΕΕ ή, όπου απαιτείται, η βεβαίωση συμμόρφωσης, δεν έχει καταρτισθεί ορθά·</w:t>
            </w:r>
          </w:p>
          <w:p w14:paraId="144FF5BC"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318FD0A9" w14:textId="77777777" w:rsidTr="00250B93">
        <w:trPr>
          <w:jc w:val="center"/>
        </w:trPr>
        <w:tc>
          <w:tcPr>
            <w:tcW w:w="1800" w:type="dxa"/>
            <w:gridSpan w:val="2"/>
          </w:tcPr>
          <w:p w14:paraId="525DDFBA"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65CC313" w14:textId="77777777" w:rsidR="00854E17" w:rsidRPr="00D40AAA" w:rsidRDefault="00854E17" w:rsidP="00854E17">
            <w:pPr>
              <w:spacing w:line="360" w:lineRule="auto"/>
              <w:rPr>
                <w:rFonts w:ascii="Arial" w:hAnsi="Arial" w:cs="Arial"/>
                <w:lang w:val="el-GR"/>
              </w:rPr>
            </w:pPr>
            <w:r w:rsidRPr="00D40AAA">
              <w:rPr>
                <w:rFonts w:ascii="Arial" w:hAnsi="Arial" w:cs="Arial"/>
                <w:lang w:val="el-GR"/>
              </w:rPr>
              <w:t>(ζ) ο τεχνικός φάκελος είτε δεν είναι διαθέσιμος είτε δεν είναι πλήρης·</w:t>
            </w:r>
          </w:p>
          <w:p w14:paraId="5FB4AE4E" w14:textId="77777777" w:rsidR="00854E17" w:rsidRPr="00D40AAA" w:rsidRDefault="00854E17" w:rsidP="00854E17">
            <w:pPr>
              <w:spacing w:line="360" w:lineRule="auto"/>
              <w:jc w:val="both"/>
              <w:rPr>
                <w:rFonts w:ascii="Arial" w:hAnsi="Arial" w:cs="Arial"/>
                <w:lang w:val="el-GR"/>
              </w:rPr>
            </w:pPr>
          </w:p>
        </w:tc>
      </w:tr>
      <w:tr w:rsidR="00450AA0" w:rsidRPr="00161D6C" w14:paraId="735E437C" w14:textId="77777777" w:rsidTr="00250B93">
        <w:trPr>
          <w:jc w:val="center"/>
        </w:trPr>
        <w:tc>
          <w:tcPr>
            <w:tcW w:w="1800" w:type="dxa"/>
            <w:gridSpan w:val="2"/>
          </w:tcPr>
          <w:p w14:paraId="7544B391"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67A9A926" w14:textId="77777777" w:rsidR="00854E17" w:rsidRPr="00D40AAA" w:rsidRDefault="00854E17" w:rsidP="00854E17">
            <w:pPr>
              <w:pStyle w:val="Normal1"/>
              <w:spacing w:before="0" w:beforeAutospacing="0" w:after="0" w:afterAutospacing="0" w:line="360" w:lineRule="auto"/>
              <w:rPr>
                <w:rFonts w:ascii="Arial" w:hAnsi="Arial" w:cs="Arial"/>
                <w:lang w:val="el-GR"/>
              </w:rPr>
            </w:pPr>
            <w:r w:rsidRPr="00D40AAA">
              <w:rPr>
                <w:rFonts w:ascii="Arial" w:hAnsi="Arial" w:cs="Arial"/>
                <w:lang w:val="el-GR"/>
              </w:rPr>
              <w:t>(η) οι πληροφορίες που αναφέρονται στην παράγραφο (11) του Κανονισμού 6 ή στην παράγραφο (4) του Κανονισμού 8 απουσιάζουν, είναι λανθασμένες ή είναι ελλιπείς·</w:t>
            </w:r>
          </w:p>
          <w:p w14:paraId="72CB112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4CBFD80C" w14:textId="77777777" w:rsidTr="00250B93">
        <w:trPr>
          <w:jc w:val="center"/>
        </w:trPr>
        <w:tc>
          <w:tcPr>
            <w:tcW w:w="1800" w:type="dxa"/>
            <w:gridSpan w:val="2"/>
          </w:tcPr>
          <w:p w14:paraId="024FD3FA"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4B83CEE6" w14:textId="77777777" w:rsidR="00854E17" w:rsidRPr="00D40AAA" w:rsidRDefault="00854E17" w:rsidP="00854E17">
            <w:pPr>
              <w:pStyle w:val="Normal1"/>
              <w:spacing w:before="0" w:beforeAutospacing="0" w:after="0" w:afterAutospacing="0" w:line="360" w:lineRule="auto"/>
              <w:rPr>
                <w:rFonts w:ascii="Arial" w:hAnsi="Arial" w:cs="Arial"/>
                <w:lang w:val="el-GR"/>
              </w:rPr>
            </w:pPr>
            <w:r w:rsidRPr="00D40AAA">
              <w:rPr>
                <w:rFonts w:ascii="Arial" w:hAnsi="Arial" w:cs="Arial"/>
                <w:lang w:val="el-GR"/>
              </w:rPr>
              <w:t xml:space="preserve">(θ) </w:t>
            </w:r>
            <w:r w:rsidR="002859D5" w:rsidRPr="00D40AAA">
              <w:rPr>
                <w:rFonts w:ascii="Arial" w:hAnsi="Arial" w:cs="Arial"/>
                <w:lang w:val="el-GR"/>
              </w:rPr>
              <w:t>δεν ικανοποιείται οποιαδήποτε απαίτηση που προβλέπεται στους Κανονισμούς 6 ή 8,</w:t>
            </w:r>
          </w:p>
          <w:p w14:paraId="1AA5266D"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028C39C0" w14:textId="77777777" w:rsidTr="00250B93">
        <w:trPr>
          <w:jc w:val="center"/>
        </w:trPr>
        <w:tc>
          <w:tcPr>
            <w:tcW w:w="1800" w:type="dxa"/>
            <w:gridSpan w:val="2"/>
          </w:tcPr>
          <w:p w14:paraId="76D023E4"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9FDD25F" w14:textId="77777777" w:rsidR="00854E17" w:rsidRPr="00D40AAA" w:rsidRDefault="00854E17" w:rsidP="00854E17">
            <w:pPr>
              <w:pStyle w:val="Normal1"/>
              <w:spacing w:before="0" w:beforeAutospacing="0" w:after="0" w:afterAutospacing="0" w:line="360" w:lineRule="auto"/>
              <w:rPr>
                <w:rFonts w:ascii="Arial" w:hAnsi="Arial" w:cs="Arial"/>
                <w:lang w:val="el-GR"/>
              </w:rPr>
            </w:pPr>
            <w:r w:rsidRPr="00D40AAA">
              <w:rPr>
                <w:rFonts w:ascii="Arial" w:hAnsi="Arial" w:cs="Arial"/>
                <w:lang w:val="el-GR"/>
              </w:rPr>
              <w:t>απαιτεί από τον οικείο οικονομικό φορέα να θέσει τέλος στη μη συμμόρφωση.</w:t>
            </w:r>
          </w:p>
          <w:p w14:paraId="097C59C3" w14:textId="77777777" w:rsidR="00854E17" w:rsidRPr="00D40AAA" w:rsidRDefault="00854E17" w:rsidP="00854E17">
            <w:pPr>
              <w:spacing w:line="360" w:lineRule="auto"/>
              <w:jc w:val="both"/>
              <w:rPr>
                <w:rFonts w:ascii="Arial" w:hAnsi="Arial" w:cs="Arial"/>
                <w:lang w:val="el-GR"/>
              </w:rPr>
            </w:pPr>
          </w:p>
        </w:tc>
      </w:tr>
      <w:tr w:rsidR="00450AA0" w:rsidRPr="00161D6C" w14:paraId="4A993CB5" w14:textId="77777777" w:rsidTr="00250B93">
        <w:trPr>
          <w:jc w:val="center"/>
        </w:trPr>
        <w:tc>
          <w:tcPr>
            <w:tcW w:w="1800" w:type="dxa"/>
            <w:gridSpan w:val="2"/>
          </w:tcPr>
          <w:p w14:paraId="58903F29"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30D3DB85" w14:textId="77777777" w:rsidR="00854E17" w:rsidRPr="00D40AAA" w:rsidRDefault="00854E17" w:rsidP="00DD7E0B">
            <w:pPr>
              <w:spacing w:line="360" w:lineRule="auto"/>
              <w:jc w:val="both"/>
              <w:rPr>
                <w:rFonts w:ascii="Arial" w:hAnsi="Arial" w:cs="Arial"/>
                <w:lang w:val="el-GR"/>
              </w:rPr>
            </w:pPr>
            <w:r w:rsidRPr="00D40AAA">
              <w:rPr>
                <w:rFonts w:ascii="Arial" w:hAnsi="Arial" w:cs="Arial"/>
                <w:lang w:val="el-GR"/>
              </w:rPr>
              <w:t xml:space="preserve">(2) </w:t>
            </w:r>
            <w:r w:rsidR="009C65BF" w:rsidRPr="00D40AAA">
              <w:rPr>
                <w:rFonts w:ascii="Arial" w:hAnsi="Arial" w:cs="Arial"/>
                <w:lang w:val="el-GR"/>
              </w:rPr>
              <w:t>Εάν η μη συμμόρφωση προς τις πρόνοιες της παραγράφου (1) εξακολουθεί να υφίσταται, η αρμόδια αρχή οφείλει να λάβει όλα τα δέοντα μέτρα για να περιορίσει ή να απαγορεύσει τη διαθεσιμότητα του προϊόντος στην αγορά και να διασφαλίσει ότι αυτό ανακαλείται ή αποσύρεται από την αγορά.</w:t>
            </w:r>
          </w:p>
        </w:tc>
      </w:tr>
      <w:tr w:rsidR="00450AA0" w:rsidRPr="00161D6C" w14:paraId="410097CE" w14:textId="77777777" w:rsidTr="00250B93">
        <w:trPr>
          <w:jc w:val="center"/>
        </w:trPr>
        <w:tc>
          <w:tcPr>
            <w:tcW w:w="1800" w:type="dxa"/>
            <w:gridSpan w:val="2"/>
          </w:tcPr>
          <w:p w14:paraId="73BAB8DA"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5D527FE0" w14:textId="77777777" w:rsidR="00854E17" w:rsidRPr="00D40AAA" w:rsidRDefault="00854E17" w:rsidP="00854E17">
            <w:pPr>
              <w:spacing w:line="360" w:lineRule="auto"/>
              <w:jc w:val="both"/>
              <w:rPr>
                <w:rFonts w:ascii="Arial" w:hAnsi="Arial" w:cs="Arial"/>
                <w:lang w:val="el-GR"/>
              </w:rPr>
            </w:pPr>
          </w:p>
        </w:tc>
      </w:tr>
      <w:tr w:rsidR="00450AA0" w:rsidRPr="00161D6C" w14:paraId="45CC39D5" w14:textId="77777777" w:rsidTr="00250B93">
        <w:trPr>
          <w:jc w:val="center"/>
        </w:trPr>
        <w:tc>
          <w:tcPr>
            <w:tcW w:w="1800" w:type="dxa"/>
            <w:gridSpan w:val="2"/>
          </w:tcPr>
          <w:p w14:paraId="4ECC9519"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Εφαρμογή διαδικασιών έκτακτης ανάγκης</w:t>
            </w:r>
          </w:p>
        </w:tc>
        <w:tc>
          <w:tcPr>
            <w:tcW w:w="7453" w:type="dxa"/>
            <w:gridSpan w:val="2"/>
          </w:tcPr>
          <w:p w14:paraId="1980C311" w14:textId="77777777" w:rsidR="00854E17" w:rsidRPr="00D40AAA" w:rsidRDefault="00854E17" w:rsidP="00DD7E0B">
            <w:pPr>
              <w:spacing w:line="360" w:lineRule="auto"/>
              <w:jc w:val="both"/>
              <w:rPr>
                <w:rFonts w:ascii="Arial" w:hAnsi="Arial" w:cs="Arial"/>
                <w:lang w:val="el-GR"/>
              </w:rPr>
            </w:pPr>
            <w:r w:rsidRPr="00D40AAA">
              <w:rPr>
                <w:rFonts w:ascii="Arial" w:hAnsi="Arial" w:cs="Arial"/>
                <w:lang w:val="el-GR"/>
              </w:rPr>
              <w:t xml:space="preserve">24.-(1) Η αρμόδια αρχή διασφαλίζει ότι οι πρόνοιες των Κανονισμών  25 έως 28 εφαρμόζονται μόνο εάν η Επιτροπή έχει εκδώσει εκτελεστική πράξη δυνάμει του άρθρου 28 του </w:t>
            </w:r>
            <w:r w:rsidR="00DD7E0B" w:rsidRPr="00D40AAA">
              <w:rPr>
                <w:rFonts w:ascii="Arial" w:hAnsi="Arial" w:cs="Arial"/>
                <w:lang w:val="el-GR"/>
              </w:rPr>
              <w:t>Κ</w:t>
            </w:r>
            <w:r w:rsidRPr="00D40AAA">
              <w:rPr>
                <w:rFonts w:ascii="Arial" w:hAnsi="Arial" w:cs="Arial"/>
                <w:lang w:val="el-GR"/>
              </w:rPr>
              <w:t xml:space="preserve">ανονισμού (ΕΕ) 2024/2747 σχετικά με προϊόντα που καλύπτονται από την </w:t>
            </w:r>
            <w:r w:rsidR="00DD7E0B" w:rsidRPr="00D40AAA">
              <w:rPr>
                <w:rFonts w:ascii="Arial" w:hAnsi="Arial" w:cs="Arial"/>
                <w:lang w:val="el-GR"/>
              </w:rPr>
              <w:t>Ο</w:t>
            </w:r>
            <w:r w:rsidRPr="00D40AAA">
              <w:rPr>
                <w:rFonts w:ascii="Arial" w:hAnsi="Arial" w:cs="Arial"/>
                <w:lang w:val="el-GR"/>
              </w:rPr>
              <w:t>δηγία (ΕΕ) 2024/2749.</w:t>
            </w:r>
          </w:p>
          <w:p w14:paraId="7BC814A0" w14:textId="77777777" w:rsidR="00DD7E0B" w:rsidRPr="00D40AAA" w:rsidRDefault="00DD7E0B" w:rsidP="00DD7E0B">
            <w:pPr>
              <w:spacing w:line="360" w:lineRule="auto"/>
              <w:jc w:val="both"/>
              <w:rPr>
                <w:rFonts w:ascii="Arial" w:hAnsi="Arial" w:cs="Arial"/>
                <w:lang w:val="el-GR"/>
              </w:rPr>
            </w:pPr>
          </w:p>
        </w:tc>
      </w:tr>
      <w:tr w:rsidR="00450AA0" w:rsidRPr="00161D6C" w14:paraId="1340D358" w14:textId="77777777" w:rsidTr="00250B93">
        <w:trPr>
          <w:jc w:val="center"/>
        </w:trPr>
        <w:tc>
          <w:tcPr>
            <w:tcW w:w="1800" w:type="dxa"/>
            <w:gridSpan w:val="2"/>
          </w:tcPr>
          <w:p w14:paraId="46D37606"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39638F42" w14:textId="77777777" w:rsidR="00854E17" w:rsidRPr="00D40AAA" w:rsidRDefault="006563F2" w:rsidP="00DD7E0B">
            <w:pPr>
              <w:spacing w:line="360" w:lineRule="auto"/>
              <w:jc w:val="both"/>
              <w:rPr>
                <w:rFonts w:ascii="Arial" w:hAnsi="Arial" w:cs="Arial"/>
                <w:lang w:val="el-GR"/>
              </w:rPr>
            </w:pPr>
            <w:r w:rsidRPr="00D40AAA">
              <w:rPr>
                <w:rFonts w:ascii="Arial" w:hAnsi="Arial" w:cs="Arial"/>
                <w:lang w:val="el-GR"/>
              </w:rPr>
              <w:tab/>
              <w:t xml:space="preserve">(2) Η αρμόδια αρχή διασφαλίζει ότι οι πρόνοιες των Κανονισμών 25 έως 28 εφαρμόζονται αποκλειστικά σε προϊόντα που έχουν χαρακτηριστεί συναφή με την κρίση εμπορεύματα σύμφωνα με </w:t>
            </w:r>
            <w:r w:rsidR="00385D60">
              <w:rPr>
                <w:rFonts w:ascii="Arial" w:hAnsi="Arial" w:cs="Arial"/>
                <w:lang w:val="el-GR"/>
              </w:rPr>
              <w:t>το σημείο</w:t>
            </w:r>
            <w:r w:rsidR="00042856" w:rsidRPr="00D40AAA">
              <w:rPr>
                <w:rFonts w:ascii="Arial" w:hAnsi="Arial" w:cs="Arial"/>
                <w:lang w:val="el-GR"/>
              </w:rPr>
              <w:t xml:space="preserve"> 4</w:t>
            </w:r>
            <w:r w:rsidR="00042856">
              <w:rPr>
                <w:rFonts w:ascii="Arial" w:hAnsi="Arial" w:cs="Arial"/>
                <w:lang w:val="el-GR"/>
              </w:rPr>
              <w:t xml:space="preserve"> του</w:t>
            </w:r>
            <w:r w:rsidR="00026DF8">
              <w:rPr>
                <w:rFonts w:ascii="Arial" w:hAnsi="Arial" w:cs="Arial"/>
                <w:lang w:val="el-GR"/>
              </w:rPr>
              <w:t xml:space="preserve"> </w:t>
            </w:r>
            <w:r w:rsidRPr="00D40AAA">
              <w:rPr>
                <w:rFonts w:ascii="Arial" w:hAnsi="Arial" w:cs="Arial"/>
                <w:lang w:val="el-GR"/>
              </w:rPr>
              <w:t>άρθρο</w:t>
            </w:r>
            <w:r w:rsidR="00042856">
              <w:rPr>
                <w:rFonts w:ascii="Arial" w:hAnsi="Arial" w:cs="Arial"/>
                <w:lang w:val="el-GR"/>
              </w:rPr>
              <w:t>υ</w:t>
            </w:r>
            <w:r w:rsidRPr="00D40AAA">
              <w:rPr>
                <w:rFonts w:ascii="Arial" w:hAnsi="Arial" w:cs="Arial"/>
                <w:lang w:val="el-GR"/>
              </w:rPr>
              <w:t xml:space="preserve"> 18 του </w:t>
            </w:r>
            <w:r w:rsidR="00DD7E0B" w:rsidRPr="00D40AAA">
              <w:rPr>
                <w:rFonts w:ascii="Arial" w:hAnsi="Arial" w:cs="Arial"/>
                <w:lang w:val="el-GR"/>
              </w:rPr>
              <w:t>Κ</w:t>
            </w:r>
            <w:r w:rsidRPr="00D40AAA">
              <w:rPr>
                <w:rFonts w:ascii="Arial" w:hAnsi="Arial" w:cs="Arial"/>
                <w:lang w:val="el-GR"/>
              </w:rPr>
              <w:t>ανονισμού (ΕΕ) 2024/2747.</w:t>
            </w:r>
          </w:p>
          <w:p w14:paraId="3B7BB0F7" w14:textId="77777777" w:rsidR="00DD7E0B" w:rsidRPr="00D40AAA" w:rsidRDefault="00DD7E0B" w:rsidP="00DD7E0B">
            <w:pPr>
              <w:spacing w:line="360" w:lineRule="auto"/>
              <w:jc w:val="both"/>
              <w:rPr>
                <w:rFonts w:ascii="Arial" w:hAnsi="Arial" w:cs="Arial"/>
                <w:lang w:val="el-GR"/>
              </w:rPr>
            </w:pPr>
          </w:p>
        </w:tc>
      </w:tr>
      <w:tr w:rsidR="00450AA0" w:rsidRPr="00161D6C" w14:paraId="594F9CF7" w14:textId="77777777" w:rsidTr="00250B93">
        <w:trPr>
          <w:jc w:val="center"/>
        </w:trPr>
        <w:tc>
          <w:tcPr>
            <w:tcW w:w="1800" w:type="dxa"/>
            <w:gridSpan w:val="2"/>
          </w:tcPr>
          <w:p w14:paraId="38F881C1" w14:textId="77777777" w:rsidR="00280B11" w:rsidRPr="00D40AAA" w:rsidRDefault="00280B11" w:rsidP="00854E17">
            <w:pPr>
              <w:spacing w:line="360" w:lineRule="auto"/>
              <w:rPr>
                <w:rFonts w:ascii="Arial" w:hAnsi="Arial" w:cs="Arial"/>
                <w:sz w:val="20"/>
                <w:szCs w:val="20"/>
                <w:lang w:val="el-GR"/>
              </w:rPr>
            </w:pPr>
          </w:p>
        </w:tc>
        <w:tc>
          <w:tcPr>
            <w:tcW w:w="7453" w:type="dxa"/>
            <w:gridSpan w:val="2"/>
          </w:tcPr>
          <w:p w14:paraId="30969817" w14:textId="77777777" w:rsidR="00A11D91" w:rsidRPr="00D40AAA" w:rsidRDefault="00A11D91" w:rsidP="00A11D91">
            <w:pPr>
              <w:widowControl w:val="0"/>
              <w:spacing w:line="360" w:lineRule="auto"/>
              <w:ind w:firstLine="536"/>
              <w:jc w:val="both"/>
              <w:rPr>
                <w:rFonts w:ascii="Arial" w:eastAsia="Calibri" w:hAnsi="Arial" w:cs="Arial"/>
                <w:lang w:val="el-GR"/>
              </w:rPr>
            </w:pPr>
            <w:r w:rsidRPr="00D40AAA">
              <w:rPr>
                <w:rFonts w:ascii="Arial" w:eastAsia="Calibri" w:hAnsi="Arial" w:cs="Arial"/>
                <w:lang w:val="el-GR"/>
              </w:rPr>
              <w:t xml:space="preserve">(3) </w:t>
            </w:r>
            <w:r w:rsidRPr="00D40AAA">
              <w:rPr>
                <w:rFonts w:ascii="Calibri" w:eastAsia="Calibri" w:hAnsi="Calibri"/>
                <w:sz w:val="22"/>
                <w:szCs w:val="22"/>
                <w:lang w:val="el-GR"/>
              </w:rPr>
              <w:t xml:space="preserve"> </w:t>
            </w:r>
            <w:r w:rsidRPr="00D40AAA">
              <w:rPr>
                <w:rFonts w:ascii="Arial" w:eastAsia="Calibri" w:hAnsi="Arial" w:cs="Arial"/>
                <w:lang w:val="el-GR"/>
              </w:rPr>
              <w:t>(α)</w:t>
            </w:r>
            <w:r w:rsidRPr="00D40AAA">
              <w:rPr>
                <w:rFonts w:ascii="Calibri" w:eastAsia="Calibri" w:hAnsi="Calibri"/>
                <w:sz w:val="22"/>
                <w:szCs w:val="22"/>
                <w:lang w:val="el-GR"/>
              </w:rPr>
              <w:t xml:space="preserve"> </w:t>
            </w:r>
            <w:r w:rsidRPr="00D40AAA">
              <w:rPr>
                <w:rFonts w:ascii="Arial" w:eastAsia="Calibri" w:hAnsi="Arial" w:cs="Arial"/>
                <w:lang w:val="el-GR"/>
              </w:rPr>
              <w:t xml:space="preserve">Η αρμόδια αρχή διασφαλίζει ότι οι πρόνοιες των Κανονισμών 25 έως 28 εφαρμόζονται αποκλειστικά κατά τη διάρκεια της λειτουργίας έκτακτης ανάγκης στην εσωτερική αγορά που έχει ενεργοποιηθεί σύμφωνα με το άρθρο 18 του </w:t>
            </w:r>
            <w:r w:rsidR="00DD7E0B" w:rsidRPr="00D40AAA">
              <w:rPr>
                <w:rFonts w:ascii="Arial" w:eastAsia="Calibri" w:hAnsi="Arial" w:cs="Arial"/>
                <w:lang w:val="el-GR"/>
              </w:rPr>
              <w:t>Κ</w:t>
            </w:r>
            <w:r w:rsidRPr="00D40AAA">
              <w:rPr>
                <w:rFonts w:ascii="Arial" w:eastAsia="Calibri" w:hAnsi="Arial" w:cs="Arial"/>
                <w:lang w:val="el-GR"/>
              </w:rPr>
              <w:t>ανονισμού (ΕΕ) 2024/2747.</w:t>
            </w:r>
          </w:p>
          <w:p w14:paraId="1C556F11" w14:textId="77777777" w:rsidR="00A11D91" w:rsidRPr="00D40AAA" w:rsidRDefault="00A11D91" w:rsidP="00A11D91">
            <w:pPr>
              <w:widowControl w:val="0"/>
              <w:spacing w:line="360" w:lineRule="auto"/>
              <w:ind w:firstLine="536"/>
              <w:jc w:val="both"/>
              <w:rPr>
                <w:rFonts w:ascii="Arial" w:eastAsia="Calibri" w:hAnsi="Arial" w:cs="Arial"/>
                <w:lang w:val="el-GR"/>
              </w:rPr>
            </w:pPr>
          </w:p>
          <w:p w14:paraId="1492A84F" w14:textId="77777777" w:rsidR="00280B11" w:rsidRPr="00D40AAA" w:rsidRDefault="00A11D91" w:rsidP="00A11D91">
            <w:pPr>
              <w:spacing w:line="360" w:lineRule="auto"/>
              <w:jc w:val="both"/>
              <w:rPr>
                <w:rFonts w:ascii="Arial" w:hAnsi="Arial" w:cs="Arial"/>
                <w:lang w:val="el-GR"/>
              </w:rPr>
            </w:pPr>
            <w:r w:rsidRPr="00D40AAA">
              <w:rPr>
                <w:rFonts w:ascii="Arial" w:eastAsia="Calibri" w:hAnsi="Arial" w:cs="Arial"/>
                <w:lang w:val="el-GR"/>
              </w:rPr>
              <w:t xml:space="preserve">(β) Ωστόσο, η παράγραφος </w:t>
            </w:r>
            <w:r w:rsidR="009A3B1C">
              <w:rPr>
                <w:rFonts w:ascii="Arial" w:eastAsia="Calibri" w:hAnsi="Arial" w:cs="Arial"/>
                <w:lang w:val="el-GR"/>
              </w:rPr>
              <w:t>(</w:t>
            </w:r>
            <w:r w:rsidRPr="00D40AAA">
              <w:rPr>
                <w:rFonts w:ascii="Arial" w:eastAsia="Calibri" w:hAnsi="Arial" w:cs="Arial"/>
                <w:lang w:val="el-GR"/>
              </w:rPr>
              <w:t>7</w:t>
            </w:r>
            <w:r w:rsidR="009A3B1C">
              <w:rPr>
                <w:rFonts w:ascii="Arial" w:eastAsia="Calibri" w:hAnsi="Arial" w:cs="Arial"/>
                <w:lang w:val="el-GR"/>
              </w:rPr>
              <w:t>)</w:t>
            </w:r>
            <w:r w:rsidRPr="00D40AAA">
              <w:rPr>
                <w:rFonts w:ascii="Arial" w:eastAsia="Calibri" w:hAnsi="Arial" w:cs="Arial"/>
                <w:lang w:val="el-GR"/>
              </w:rPr>
              <w:t xml:space="preserve"> του Κανονισμού 26 εφαρμόζεται κατά τη διάρκεια της λειτουργίας έκτακτης ανάγκης στην εσωτερική αγορά και μετά την απενεργοποίηση ή τη λήξη της.</w:t>
            </w:r>
          </w:p>
        </w:tc>
      </w:tr>
      <w:tr w:rsidR="00450AA0" w:rsidRPr="00161D6C" w14:paraId="30F25BAE" w14:textId="77777777" w:rsidTr="00250B93">
        <w:trPr>
          <w:jc w:val="center"/>
        </w:trPr>
        <w:tc>
          <w:tcPr>
            <w:tcW w:w="1800" w:type="dxa"/>
            <w:gridSpan w:val="2"/>
          </w:tcPr>
          <w:p w14:paraId="5E458765" w14:textId="77777777" w:rsidR="00280B11" w:rsidRPr="00D40AAA" w:rsidRDefault="00280B11" w:rsidP="00854E17">
            <w:pPr>
              <w:spacing w:line="360" w:lineRule="auto"/>
              <w:rPr>
                <w:rFonts w:ascii="Arial" w:hAnsi="Arial" w:cs="Arial"/>
                <w:sz w:val="20"/>
                <w:szCs w:val="20"/>
                <w:lang w:val="el-GR"/>
              </w:rPr>
            </w:pPr>
          </w:p>
        </w:tc>
        <w:tc>
          <w:tcPr>
            <w:tcW w:w="7453" w:type="dxa"/>
            <w:gridSpan w:val="2"/>
          </w:tcPr>
          <w:p w14:paraId="2C681B76" w14:textId="77777777" w:rsidR="00280B11" w:rsidRPr="00D40AAA" w:rsidRDefault="00280B11" w:rsidP="00854E17">
            <w:pPr>
              <w:spacing w:line="360" w:lineRule="auto"/>
              <w:jc w:val="both"/>
              <w:rPr>
                <w:rFonts w:ascii="Arial" w:hAnsi="Arial" w:cs="Arial"/>
                <w:lang w:val="el-GR"/>
              </w:rPr>
            </w:pPr>
          </w:p>
        </w:tc>
      </w:tr>
      <w:tr w:rsidR="00450AA0" w:rsidRPr="00161D6C" w14:paraId="1469F4E3" w14:textId="77777777" w:rsidTr="00250B93">
        <w:trPr>
          <w:jc w:val="center"/>
        </w:trPr>
        <w:tc>
          <w:tcPr>
            <w:tcW w:w="1800" w:type="dxa"/>
            <w:gridSpan w:val="2"/>
          </w:tcPr>
          <w:p w14:paraId="5CB3E592" w14:textId="77777777" w:rsidR="00D80143" w:rsidRPr="00D40AAA" w:rsidRDefault="00D80143" w:rsidP="00D80143">
            <w:pPr>
              <w:rPr>
                <w:rFonts w:ascii="Arial" w:hAnsi="Arial" w:cs="Arial"/>
                <w:sz w:val="20"/>
                <w:szCs w:val="20"/>
                <w:lang w:val="el-GR"/>
              </w:rPr>
            </w:pPr>
            <w:r w:rsidRPr="00D40AAA">
              <w:rPr>
                <w:rFonts w:ascii="Arial" w:hAnsi="Arial" w:cs="Arial"/>
                <w:sz w:val="20"/>
                <w:szCs w:val="20"/>
                <w:lang w:val="el-GR"/>
              </w:rPr>
              <w:t>Απόδοση προτεραιότητας στην αξιολόγηση της συμμόρφωσης προϊόντων που έχουν χαρακτηριστεί συναφή με την κρίση εμπορεύματα</w:t>
            </w:r>
          </w:p>
        </w:tc>
        <w:tc>
          <w:tcPr>
            <w:tcW w:w="7453" w:type="dxa"/>
            <w:gridSpan w:val="2"/>
          </w:tcPr>
          <w:p w14:paraId="7C7AF730" w14:textId="77777777" w:rsidR="00D80143" w:rsidRPr="00D40AAA" w:rsidRDefault="00D80143" w:rsidP="00D34411">
            <w:pPr>
              <w:spacing w:line="360" w:lineRule="auto"/>
              <w:jc w:val="both"/>
              <w:rPr>
                <w:rFonts w:ascii="Arial" w:hAnsi="Arial" w:cs="Arial"/>
                <w:lang w:val="el-GR"/>
              </w:rPr>
            </w:pPr>
            <w:r w:rsidRPr="00D40AAA">
              <w:rPr>
                <w:rFonts w:ascii="Arial" w:hAnsi="Arial" w:cs="Arial"/>
                <w:lang w:val="el-GR"/>
              </w:rPr>
              <w:t>25.-(1) Ο παρών Κανονισμός εφαρμόζεται σε όλα τα προϊόντα που απαριθμούνται στην εκτελεστική πράξη</w:t>
            </w:r>
            <w:r w:rsidR="00D34411" w:rsidRPr="00D40AAA">
              <w:rPr>
                <w:rFonts w:ascii="Arial" w:hAnsi="Arial" w:cs="Arial"/>
                <w:lang w:val="el-GR"/>
              </w:rPr>
              <w:t xml:space="preserve"> της παραγράφου (1)</w:t>
            </w:r>
            <w:r w:rsidRPr="00D40AAA">
              <w:rPr>
                <w:rFonts w:ascii="Arial" w:hAnsi="Arial" w:cs="Arial"/>
                <w:lang w:val="el-GR"/>
              </w:rPr>
              <w:t xml:space="preserve"> του Κανονισμού 24</w:t>
            </w:r>
            <w:r w:rsidR="00FC6AB0" w:rsidRPr="00E95946">
              <w:rPr>
                <w:rFonts w:ascii="Arial" w:hAnsi="Arial" w:cs="Arial"/>
                <w:lang w:val="el-GR"/>
              </w:rPr>
              <w:t xml:space="preserve"> </w:t>
            </w:r>
            <w:r w:rsidRPr="00D40AAA">
              <w:rPr>
                <w:rFonts w:ascii="Arial" w:hAnsi="Arial" w:cs="Arial"/>
                <w:lang w:val="el-GR"/>
              </w:rPr>
              <w:t xml:space="preserve">και τα οποία υπόκεινται σε διαδικασίες αξιολόγησης της συμμόρφωσης που αναφέρονται στον </w:t>
            </w:r>
            <w:r w:rsidR="001B19DA" w:rsidRPr="00D40AAA">
              <w:rPr>
                <w:rFonts w:ascii="Arial" w:hAnsi="Arial" w:cs="Arial"/>
                <w:lang w:val="el-GR"/>
              </w:rPr>
              <w:t>Κανονισμό 13</w:t>
            </w:r>
            <w:r w:rsidRPr="00D40AAA">
              <w:rPr>
                <w:rFonts w:ascii="Arial" w:hAnsi="Arial" w:cs="Arial"/>
                <w:lang w:val="el-GR"/>
              </w:rPr>
              <w:t>, οι οποίες απαιτούν την υποχρεωτική συμμετοχή κοινοποιημένου οργανισμού.</w:t>
            </w:r>
          </w:p>
        </w:tc>
      </w:tr>
      <w:tr w:rsidR="00450AA0" w:rsidRPr="00161D6C" w14:paraId="0BED5762" w14:textId="77777777" w:rsidTr="00250B93">
        <w:trPr>
          <w:jc w:val="center"/>
        </w:trPr>
        <w:tc>
          <w:tcPr>
            <w:tcW w:w="1800" w:type="dxa"/>
            <w:gridSpan w:val="2"/>
          </w:tcPr>
          <w:p w14:paraId="3FE45319" w14:textId="77777777" w:rsidR="00D80143" w:rsidRPr="00D40AAA" w:rsidRDefault="00D80143" w:rsidP="00854E17">
            <w:pPr>
              <w:spacing w:line="360" w:lineRule="auto"/>
              <w:rPr>
                <w:rFonts w:ascii="Arial" w:hAnsi="Arial" w:cs="Arial"/>
                <w:sz w:val="20"/>
                <w:szCs w:val="20"/>
                <w:lang w:val="el-GR"/>
              </w:rPr>
            </w:pPr>
          </w:p>
        </w:tc>
        <w:tc>
          <w:tcPr>
            <w:tcW w:w="7453" w:type="dxa"/>
            <w:gridSpan w:val="2"/>
          </w:tcPr>
          <w:p w14:paraId="3554CD7C" w14:textId="77777777" w:rsidR="00D80143" w:rsidRPr="00D40AAA" w:rsidRDefault="000B476D" w:rsidP="000B476D">
            <w:pPr>
              <w:spacing w:line="360" w:lineRule="auto"/>
              <w:jc w:val="both"/>
              <w:rPr>
                <w:rFonts w:ascii="Arial" w:hAnsi="Arial" w:cs="Arial"/>
                <w:lang w:val="el-GR"/>
              </w:rPr>
            </w:pPr>
            <w:r w:rsidRPr="00D40AAA">
              <w:rPr>
                <w:rFonts w:ascii="Arial" w:hAnsi="Arial" w:cs="Arial"/>
                <w:lang w:val="el-GR"/>
              </w:rPr>
              <w:tab/>
              <w:t xml:space="preserve">(2) Οι κοινοποιημένοι οργανισμοί καταβάλλουν κάθε δυνατή προσπάθεια για την κατά προτεραιότητα διεκπεραίωση όλων των αιτήσεων αξιολόγησης της συμμόρφωσης για προϊόντα που αναφέρονται στην παράγραφο </w:t>
            </w:r>
            <w:r w:rsidR="009A3B1C">
              <w:rPr>
                <w:rFonts w:ascii="Arial" w:hAnsi="Arial" w:cs="Arial"/>
                <w:lang w:val="el-GR"/>
              </w:rPr>
              <w:t>(</w:t>
            </w:r>
            <w:r w:rsidRPr="00D40AAA">
              <w:rPr>
                <w:rFonts w:ascii="Arial" w:hAnsi="Arial" w:cs="Arial"/>
                <w:lang w:val="el-GR"/>
              </w:rPr>
              <w:t>1</w:t>
            </w:r>
            <w:r w:rsidR="009A3B1C">
              <w:rPr>
                <w:rFonts w:ascii="Arial" w:hAnsi="Arial" w:cs="Arial"/>
                <w:lang w:val="el-GR"/>
              </w:rPr>
              <w:t>)</w:t>
            </w:r>
            <w:r w:rsidRPr="00D40AAA">
              <w:rPr>
                <w:rFonts w:ascii="Arial" w:hAnsi="Arial" w:cs="Arial"/>
                <w:lang w:val="el-GR"/>
              </w:rPr>
              <w:t xml:space="preserve"> του παρόντος Κανονισμού, ανεξάρτητα από το αν οι εν λόγω αιτήσεις έχουν υποβληθεί πριν ή μετά την ενεργοποίηση των διαδικασιών έκτακτης ανάγκης σύμφωνα με τον Κανονισμό 24.</w:t>
            </w:r>
          </w:p>
          <w:p w14:paraId="115BDB00" w14:textId="77777777" w:rsidR="00DD7E0B" w:rsidRPr="00D40AAA" w:rsidRDefault="00DD7E0B" w:rsidP="000B476D">
            <w:pPr>
              <w:spacing w:line="360" w:lineRule="auto"/>
              <w:jc w:val="both"/>
              <w:rPr>
                <w:rFonts w:ascii="Arial" w:hAnsi="Arial" w:cs="Arial"/>
                <w:lang w:val="el-GR"/>
              </w:rPr>
            </w:pPr>
          </w:p>
        </w:tc>
      </w:tr>
      <w:tr w:rsidR="00450AA0" w:rsidRPr="00161D6C" w14:paraId="08516241" w14:textId="77777777" w:rsidTr="00250B93">
        <w:trPr>
          <w:jc w:val="center"/>
        </w:trPr>
        <w:tc>
          <w:tcPr>
            <w:tcW w:w="1800" w:type="dxa"/>
            <w:gridSpan w:val="2"/>
          </w:tcPr>
          <w:p w14:paraId="2B3E0FE9" w14:textId="77777777" w:rsidR="000B476D" w:rsidRPr="00D40AAA" w:rsidRDefault="000B476D" w:rsidP="00854E17">
            <w:pPr>
              <w:spacing w:line="360" w:lineRule="auto"/>
              <w:rPr>
                <w:rFonts w:ascii="Arial" w:hAnsi="Arial" w:cs="Arial"/>
                <w:sz w:val="20"/>
                <w:szCs w:val="20"/>
                <w:lang w:val="el-GR"/>
              </w:rPr>
            </w:pPr>
          </w:p>
        </w:tc>
        <w:tc>
          <w:tcPr>
            <w:tcW w:w="7453" w:type="dxa"/>
            <w:gridSpan w:val="2"/>
          </w:tcPr>
          <w:p w14:paraId="06F53829" w14:textId="77777777" w:rsidR="000B476D" w:rsidRPr="00D40AAA" w:rsidRDefault="002004FF" w:rsidP="00854E17">
            <w:pPr>
              <w:spacing w:line="360" w:lineRule="auto"/>
              <w:jc w:val="both"/>
              <w:rPr>
                <w:rFonts w:ascii="Arial" w:hAnsi="Arial" w:cs="Arial"/>
                <w:lang w:val="el-GR"/>
              </w:rPr>
            </w:pPr>
            <w:r w:rsidRPr="00D40AAA">
              <w:rPr>
                <w:rFonts w:ascii="Arial" w:hAnsi="Arial" w:cs="Arial"/>
                <w:lang w:val="el-GR"/>
              </w:rPr>
              <w:tab/>
              <w:t xml:space="preserve">(3) Η απόδοση προτεραιότητας σε αιτήσεις αξιολόγησης της συμμόρφωσης δοχείων δυνάμει της παραγράφου </w:t>
            </w:r>
            <w:r w:rsidR="009A3B1C">
              <w:rPr>
                <w:rFonts w:ascii="Arial" w:hAnsi="Arial" w:cs="Arial"/>
                <w:lang w:val="el-GR"/>
              </w:rPr>
              <w:t>(</w:t>
            </w:r>
            <w:r w:rsidRPr="00D40AAA">
              <w:rPr>
                <w:rFonts w:ascii="Arial" w:hAnsi="Arial" w:cs="Arial"/>
                <w:lang w:val="el-GR"/>
              </w:rPr>
              <w:t>2</w:t>
            </w:r>
            <w:r w:rsidR="009A3B1C">
              <w:rPr>
                <w:rFonts w:ascii="Arial" w:hAnsi="Arial" w:cs="Arial"/>
                <w:lang w:val="el-GR"/>
              </w:rPr>
              <w:t>)</w:t>
            </w:r>
            <w:r w:rsidRPr="00D40AAA">
              <w:rPr>
                <w:rFonts w:ascii="Arial" w:hAnsi="Arial" w:cs="Arial"/>
                <w:lang w:val="el-GR"/>
              </w:rPr>
              <w:t xml:space="preserve"> του παρόντος Κανονισμού δεν οδηγεί σε πρόσθετο δυσανάλογο κόστος για τους κατασκευαστές που υπέβαλαν τις εν λόγω αιτήσεις.</w:t>
            </w:r>
          </w:p>
          <w:p w14:paraId="0878408F" w14:textId="77777777" w:rsidR="00DD7E0B" w:rsidRPr="00D40AAA" w:rsidRDefault="00DD7E0B" w:rsidP="00854E17">
            <w:pPr>
              <w:spacing w:line="360" w:lineRule="auto"/>
              <w:jc w:val="both"/>
              <w:rPr>
                <w:rFonts w:ascii="Arial" w:hAnsi="Arial" w:cs="Arial"/>
                <w:lang w:val="el-GR"/>
              </w:rPr>
            </w:pPr>
          </w:p>
        </w:tc>
      </w:tr>
      <w:tr w:rsidR="00450AA0" w:rsidRPr="00161D6C" w14:paraId="20FFBCF6" w14:textId="77777777" w:rsidTr="00250B93">
        <w:trPr>
          <w:jc w:val="center"/>
        </w:trPr>
        <w:tc>
          <w:tcPr>
            <w:tcW w:w="1800" w:type="dxa"/>
            <w:gridSpan w:val="2"/>
          </w:tcPr>
          <w:p w14:paraId="353302D9" w14:textId="77777777" w:rsidR="000B476D" w:rsidRPr="00D40AAA" w:rsidRDefault="000B476D" w:rsidP="00854E17">
            <w:pPr>
              <w:spacing w:line="360" w:lineRule="auto"/>
              <w:rPr>
                <w:rFonts w:ascii="Arial" w:hAnsi="Arial" w:cs="Arial"/>
                <w:sz w:val="20"/>
                <w:szCs w:val="20"/>
                <w:lang w:val="el-GR"/>
              </w:rPr>
            </w:pPr>
          </w:p>
        </w:tc>
        <w:tc>
          <w:tcPr>
            <w:tcW w:w="7453" w:type="dxa"/>
            <w:gridSpan w:val="2"/>
          </w:tcPr>
          <w:p w14:paraId="01011142" w14:textId="77777777" w:rsidR="000B476D" w:rsidRPr="00D40AAA" w:rsidRDefault="002A6CC7" w:rsidP="002A6CC7">
            <w:pPr>
              <w:spacing w:line="360" w:lineRule="auto"/>
              <w:jc w:val="both"/>
              <w:rPr>
                <w:rFonts w:ascii="Arial" w:hAnsi="Arial" w:cs="Arial"/>
                <w:lang w:val="el-GR"/>
              </w:rPr>
            </w:pPr>
            <w:r w:rsidRPr="00D40AAA">
              <w:rPr>
                <w:rFonts w:ascii="Arial" w:hAnsi="Arial" w:cs="Arial"/>
                <w:lang w:val="el-GR"/>
              </w:rPr>
              <w:tab/>
              <w:t xml:space="preserve">(4) Οι κοινοποιημένοι οργανισμοί καταβάλλουν εύλογες προσπάθειες για να αυξήσουν τις ικανότητες πραγματοποίησης δοκιμών σε προϊόντα της παραγράφου </w:t>
            </w:r>
            <w:r w:rsidR="009A3B1C">
              <w:rPr>
                <w:rFonts w:ascii="Arial" w:hAnsi="Arial" w:cs="Arial"/>
                <w:lang w:val="el-GR"/>
              </w:rPr>
              <w:t>(</w:t>
            </w:r>
            <w:r w:rsidRPr="00D40AAA">
              <w:rPr>
                <w:rFonts w:ascii="Arial" w:hAnsi="Arial" w:cs="Arial"/>
                <w:lang w:val="el-GR"/>
              </w:rPr>
              <w:t>1</w:t>
            </w:r>
            <w:r w:rsidR="009A3B1C">
              <w:rPr>
                <w:rFonts w:ascii="Arial" w:hAnsi="Arial" w:cs="Arial"/>
                <w:lang w:val="el-GR"/>
              </w:rPr>
              <w:t>)</w:t>
            </w:r>
            <w:r w:rsidRPr="00D40AAA">
              <w:rPr>
                <w:rFonts w:ascii="Arial" w:hAnsi="Arial" w:cs="Arial"/>
                <w:lang w:val="el-GR"/>
              </w:rPr>
              <w:t xml:space="preserve"> του παρόντος Κανονισμού για τα οποία έχουν κοινοποιηθεί.</w:t>
            </w:r>
          </w:p>
        </w:tc>
      </w:tr>
      <w:tr w:rsidR="00450AA0" w:rsidRPr="00161D6C" w14:paraId="602C99BC" w14:textId="77777777" w:rsidTr="00250B93">
        <w:trPr>
          <w:jc w:val="center"/>
        </w:trPr>
        <w:tc>
          <w:tcPr>
            <w:tcW w:w="1800" w:type="dxa"/>
            <w:gridSpan w:val="2"/>
          </w:tcPr>
          <w:p w14:paraId="0E00F4C0" w14:textId="77777777" w:rsidR="000B476D" w:rsidRPr="00D40AAA" w:rsidRDefault="000B476D" w:rsidP="00854E17">
            <w:pPr>
              <w:spacing w:line="360" w:lineRule="auto"/>
              <w:rPr>
                <w:rFonts w:ascii="Arial" w:hAnsi="Arial" w:cs="Arial"/>
                <w:sz w:val="20"/>
                <w:szCs w:val="20"/>
                <w:lang w:val="el-GR"/>
              </w:rPr>
            </w:pPr>
          </w:p>
        </w:tc>
        <w:tc>
          <w:tcPr>
            <w:tcW w:w="7453" w:type="dxa"/>
            <w:gridSpan w:val="2"/>
          </w:tcPr>
          <w:p w14:paraId="55BA1E63" w14:textId="77777777" w:rsidR="000B476D" w:rsidRPr="00D40AAA" w:rsidRDefault="000B476D" w:rsidP="00854E17">
            <w:pPr>
              <w:spacing w:line="360" w:lineRule="auto"/>
              <w:jc w:val="both"/>
              <w:rPr>
                <w:rFonts w:ascii="Arial" w:hAnsi="Arial" w:cs="Arial"/>
                <w:lang w:val="el-GR"/>
              </w:rPr>
            </w:pPr>
          </w:p>
        </w:tc>
      </w:tr>
      <w:tr w:rsidR="00450AA0" w:rsidRPr="00161D6C" w14:paraId="0D8920EB" w14:textId="77777777" w:rsidTr="00250B93">
        <w:trPr>
          <w:jc w:val="center"/>
        </w:trPr>
        <w:tc>
          <w:tcPr>
            <w:tcW w:w="1800" w:type="dxa"/>
            <w:gridSpan w:val="2"/>
          </w:tcPr>
          <w:p w14:paraId="2A12BAAF" w14:textId="77777777" w:rsidR="0089222A" w:rsidRPr="00D40AAA" w:rsidRDefault="0089222A" w:rsidP="0089222A">
            <w:pPr>
              <w:widowControl w:val="0"/>
              <w:rPr>
                <w:rFonts w:ascii="Arial" w:eastAsia="Calibri" w:hAnsi="Arial" w:cs="Arial"/>
                <w:sz w:val="20"/>
                <w:szCs w:val="20"/>
                <w:lang w:val="el-GR"/>
              </w:rPr>
            </w:pPr>
            <w:r w:rsidRPr="00D40AAA">
              <w:rPr>
                <w:rFonts w:ascii="Arial" w:eastAsia="Calibri" w:hAnsi="Arial" w:cs="Arial"/>
                <w:sz w:val="20"/>
                <w:szCs w:val="20"/>
                <w:lang w:val="el-GR"/>
              </w:rPr>
              <w:t>Παρέκκλιση από τις διαδικασίες αξιολόγησης της συμμόρφωσης που απαιτούν την υποχρεωτική συμμετοχή κοινοποιημένου οργανισμού</w:t>
            </w:r>
          </w:p>
          <w:p w14:paraId="2B9088F1" w14:textId="77777777" w:rsidR="000B476D" w:rsidRPr="00D40AAA" w:rsidRDefault="000B476D" w:rsidP="00854E17">
            <w:pPr>
              <w:spacing w:line="360" w:lineRule="auto"/>
              <w:rPr>
                <w:rFonts w:ascii="Arial" w:hAnsi="Arial" w:cs="Arial"/>
                <w:sz w:val="20"/>
                <w:szCs w:val="20"/>
                <w:lang w:val="el-GR"/>
              </w:rPr>
            </w:pPr>
          </w:p>
          <w:p w14:paraId="62E25652" w14:textId="77777777" w:rsidR="00D9094F" w:rsidRPr="00D40AAA" w:rsidRDefault="00D9094F" w:rsidP="00854E17">
            <w:pPr>
              <w:spacing w:line="360" w:lineRule="auto"/>
              <w:rPr>
                <w:rFonts w:ascii="Arial" w:hAnsi="Arial" w:cs="Arial"/>
                <w:sz w:val="20"/>
                <w:szCs w:val="20"/>
                <w:lang w:val="el-GR"/>
              </w:rPr>
            </w:pPr>
          </w:p>
          <w:p w14:paraId="201680A7" w14:textId="77777777" w:rsidR="00D9094F" w:rsidRPr="00D40AAA" w:rsidRDefault="00D9094F" w:rsidP="00854E17">
            <w:pPr>
              <w:spacing w:line="360" w:lineRule="auto"/>
              <w:rPr>
                <w:rFonts w:ascii="Arial" w:hAnsi="Arial" w:cs="Arial"/>
                <w:sz w:val="20"/>
                <w:szCs w:val="20"/>
                <w:lang w:val="el-GR"/>
              </w:rPr>
            </w:pPr>
          </w:p>
          <w:p w14:paraId="1A52399F" w14:textId="77777777" w:rsidR="00D9094F" w:rsidRPr="00D40AAA" w:rsidRDefault="00D9094F" w:rsidP="00854E17">
            <w:pPr>
              <w:spacing w:line="360" w:lineRule="auto"/>
              <w:rPr>
                <w:rFonts w:ascii="Arial" w:hAnsi="Arial" w:cs="Arial"/>
                <w:sz w:val="20"/>
                <w:szCs w:val="20"/>
                <w:lang w:val="el-GR"/>
              </w:rPr>
            </w:pPr>
          </w:p>
          <w:p w14:paraId="5F795004" w14:textId="77777777" w:rsidR="00D9094F" w:rsidRPr="00D40AAA" w:rsidRDefault="00D9094F" w:rsidP="00854E17">
            <w:pPr>
              <w:spacing w:line="360" w:lineRule="auto"/>
              <w:rPr>
                <w:rFonts w:ascii="Arial" w:hAnsi="Arial" w:cs="Arial"/>
                <w:sz w:val="20"/>
                <w:szCs w:val="20"/>
                <w:lang w:val="el-GR"/>
              </w:rPr>
            </w:pPr>
          </w:p>
          <w:p w14:paraId="4BFF9FB1" w14:textId="77777777" w:rsidR="00D9094F" w:rsidRPr="00D40AAA" w:rsidRDefault="00D9094F" w:rsidP="00854E17">
            <w:pPr>
              <w:spacing w:line="360" w:lineRule="auto"/>
              <w:rPr>
                <w:rFonts w:ascii="Arial" w:hAnsi="Arial" w:cs="Arial"/>
                <w:sz w:val="20"/>
                <w:szCs w:val="20"/>
                <w:lang w:val="el-GR"/>
              </w:rPr>
            </w:pPr>
            <w:r w:rsidRPr="00D40AAA">
              <w:rPr>
                <w:rFonts w:ascii="Arial" w:hAnsi="Arial" w:cs="Arial"/>
                <w:sz w:val="20"/>
                <w:szCs w:val="20"/>
                <w:lang w:val="el-GR"/>
              </w:rPr>
              <w:t>Παράρτημα ΙΙ</w:t>
            </w:r>
          </w:p>
        </w:tc>
        <w:tc>
          <w:tcPr>
            <w:tcW w:w="7453" w:type="dxa"/>
            <w:gridSpan w:val="2"/>
          </w:tcPr>
          <w:p w14:paraId="289E14E8" w14:textId="77777777" w:rsidR="000B476D" w:rsidRPr="00D40AAA" w:rsidRDefault="001E0B05" w:rsidP="00853951">
            <w:pPr>
              <w:spacing w:line="360" w:lineRule="auto"/>
              <w:jc w:val="both"/>
              <w:rPr>
                <w:rFonts w:ascii="Arial" w:hAnsi="Arial" w:cs="Arial"/>
                <w:lang w:val="el-GR"/>
              </w:rPr>
            </w:pPr>
            <w:r w:rsidRPr="00D40AAA">
              <w:rPr>
                <w:rFonts w:ascii="Arial" w:hAnsi="Arial" w:cs="Arial"/>
                <w:lang w:val="el-GR"/>
              </w:rPr>
              <w:t xml:space="preserve">26.-(1) </w:t>
            </w:r>
            <w:r w:rsidRPr="00D40AAA">
              <w:rPr>
                <w:lang w:val="el-GR"/>
              </w:rPr>
              <w:t xml:space="preserve"> </w:t>
            </w:r>
            <w:r w:rsidRPr="00D40AAA">
              <w:rPr>
                <w:rFonts w:ascii="Arial" w:hAnsi="Arial" w:cs="Arial"/>
                <w:lang w:val="el-GR"/>
              </w:rPr>
              <w:t xml:space="preserve">Κατά παρέκκλιση από τις πρόνοιες του Κανονισμού 13 η αρμόδια αρχή δύναται να εγκρίνει, κατόπιν δεόντως αιτιολογημένου αιτήματος οικονομικού φορέα, τη διάθεση στην εγχώρια αγορά συγκεκριμένου προϊόντος που απαριθμείται στην εκτελεστική πράξη που αναφέρεται </w:t>
            </w:r>
            <w:r w:rsidR="00D34411" w:rsidRPr="00D40AAA">
              <w:rPr>
                <w:rFonts w:ascii="Arial" w:hAnsi="Arial" w:cs="Arial"/>
                <w:lang w:val="el-GR"/>
              </w:rPr>
              <w:t xml:space="preserve">στην παράγραφο (1) του Κανονισμού </w:t>
            </w:r>
            <w:r w:rsidRPr="00D40AAA">
              <w:rPr>
                <w:rFonts w:ascii="Arial" w:hAnsi="Arial" w:cs="Arial"/>
                <w:lang w:val="el-GR"/>
              </w:rPr>
              <w:t xml:space="preserve">24 και για </w:t>
            </w:r>
            <w:r w:rsidR="00853951" w:rsidRPr="00D40AAA">
              <w:rPr>
                <w:rFonts w:ascii="Arial" w:hAnsi="Arial" w:cs="Arial"/>
                <w:lang w:val="el-GR"/>
              </w:rPr>
              <w:t xml:space="preserve">το οποίο </w:t>
            </w:r>
            <w:r w:rsidRPr="00D40AAA">
              <w:rPr>
                <w:rFonts w:ascii="Arial" w:hAnsi="Arial" w:cs="Arial"/>
                <w:lang w:val="el-GR"/>
              </w:rPr>
              <w:t xml:space="preserve">οι αναφερόμενες στον Κανονισμό 13 διαδικασίες αξιολόγησης της συμμόρφωσης που απαιτούν υποχρεωτική συμμετοχή κοινοποιημένου οργανισμού δεν διενεργήθηκαν αλλά σε σχέση με τα οποία αποδείχθηκε η συμμόρφωση με όλες τις ισχύουσες ουσιώδεις απαιτήσεις ασφαλείας του </w:t>
            </w:r>
            <w:r w:rsidR="00D9094F" w:rsidRPr="00D40AAA">
              <w:rPr>
                <w:rFonts w:ascii="Arial" w:hAnsi="Arial" w:cs="Arial"/>
                <w:lang w:val="el-GR"/>
              </w:rPr>
              <w:t>Παραρτήματος II</w:t>
            </w:r>
            <w:r w:rsidRPr="00D40AAA">
              <w:rPr>
                <w:rFonts w:ascii="Arial" w:hAnsi="Arial" w:cs="Arial"/>
                <w:lang w:val="el-GR"/>
              </w:rPr>
              <w:t xml:space="preserve"> σύμφωνα με τις διαδικασίες που αναφέρονται στην εν λόγω έγκριση.</w:t>
            </w:r>
          </w:p>
          <w:p w14:paraId="5394C652" w14:textId="77777777" w:rsidR="00DD7E0B" w:rsidRPr="00D40AAA" w:rsidRDefault="00DD7E0B" w:rsidP="00853951">
            <w:pPr>
              <w:spacing w:line="360" w:lineRule="auto"/>
              <w:jc w:val="both"/>
              <w:rPr>
                <w:rFonts w:ascii="Arial" w:hAnsi="Arial" w:cs="Arial"/>
                <w:lang w:val="el-GR"/>
              </w:rPr>
            </w:pPr>
          </w:p>
        </w:tc>
      </w:tr>
      <w:tr w:rsidR="00450AA0" w:rsidRPr="00161D6C" w14:paraId="65B6B07A" w14:textId="77777777" w:rsidTr="00250B93">
        <w:trPr>
          <w:jc w:val="center"/>
        </w:trPr>
        <w:tc>
          <w:tcPr>
            <w:tcW w:w="1800" w:type="dxa"/>
            <w:gridSpan w:val="2"/>
          </w:tcPr>
          <w:p w14:paraId="60C084C7" w14:textId="77777777" w:rsidR="0089222A" w:rsidRPr="00D40AAA" w:rsidRDefault="0089222A" w:rsidP="00854E17">
            <w:pPr>
              <w:spacing w:line="360" w:lineRule="auto"/>
              <w:rPr>
                <w:rFonts w:ascii="Arial" w:hAnsi="Arial" w:cs="Arial"/>
                <w:sz w:val="20"/>
                <w:szCs w:val="20"/>
                <w:lang w:val="el-GR"/>
              </w:rPr>
            </w:pPr>
          </w:p>
        </w:tc>
        <w:tc>
          <w:tcPr>
            <w:tcW w:w="7453" w:type="dxa"/>
            <w:gridSpan w:val="2"/>
          </w:tcPr>
          <w:p w14:paraId="54B2A2FA" w14:textId="77777777" w:rsidR="003A2F82" w:rsidRPr="00D40AAA" w:rsidRDefault="003A2F82" w:rsidP="003A2F82">
            <w:pPr>
              <w:widowControl w:val="0"/>
              <w:spacing w:line="360" w:lineRule="auto"/>
              <w:ind w:firstLine="536"/>
              <w:jc w:val="both"/>
              <w:rPr>
                <w:rFonts w:ascii="Arial" w:eastAsia="Calibri" w:hAnsi="Arial" w:cs="Arial"/>
                <w:lang w:val="el-GR"/>
              </w:rPr>
            </w:pPr>
            <w:r w:rsidRPr="00D40AAA">
              <w:rPr>
                <w:rFonts w:ascii="Arial" w:eastAsia="Calibri" w:hAnsi="Arial" w:cs="Arial"/>
                <w:lang w:val="el-GR"/>
              </w:rPr>
              <w:t>(2)</w:t>
            </w:r>
            <w:r w:rsidR="00853951" w:rsidRPr="00D40AAA">
              <w:rPr>
                <w:rFonts w:ascii="Arial" w:eastAsia="Calibri" w:hAnsi="Arial" w:cs="Arial"/>
                <w:lang w:val="el-GR"/>
              </w:rPr>
              <w:t xml:space="preserve"> (α)</w:t>
            </w:r>
            <w:r w:rsidRPr="00D40AAA">
              <w:rPr>
                <w:rFonts w:ascii="Arial" w:eastAsia="Calibri" w:hAnsi="Arial" w:cs="Arial"/>
                <w:lang w:val="el-GR"/>
              </w:rPr>
              <w:t xml:space="preserve"> Η αρμόδια αρχή ενημερώνει πάραυτα την Επιτροπή και τα άλλα κράτη μέλη για κάθε έγκριση που χορηγείται σύμφωνα με την παράγραφο </w:t>
            </w:r>
            <w:r w:rsidR="009A3B1C">
              <w:rPr>
                <w:rFonts w:ascii="Arial" w:eastAsia="Calibri" w:hAnsi="Arial" w:cs="Arial"/>
                <w:lang w:val="el-GR"/>
              </w:rPr>
              <w:t>(</w:t>
            </w:r>
            <w:r w:rsidRPr="00D40AAA">
              <w:rPr>
                <w:rFonts w:ascii="Arial" w:eastAsia="Calibri" w:hAnsi="Arial" w:cs="Arial"/>
                <w:lang w:val="el-GR"/>
              </w:rPr>
              <w:t>1</w:t>
            </w:r>
            <w:r w:rsidR="009A3B1C">
              <w:rPr>
                <w:rFonts w:ascii="Arial" w:eastAsia="Calibri" w:hAnsi="Arial" w:cs="Arial"/>
                <w:lang w:val="el-GR"/>
              </w:rPr>
              <w:t>)</w:t>
            </w:r>
            <w:r w:rsidRPr="00D40AAA">
              <w:rPr>
                <w:rFonts w:ascii="Arial" w:eastAsia="Calibri" w:hAnsi="Arial" w:cs="Arial"/>
                <w:lang w:val="el-GR"/>
              </w:rPr>
              <w:t xml:space="preserve"> του παρόντος Κανονισμού.</w:t>
            </w:r>
          </w:p>
          <w:p w14:paraId="6423451B" w14:textId="77777777" w:rsidR="00DD7E0B" w:rsidRPr="00D40AAA" w:rsidRDefault="00DD7E0B" w:rsidP="003A2F82">
            <w:pPr>
              <w:widowControl w:val="0"/>
              <w:spacing w:line="360" w:lineRule="auto"/>
              <w:ind w:firstLine="536"/>
              <w:jc w:val="both"/>
              <w:rPr>
                <w:rFonts w:ascii="Arial" w:eastAsia="Calibri" w:hAnsi="Arial" w:cs="Arial"/>
                <w:lang w:val="el-GR"/>
              </w:rPr>
            </w:pPr>
          </w:p>
          <w:p w14:paraId="381F196A" w14:textId="77777777" w:rsidR="0089222A" w:rsidRPr="00D40AAA" w:rsidRDefault="003A2F82" w:rsidP="003A2F82">
            <w:pPr>
              <w:spacing w:line="360" w:lineRule="auto"/>
              <w:jc w:val="both"/>
              <w:rPr>
                <w:rFonts w:ascii="Arial" w:eastAsia="Calibri" w:hAnsi="Arial" w:cs="Arial"/>
                <w:lang w:val="el-GR"/>
              </w:rPr>
            </w:pPr>
            <w:r w:rsidRPr="00D40AAA">
              <w:rPr>
                <w:rFonts w:ascii="Arial" w:eastAsia="Calibri" w:hAnsi="Arial" w:cs="Arial"/>
                <w:lang w:val="el-GR"/>
              </w:rPr>
              <w:tab/>
            </w:r>
            <w:r w:rsidR="00853951" w:rsidRPr="00D40AAA">
              <w:rPr>
                <w:rFonts w:ascii="Arial" w:eastAsia="Calibri" w:hAnsi="Arial" w:cs="Arial"/>
                <w:lang w:val="el-GR"/>
              </w:rPr>
              <w:t xml:space="preserve">(β) </w:t>
            </w:r>
            <w:r w:rsidRPr="00D40AAA">
              <w:rPr>
                <w:rFonts w:ascii="Arial" w:eastAsia="Calibri" w:hAnsi="Arial" w:cs="Arial"/>
                <w:lang w:val="el-GR"/>
              </w:rPr>
              <w:t xml:space="preserve">Όταν, κατόπιν έκδοσης σχετικής εκτελεστικής πράξης από την Επιτροπή, επεκταθεί η ισχύς της έγκρισης που αναφέρεται στην παράγραφο </w:t>
            </w:r>
            <w:r w:rsidR="009A3B1C">
              <w:rPr>
                <w:rFonts w:ascii="Arial" w:eastAsia="Calibri" w:hAnsi="Arial" w:cs="Arial"/>
                <w:lang w:val="el-GR"/>
              </w:rPr>
              <w:t>(</w:t>
            </w:r>
            <w:r w:rsidRPr="00D40AAA">
              <w:rPr>
                <w:rFonts w:ascii="Arial" w:eastAsia="Calibri" w:hAnsi="Arial" w:cs="Arial"/>
                <w:lang w:val="el-GR"/>
              </w:rPr>
              <w:t>1</w:t>
            </w:r>
            <w:r w:rsidR="009A3B1C">
              <w:rPr>
                <w:rFonts w:ascii="Arial" w:eastAsia="Calibri" w:hAnsi="Arial" w:cs="Arial"/>
                <w:lang w:val="el-GR"/>
              </w:rPr>
              <w:t>)</w:t>
            </w:r>
            <w:r w:rsidRPr="00D40AAA">
              <w:rPr>
                <w:rFonts w:ascii="Arial" w:eastAsia="Calibri" w:hAnsi="Arial" w:cs="Arial"/>
                <w:lang w:val="el-GR"/>
              </w:rPr>
              <w:t xml:space="preserve"> στο έδαφος ολόκληρης της Ένωσης, το υπό αναφορά προϊόν φέρει την πληροφορία ότι διατίθεται στην αγορά ως «συναφές με την κρίση εμπόρευμα» με τις λεπτομέρειες που καθορίζονται στην εκτελεστική πράξη.</w:t>
            </w:r>
          </w:p>
          <w:p w14:paraId="1C1ED3F9" w14:textId="77777777" w:rsidR="00DD7E0B" w:rsidRPr="00D40AAA" w:rsidRDefault="00DD7E0B" w:rsidP="003A2F82">
            <w:pPr>
              <w:spacing w:line="360" w:lineRule="auto"/>
              <w:jc w:val="both"/>
              <w:rPr>
                <w:rFonts w:ascii="Arial" w:hAnsi="Arial" w:cs="Arial"/>
                <w:lang w:val="el-GR"/>
              </w:rPr>
            </w:pPr>
          </w:p>
        </w:tc>
      </w:tr>
      <w:tr w:rsidR="00450AA0" w:rsidRPr="00161D6C" w14:paraId="5BB67504" w14:textId="77777777" w:rsidTr="00250B93">
        <w:trPr>
          <w:jc w:val="center"/>
        </w:trPr>
        <w:tc>
          <w:tcPr>
            <w:tcW w:w="1800" w:type="dxa"/>
            <w:gridSpan w:val="2"/>
          </w:tcPr>
          <w:p w14:paraId="2C9D1AED" w14:textId="77777777" w:rsidR="0089222A" w:rsidRPr="00D40AAA" w:rsidRDefault="0089222A" w:rsidP="00854E17">
            <w:pPr>
              <w:spacing w:line="360" w:lineRule="auto"/>
              <w:rPr>
                <w:rFonts w:ascii="Arial" w:hAnsi="Arial" w:cs="Arial"/>
                <w:sz w:val="20"/>
                <w:szCs w:val="20"/>
                <w:lang w:val="el-GR"/>
              </w:rPr>
            </w:pPr>
          </w:p>
        </w:tc>
        <w:tc>
          <w:tcPr>
            <w:tcW w:w="7453" w:type="dxa"/>
            <w:gridSpan w:val="2"/>
          </w:tcPr>
          <w:p w14:paraId="221ED170" w14:textId="77777777" w:rsidR="000014E2" w:rsidRPr="00D40AAA" w:rsidRDefault="000014E2" w:rsidP="000014E2">
            <w:pPr>
              <w:widowControl w:val="0"/>
              <w:spacing w:line="360" w:lineRule="auto"/>
              <w:jc w:val="both"/>
              <w:rPr>
                <w:rFonts w:ascii="Arial" w:eastAsia="Calibri" w:hAnsi="Arial" w:cs="Arial"/>
                <w:lang w:val="el-GR"/>
              </w:rPr>
            </w:pPr>
            <w:r w:rsidRPr="00D40AAA">
              <w:rPr>
                <w:rFonts w:ascii="Arial" w:eastAsia="Calibri" w:hAnsi="Arial" w:cs="Arial"/>
                <w:lang w:val="el-GR"/>
              </w:rPr>
              <w:tab/>
              <w:t xml:space="preserve">(3) </w:t>
            </w:r>
            <w:r w:rsidR="00853951" w:rsidRPr="00D40AAA">
              <w:rPr>
                <w:rFonts w:ascii="Arial" w:eastAsia="Calibri" w:hAnsi="Arial" w:cs="Arial"/>
                <w:lang w:val="el-GR"/>
              </w:rPr>
              <w:t xml:space="preserve">(α) </w:t>
            </w:r>
            <w:r w:rsidRPr="00D40AAA">
              <w:rPr>
                <w:rFonts w:ascii="Arial" w:eastAsia="Calibri" w:hAnsi="Arial" w:cs="Arial"/>
                <w:lang w:val="el-GR"/>
              </w:rPr>
              <w:t xml:space="preserve">Η αρμόδια αρχή δύναται να επιτρέπει την διάθεση προϊόντος στην εγχώρια αγορά του οποίου εγκρίθηκε, κατά παρέκκλιση, η διάθεσή του στην αγορά άλλου κράτους μέλους, για το διάστημα μέχρι την έκδοση εκτελεστικής πράξης από την Επιτροπή για επέκταση της ισχύος της εν λόγω έγκρισης στο έδαφος ολόκληρης της Ένωσης. </w:t>
            </w:r>
          </w:p>
          <w:p w14:paraId="13557947" w14:textId="77777777" w:rsidR="00DD7E0B" w:rsidRPr="00D40AAA" w:rsidRDefault="00DD7E0B" w:rsidP="000014E2">
            <w:pPr>
              <w:widowControl w:val="0"/>
              <w:spacing w:line="360" w:lineRule="auto"/>
              <w:jc w:val="both"/>
              <w:rPr>
                <w:rFonts w:ascii="Arial" w:eastAsia="Calibri" w:hAnsi="Arial" w:cs="Arial"/>
                <w:lang w:val="el-GR"/>
              </w:rPr>
            </w:pPr>
          </w:p>
          <w:p w14:paraId="511A4620" w14:textId="77777777" w:rsidR="0089222A" w:rsidRPr="00D40AAA" w:rsidRDefault="000014E2" w:rsidP="000014E2">
            <w:pPr>
              <w:spacing w:line="360" w:lineRule="auto"/>
              <w:jc w:val="both"/>
              <w:rPr>
                <w:rFonts w:ascii="Arial" w:eastAsia="Calibri" w:hAnsi="Arial" w:cs="Arial"/>
                <w:lang w:val="el-GR"/>
              </w:rPr>
            </w:pPr>
            <w:r w:rsidRPr="00D40AAA">
              <w:rPr>
                <w:rFonts w:ascii="Arial" w:eastAsia="Calibri" w:hAnsi="Arial" w:cs="Arial"/>
                <w:lang w:val="el-GR"/>
              </w:rPr>
              <w:tab/>
            </w:r>
            <w:r w:rsidR="00853951" w:rsidRPr="00D40AAA">
              <w:rPr>
                <w:rFonts w:ascii="Arial" w:eastAsia="Calibri" w:hAnsi="Arial" w:cs="Arial"/>
                <w:lang w:val="el-GR"/>
              </w:rPr>
              <w:t xml:space="preserve">(β) </w:t>
            </w:r>
            <w:r w:rsidRPr="00D40AAA">
              <w:rPr>
                <w:rFonts w:ascii="Arial" w:eastAsia="Calibri" w:hAnsi="Arial" w:cs="Arial"/>
                <w:lang w:val="el-GR"/>
              </w:rPr>
              <w:t>Η αρμόδια αρχή ενημερώνει την Επιτροπή και τα άλλα κράτη μέλη για την πιο πάνω απόφαση της.</w:t>
            </w:r>
          </w:p>
          <w:p w14:paraId="78010F57" w14:textId="77777777" w:rsidR="00DD7E0B" w:rsidRPr="00D40AAA" w:rsidRDefault="00DD7E0B" w:rsidP="000014E2">
            <w:pPr>
              <w:spacing w:line="360" w:lineRule="auto"/>
              <w:jc w:val="both"/>
              <w:rPr>
                <w:rFonts w:ascii="Arial" w:hAnsi="Arial" w:cs="Arial"/>
                <w:lang w:val="el-GR"/>
              </w:rPr>
            </w:pPr>
          </w:p>
        </w:tc>
      </w:tr>
      <w:tr w:rsidR="00450AA0" w:rsidRPr="00161D6C" w14:paraId="27DC6587" w14:textId="77777777" w:rsidTr="00250B93">
        <w:trPr>
          <w:jc w:val="center"/>
        </w:trPr>
        <w:tc>
          <w:tcPr>
            <w:tcW w:w="1800" w:type="dxa"/>
            <w:gridSpan w:val="2"/>
          </w:tcPr>
          <w:p w14:paraId="01B3F066" w14:textId="77777777" w:rsidR="00822E69" w:rsidRPr="00D40AAA" w:rsidRDefault="00822E69" w:rsidP="00854E17">
            <w:pPr>
              <w:spacing w:line="360" w:lineRule="auto"/>
              <w:rPr>
                <w:rFonts w:ascii="Arial" w:hAnsi="Arial" w:cs="Arial"/>
                <w:sz w:val="20"/>
                <w:szCs w:val="20"/>
                <w:lang w:val="el-GR"/>
              </w:rPr>
            </w:pPr>
          </w:p>
        </w:tc>
        <w:tc>
          <w:tcPr>
            <w:tcW w:w="7453" w:type="dxa"/>
            <w:gridSpan w:val="2"/>
          </w:tcPr>
          <w:p w14:paraId="6F1A39A4" w14:textId="77777777" w:rsidR="00822E69" w:rsidRPr="00D40AAA" w:rsidRDefault="004047A8" w:rsidP="00853951">
            <w:pPr>
              <w:spacing w:line="360" w:lineRule="auto"/>
              <w:jc w:val="both"/>
              <w:rPr>
                <w:rFonts w:ascii="Arial" w:hAnsi="Arial" w:cs="Arial"/>
                <w:lang w:val="el-GR"/>
              </w:rPr>
            </w:pPr>
            <w:r w:rsidRPr="00D40AAA">
              <w:rPr>
                <w:rFonts w:ascii="Arial" w:hAnsi="Arial" w:cs="Arial"/>
                <w:lang w:val="el-GR"/>
              </w:rPr>
              <w:tab/>
              <w:t xml:space="preserve">(4) Ο κατασκευαστής προϊόντων που υπόκεινται στη διαδικασία έγκρισης της παραγράφου </w:t>
            </w:r>
            <w:r w:rsidR="009A3B1C">
              <w:rPr>
                <w:rFonts w:ascii="Arial" w:hAnsi="Arial" w:cs="Arial"/>
                <w:lang w:val="el-GR"/>
              </w:rPr>
              <w:t>(</w:t>
            </w:r>
            <w:r w:rsidRPr="00D40AAA">
              <w:rPr>
                <w:rFonts w:ascii="Arial" w:hAnsi="Arial" w:cs="Arial"/>
                <w:lang w:val="el-GR"/>
              </w:rPr>
              <w:t>1</w:t>
            </w:r>
            <w:r w:rsidR="009A3B1C">
              <w:rPr>
                <w:rFonts w:ascii="Arial" w:hAnsi="Arial" w:cs="Arial"/>
                <w:lang w:val="el-GR"/>
              </w:rPr>
              <w:t>)</w:t>
            </w:r>
            <w:r w:rsidRPr="00D40AAA">
              <w:rPr>
                <w:rFonts w:ascii="Arial" w:hAnsi="Arial" w:cs="Arial"/>
                <w:lang w:val="el-GR"/>
              </w:rPr>
              <w:t xml:space="preserve"> δηλώνει υπεύθυνα ότι τα οικεία προϊόντα συμμορφώνονται με όλες τις ισχύουσες ουσιώδεις απαιτήσεις ασφάλειας των παρόντων Κανονισμών και είναι υπεύθυνος για τη διεξαγωγή όλων των διαδικασιών αξιολόγησης της συμμόρφωσης που προβλέπονται από την αρμόδια αρχή.</w:t>
            </w:r>
          </w:p>
          <w:p w14:paraId="5C223872" w14:textId="77777777" w:rsidR="00DD7E0B" w:rsidRPr="00D40AAA" w:rsidRDefault="00DD7E0B" w:rsidP="00853951">
            <w:pPr>
              <w:spacing w:line="360" w:lineRule="auto"/>
              <w:jc w:val="both"/>
              <w:rPr>
                <w:rFonts w:ascii="Arial" w:hAnsi="Arial" w:cs="Arial"/>
                <w:lang w:val="el-GR"/>
              </w:rPr>
            </w:pPr>
          </w:p>
        </w:tc>
      </w:tr>
      <w:tr w:rsidR="00450AA0" w:rsidRPr="00161D6C" w14:paraId="21B77F7D" w14:textId="77777777" w:rsidTr="00250B93">
        <w:trPr>
          <w:jc w:val="center"/>
        </w:trPr>
        <w:tc>
          <w:tcPr>
            <w:tcW w:w="1800" w:type="dxa"/>
            <w:gridSpan w:val="2"/>
          </w:tcPr>
          <w:p w14:paraId="4D2FA609" w14:textId="77777777" w:rsidR="0089222A" w:rsidRPr="00D40AAA" w:rsidRDefault="0089222A" w:rsidP="00854E17">
            <w:pPr>
              <w:spacing w:line="360" w:lineRule="auto"/>
              <w:rPr>
                <w:rFonts w:ascii="Arial" w:hAnsi="Arial" w:cs="Arial"/>
                <w:sz w:val="20"/>
                <w:szCs w:val="20"/>
                <w:lang w:val="el-GR"/>
              </w:rPr>
            </w:pPr>
          </w:p>
        </w:tc>
        <w:tc>
          <w:tcPr>
            <w:tcW w:w="7453" w:type="dxa"/>
            <w:gridSpan w:val="2"/>
          </w:tcPr>
          <w:p w14:paraId="380197BD" w14:textId="77777777" w:rsidR="001A7528" w:rsidRDefault="00BD43BC" w:rsidP="00BD43BC">
            <w:pPr>
              <w:widowControl w:val="0"/>
              <w:spacing w:line="360" w:lineRule="auto"/>
              <w:jc w:val="both"/>
              <w:rPr>
                <w:rFonts w:ascii="Arial" w:eastAsia="Calibri" w:hAnsi="Arial" w:cs="Arial"/>
                <w:lang w:val="el-GR"/>
              </w:rPr>
            </w:pPr>
            <w:r w:rsidRPr="00D40AAA">
              <w:rPr>
                <w:rFonts w:ascii="Arial" w:eastAsia="Calibri" w:hAnsi="Arial" w:cs="Arial"/>
                <w:lang w:val="el-GR"/>
              </w:rPr>
              <w:tab/>
              <w:t>(5)</w:t>
            </w:r>
            <w:r w:rsidR="002B20E6" w:rsidRPr="002B20E6">
              <w:rPr>
                <w:rFonts w:ascii="Arial" w:eastAsia="Calibri" w:hAnsi="Arial" w:cs="Arial"/>
                <w:lang w:val="el-GR"/>
              </w:rPr>
              <w:t xml:space="preserve"> </w:t>
            </w:r>
            <w:r w:rsidR="002B20E6">
              <w:rPr>
                <w:rFonts w:ascii="Arial" w:eastAsia="Calibri" w:hAnsi="Arial" w:cs="Arial"/>
                <w:lang w:val="el-GR"/>
              </w:rPr>
              <w:t>(α)</w:t>
            </w:r>
            <w:r w:rsidRPr="00D40AAA">
              <w:rPr>
                <w:rFonts w:ascii="Arial" w:eastAsia="Calibri" w:hAnsi="Arial" w:cs="Arial"/>
                <w:lang w:val="el-GR"/>
              </w:rPr>
              <w:t xml:space="preserve"> Κάθε έγκριση η οποία χορηγείται δυνάμει της παραγράφου </w:t>
            </w:r>
            <w:r w:rsidR="009A3B1C">
              <w:rPr>
                <w:rFonts w:ascii="Arial" w:eastAsia="Calibri" w:hAnsi="Arial" w:cs="Arial"/>
                <w:lang w:val="el-GR"/>
              </w:rPr>
              <w:t>(</w:t>
            </w:r>
            <w:r w:rsidRPr="00D40AAA">
              <w:rPr>
                <w:rFonts w:ascii="Arial" w:eastAsia="Calibri" w:hAnsi="Arial" w:cs="Arial"/>
                <w:lang w:val="el-GR"/>
              </w:rPr>
              <w:t>1</w:t>
            </w:r>
            <w:r w:rsidR="009A3B1C">
              <w:rPr>
                <w:rFonts w:ascii="Arial" w:eastAsia="Calibri" w:hAnsi="Arial" w:cs="Arial"/>
                <w:lang w:val="el-GR"/>
              </w:rPr>
              <w:t>)</w:t>
            </w:r>
            <w:r w:rsidRPr="00D40AAA">
              <w:rPr>
                <w:rFonts w:ascii="Arial" w:eastAsia="Calibri" w:hAnsi="Arial" w:cs="Arial"/>
                <w:lang w:val="el-GR"/>
              </w:rPr>
              <w:t xml:space="preserve"> του παρόντος Κανονισμού καθορίζει τις προϋποθέσεις και τις απαιτήσεις βάσει των οποίων τα προϊόντα</w:t>
            </w:r>
            <w:r w:rsidR="001A7528">
              <w:rPr>
                <w:rFonts w:ascii="Arial" w:eastAsia="Calibri" w:hAnsi="Arial" w:cs="Arial"/>
                <w:lang w:val="el-GR"/>
              </w:rPr>
              <w:t xml:space="preserve"> μπορούν να διατεθούν στην αγορά.</w:t>
            </w:r>
          </w:p>
          <w:p w14:paraId="3026F9CA" w14:textId="77777777" w:rsidR="001A7528" w:rsidRDefault="001A7528" w:rsidP="00BD43BC">
            <w:pPr>
              <w:widowControl w:val="0"/>
              <w:spacing w:line="360" w:lineRule="auto"/>
              <w:jc w:val="both"/>
              <w:rPr>
                <w:rFonts w:ascii="Arial" w:eastAsia="Calibri" w:hAnsi="Arial" w:cs="Arial"/>
                <w:lang w:val="el-GR"/>
              </w:rPr>
            </w:pPr>
          </w:p>
          <w:p w14:paraId="624982D6" w14:textId="77777777" w:rsidR="00BD43BC" w:rsidRPr="00D40AAA" w:rsidRDefault="001A7528" w:rsidP="00BD43BC">
            <w:pPr>
              <w:widowControl w:val="0"/>
              <w:spacing w:line="360" w:lineRule="auto"/>
              <w:jc w:val="both"/>
              <w:rPr>
                <w:rFonts w:ascii="Arial" w:eastAsia="Calibri" w:hAnsi="Arial" w:cs="Arial"/>
                <w:lang w:val="el-GR"/>
              </w:rPr>
            </w:pPr>
            <w:r>
              <w:rPr>
                <w:rFonts w:ascii="Arial" w:eastAsia="Calibri" w:hAnsi="Arial" w:cs="Arial"/>
                <w:lang w:val="el-GR"/>
              </w:rPr>
              <w:t xml:space="preserve">(β) Η έγκριση </w:t>
            </w:r>
            <w:r w:rsidR="00BD43BC" w:rsidRPr="00D40AAA">
              <w:rPr>
                <w:rFonts w:ascii="Arial" w:eastAsia="Calibri" w:hAnsi="Arial" w:cs="Arial"/>
                <w:lang w:val="el-GR"/>
              </w:rPr>
              <w:t xml:space="preserve">περιλαμβάνει τουλάχιστον τα ακόλουθα στοιχεία: </w:t>
            </w:r>
          </w:p>
          <w:p w14:paraId="392D3E62" w14:textId="77777777" w:rsidR="00DD7E0B" w:rsidRPr="00D40AAA" w:rsidRDefault="00DD7E0B" w:rsidP="00BD43BC">
            <w:pPr>
              <w:widowControl w:val="0"/>
              <w:spacing w:line="360" w:lineRule="auto"/>
              <w:jc w:val="both"/>
              <w:rPr>
                <w:rFonts w:ascii="Arial" w:eastAsia="Calibri" w:hAnsi="Arial" w:cs="Arial"/>
                <w:lang w:val="el-GR"/>
              </w:rPr>
            </w:pPr>
          </w:p>
          <w:p w14:paraId="17BF0BFF" w14:textId="77777777" w:rsidR="00BD43BC" w:rsidRPr="00D40AAA" w:rsidRDefault="00BD43BC" w:rsidP="00BD43BC">
            <w:pPr>
              <w:widowControl w:val="0"/>
              <w:spacing w:line="360" w:lineRule="auto"/>
              <w:jc w:val="both"/>
              <w:rPr>
                <w:rFonts w:ascii="Arial" w:eastAsia="Calibri" w:hAnsi="Arial" w:cs="Arial"/>
                <w:lang w:val="el-GR"/>
              </w:rPr>
            </w:pPr>
            <w:r w:rsidRPr="00D40AAA">
              <w:rPr>
                <w:rFonts w:ascii="Arial" w:eastAsia="Calibri" w:hAnsi="Arial" w:cs="Arial"/>
                <w:lang w:val="el-GR"/>
              </w:rPr>
              <w:tab/>
            </w:r>
            <w:r w:rsidR="00A1457F" w:rsidRPr="00D40AAA">
              <w:rPr>
                <w:rFonts w:ascii="Arial" w:eastAsia="Calibri" w:hAnsi="Arial" w:cs="Arial"/>
                <w:lang w:val="el-GR"/>
              </w:rPr>
              <w:t>(</w:t>
            </w:r>
            <w:r w:rsidR="001A7528">
              <w:rPr>
                <w:rFonts w:ascii="Arial" w:eastAsia="Calibri" w:hAnsi="Arial" w:cs="Arial"/>
              </w:rPr>
              <w:t>i</w:t>
            </w:r>
            <w:r w:rsidRPr="00D40AAA">
              <w:rPr>
                <w:rFonts w:ascii="Arial" w:eastAsia="Calibri" w:hAnsi="Arial" w:cs="Arial"/>
                <w:lang w:val="el-GR"/>
              </w:rPr>
              <w:t xml:space="preserve">) περιγραφή των διαδικασιών μέσω των οποίων αποδείχθηκε επιτυχώς η συμμόρφωση με τις ισχύουσες ουσιώδεις απαιτήσεις ασφάλειας </w:t>
            </w:r>
            <w:r w:rsidR="00AB6276" w:rsidRPr="00D40AAA">
              <w:rPr>
                <w:rFonts w:ascii="Arial" w:eastAsia="Calibri" w:hAnsi="Arial" w:cs="Arial"/>
                <w:lang w:val="el-GR"/>
              </w:rPr>
              <w:t xml:space="preserve">που ορίζονται στο Παράρτημα ΙΙ </w:t>
            </w:r>
            <w:r w:rsidRPr="00D40AAA">
              <w:rPr>
                <w:rFonts w:ascii="Arial" w:eastAsia="Calibri" w:hAnsi="Arial" w:cs="Arial"/>
                <w:lang w:val="el-GR"/>
              </w:rPr>
              <w:t xml:space="preserve">των παρόντων Κανονισμών· </w:t>
            </w:r>
          </w:p>
          <w:p w14:paraId="173BF9AD" w14:textId="77777777" w:rsidR="00DD7E0B" w:rsidRPr="00D40AAA" w:rsidRDefault="00DD7E0B" w:rsidP="00BD43BC">
            <w:pPr>
              <w:widowControl w:val="0"/>
              <w:spacing w:line="360" w:lineRule="auto"/>
              <w:jc w:val="both"/>
              <w:rPr>
                <w:rFonts w:ascii="Arial" w:eastAsia="Calibri" w:hAnsi="Arial" w:cs="Arial"/>
                <w:lang w:val="el-GR"/>
              </w:rPr>
            </w:pPr>
          </w:p>
          <w:p w14:paraId="72E612A0" w14:textId="77777777" w:rsidR="00BD43BC" w:rsidRPr="00D40AAA" w:rsidRDefault="00BD43BC" w:rsidP="00BD43BC">
            <w:pPr>
              <w:widowControl w:val="0"/>
              <w:spacing w:line="360" w:lineRule="auto"/>
              <w:jc w:val="both"/>
              <w:rPr>
                <w:rFonts w:ascii="Arial" w:eastAsia="Calibri" w:hAnsi="Arial" w:cs="Arial"/>
                <w:lang w:val="el-GR"/>
              </w:rPr>
            </w:pPr>
            <w:r w:rsidRPr="00D40AAA">
              <w:rPr>
                <w:rFonts w:ascii="Arial" w:eastAsia="Calibri" w:hAnsi="Arial" w:cs="Arial"/>
                <w:lang w:val="el-GR"/>
              </w:rPr>
              <w:tab/>
            </w:r>
            <w:r w:rsidR="00A1457F" w:rsidRPr="00D40AAA">
              <w:rPr>
                <w:rFonts w:ascii="Arial" w:eastAsia="Calibri" w:hAnsi="Arial" w:cs="Arial"/>
                <w:lang w:val="el-GR"/>
              </w:rPr>
              <w:t>(</w:t>
            </w:r>
            <w:r w:rsidR="001A7528">
              <w:rPr>
                <w:rFonts w:ascii="Arial" w:eastAsia="Calibri" w:hAnsi="Arial" w:cs="Arial"/>
              </w:rPr>
              <w:t>ii</w:t>
            </w:r>
            <w:r w:rsidRPr="00D40AAA">
              <w:rPr>
                <w:rFonts w:ascii="Arial" w:eastAsia="Calibri" w:hAnsi="Arial" w:cs="Arial"/>
                <w:lang w:val="el-GR"/>
              </w:rPr>
              <w:t xml:space="preserve">) τυχόν ειδικές απαιτήσεις όσον αφορά την ιχνηλασιμότητα των οικείων προϊόντων· </w:t>
            </w:r>
          </w:p>
          <w:p w14:paraId="7F65677A" w14:textId="77777777" w:rsidR="00DD7E0B" w:rsidRPr="00D40AAA" w:rsidRDefault="00DD7E0B" w:rsidP="00BD43BC">
            <w:pPr>
              <w:widowControl w:val="0"/>
              <w:spacing w:line="360" w:lineRule="auto"/>
              <w:jc w:val="both"/>
              <w:rPr>
                <w:rFonts w:ascii="Arial" w:eastAsia="Calibri" w:hAnsi="Arial" w:cs="Arial"/>
                <w:lang w:val="el-GR"/>
              </w:rPr>
            </w:pPr>
          </w:p>
          <w:p w14:paraId="703FAE20" w14:textId="77777777" w:rsidR="00BD43BC" w:rsidRDefault="00BD43BC" w:rsidP="00BD43BC">
            <w:pPr>
              <w:widowControl w:val="0"/>
              <w:spacing w:line="360" w:lineRule="auto"/>
              <w:jc w:val="both"/>
              <w:rPr>
                <w:rFonts w:ascii="Arial" w:eastAsia="Calibri" w:hAnsi="Arial" w:cs="Arial"/>
                <w:lang w:val="el-GR"/>
              </w:rPr>
            </w:pPr>
            <w:r w:rsidRPr="00D40AAA">
              <w:rPr>
                <w:rFonts w:ascii="Arial" w:eastAsia="Calibri" w:hAnsi="Arial" w:cs="Arial"/>
                <w:lang w:val="el-GR"/>
              </w:rPr>
              <w:tab/>
            </w:r>
            <w:r w:rsidR="00A1457F" w:rsidRPr="00D40AAA">
              <w:rPr>
                <w:rFonts w:ascii="Arial" w:eastAsia="Calibri" w:hAnsi="Arial" w:cs="Arial"/>
                <w:lang w:val="el-GR"/>
              </w:rPr>
              <w:t>(</w:t>
            </w:r>
            <w:r w:rsidR="001A7528">
              <w:rPr>
                <w:rFonts w:ascii="Arial" w:eastAsia="Calibri" w:hAnsi="Arial" w:cs="Arial"/>
              </w:rPr>
              <w:t>iii</w:t>
            </w:r>
            <w:r w:rsidRPr="00D40AAA">
              <w:rPr>
                <w:rFonts w:ascii="Arial" w:eastAsia="Calibri" w:hAnsi="Arial" w:cs="Arial"/>
                <w:lang w:val="el-GR"/>
              </w:rPr>
              <w:t xml:space="preserve">) ημερομηνία λήξης ισχύος της έγκρισης, η οποία δεν μπορεί να υπερβαίνει την τελευταία ημέρα της περιόδου για την οποία ενεργοποιήθηκε η λειτουργία έκτακτης ανάγκης στην εσωτερική αγορά σύμφωνα με το άρθρο 18 του </w:t>
            </w:r>
            <w:r w:rsidR="00DD7E0B" w:rsidRPr="00D40AAA">
              <w:rPr>
                <w:rFonts w:ascii="Arial" w:eastAsia="Calibri" w:hAnsi="Arial" w:cs="Arial"/>
                <w:lang w:val="el-GR"/>
              </w:rPr>
              <w:t>Κ</w:t>
            </w:r>
            <w:r w:rsidRPr="00D40AAA">
              <w:rPr>
                <w:rFonts w:ascii="Arial" w:eastAsia="Calibri" w:hAnsi="Arial" w:cs="Arial"/>
                <w:lang w:val="el-GR"/>
              </w:rPr>
              <w:t xml:space="preserve">ανονισμού (ΕΕ) 2024/2747· </w:t>
            </w:r>
          </w:p>
          <w:p w14:paraId="5607F6BD" w14:textId="77777777" w:rsidR="009A3B1C" w:rsidRPr="00D40AAA" w:rsidRDefault="009A3B1C" w:rsidP="00BD43BC">
            <w:pPr>
              <w:widowControl w:val="0"/>
              <w:spacing w:line="360" w:lineRule="auto"/>
              <w:jc w:val="both"/>
              <w:rPr>
                <w:rFonts w:ascii="Arial" w:eastAsia="Calibri" w:hAnsi="Arial" w:cs="Arial"/>
                <w:lang w:val="el-GR"/>
              </w:rPr>
            </w:pPr>
          </w:p>
          <w:p w14:paraId="0A9186E8" w14:textId="77777777" w:rsidR="00BD43BC" w:rsidRPr="00D40AAA" w:rsidRDefault="00BD43BC" w:rsidP="00BD43BC">
            <w:pPr>
              <w:widowControl w:val="0"/>
              <w:spacing w:line="360" w:lineRule="auto"/>
              <w:jc w:val="both"/>
              <w:rPr>
                <w:rFonts w:ascii="Arial" w:eastAsia="Calibri" w:hAnsi="Arial" w:cs="Arial"/>
                <w:lang w:val="el-GR"/>
              </w:rPr>
            </w:pPr>
            <w:r w:rsidRPr="00D40AAA">
              <w:rPr>
                <w:rFonts w:ascii="Arial" w:eastAsia="Calibri" w:hAnsi="Arial" w:cs="Arial"/>
                <w:lang w:val="el-GR"/>
              </w:rPr>
              <w:tab/>
            </w:r>
            <w:r w:rsidR="00A1457F" w:rsidRPr="00D40AAA">
              <w:rPr>
                <w:rFonts w:ascii="Arial" w:eastAsia="Calibri" w:hAnsi="Arial" w:cs="Arial"/>
                <w:lang w:val="el-GR"/>
              </w:rPr>
              <w:t>(</w:t>
            </w:r>
            <w:r w:rsidR="001A7528">
              <w:rPr>
                <w:rFonts w:ascii="Arial" w:eastAsia="Calibri" w:hAnsi="Arial" w:cs="Arial"/>
              </w:rPr>
              <w:t>iv</w:t>
            </w:r>
            <w:r w:rsidRPr="00D40AAA">
              <w:rPr>
                <w:rFonts w:ascii="Arial" w:eastAsia="Calibri" w:hAnsi="Arial" w:cs="Arial"/>
                <w:lang w:val="el-GR"/>
              </w:rPr>
              <w:t xml:space="preserve">) κάθε ειδική απαίτηση σχετικά με την αναγκαιότητα διασφάλισης της συνεχούς αξιολόγησης της συμμόρφωσης σε σχέση με τα οικεία προϊόντα· </w:t>
            </w:r>
          </w:p>
          <w:p w14:paraId="0BF12862" w14:textId="77777777" w:rsidR="00DD7E0B" w:rsidRPr="00D40AAA" w:rsidRDefault="00DD7E0B" w:rsidP="00BD43BC">
            <w:pPr>
              <w:widowControl w:val="0"/>
              <w:spacing w:line="360" w:lineRule="auto"/>
              <w:jc w:val="both"/>
              <w:rPr>
                <w:rFonts w:ascii="Arial" w:eastAsia="Calibri" w:hAnsi="Arial" w:cs="Arial"/>
                <w:lang w:val="el-GR"/>
              </w:rPr>
            </w:pPr>
          </w:p>
          <w:p w14:paraId="3DA6F09F" w14:textId="77777777" w:rsidR="0089222A" w:rsidRPr="00D40AAA" w:rsidRDefault="00BD43BC" w:rsidP="00BD43BC">
            <w:pPr>
              <w:spacing w:line="360" w:lineRule="auto"/>
              <w:jc w:val="both"/>
              <w:rPr>
                <w:rFonts w:ascii="Arial" w:eastAsia="Calibri" w:hAnsi="Arial" w:cs="Arial"/>
                <w:lang w:val="el-GR"/>
              </w:rPr>
            </w:pPr>
            <w:r w:rsidRPr="00D40AAA">
              <w:rPr>
                <w:rFonts w:ascii="Arial" w:eastAsia="Calibri" w:hAnsi="Arial" w:cs="Arial"/>
                <w:lang w:val="el-GR"/>
              </w:rPr>
              <w:tab/>
            </w:r>
            <w:r w:rsidR="00A1457F" w:rsidRPr="00D40AAA">
              <w:rPr>
                <w:rFonts w:ascii="Arial" w:eastAsia="Calibri" w:hAnsi="Arial" w:cs="Arial"/>
                <w:lang w:val="el-GR"/>
              </w:rPr>
              <w:t>(</w:t>
            </w:r>
            <w:r w:rsidR="001A7528">
              <w:rPr>
                <w:rFonts w:ascii="Arial" w:eastAsia="Calibri" w:hAnsi="Arial" w:cs="Arial"/>
              </w:rPr>
              <w:t>v</w:t>
            </w:r>
            <w:r w:rsidRPr="00D40AAA">
              <w:rPr>
                <w:rFonts w:ascii="Arial" w:eastAsia="Calibri" w:hAnsi="Arial" w:cs="Arial"/>
                <w:lang w:val="el-GR"/>
              </w:rPr>
              <w:t>) μέτρα τα οποία πρέπει να ληφθούν κατά τη λήξη ή την απενεργοποίηση της λειτουργίας έκτακτης ανάγκης στην εσωτερική αγορά όσον αφορά τα οικεία προϊόντα που έχουν διατεθεί στην αγορά.</w:t>
            </w:r>
          </w:p>
          <w:p w14:paraId="4869E65E" w14:textId="77777777" w:rsidR="00DD7E0B" w:rsidRPr="00D40AAA" w:rsidRDefault="00DD7E0B" w:rsidP="00BD43BC">
            <w:pPr>
              <w:spacing w:line="360" w:lineRule="auto"/>
              <w:jc w:val="both"/>
              <w:rPr>
                <w:rFonts w:ascii="Arial" w:hAnsi="Arial" w:cs="Arial"/>
                <w:lang w:val="el-GR"/>
              </w:rPr>
            </w:pPr>
          </w:p>
        </w:tc>
      </w:tr>
      <w:tr w:rsidR="00450AA0" w:rsidRPr="00161D6C" w14:paraId="7583C8A0" w14:textId="77777777" w:rsidTr="00250B93">
        <w:trPr>
          <w:jc w:val="center"/>
        </w:trPr>
        <w:tc>
          <w:tcPr>
            <w:tcW w:w="1800" w:type="dxa"/>
            <w:gridSpan w:val="2"/>
          </w:tcPr>
          <w:p w14:paraId="17A2A200" w14:textId="77777777" w:rsidR="004047A8" w:rsidRPr="00D40AAA" w:rsidRDefault="004047A8" w:rsidP="00854E17">
            <w:pPr>
              <w:spacing w:line="360" w:lineRule="auto"/>
              <w:rPr>
                <w:rFonts w:ascii="Arial" w:hAnsi="Arial" w:cs="Arial"/>
                <w:sz w:val="20"/>
                <w:szCs w:val="20"/>
                <w:lang w:val="el-GR"/>
              </w:rPr>
            </w:pPr>
          </w:p>
        </w:tc>
        <w:tc>
          <w:tcPr>
            <w:tcW w:w="7453" w:type="dxa"/>
            <w:gridSpan w:val="2"/>
          </w:tcPr>
          <w:p w14:paraId="552D8755" w14:textId="77777777" w:rsidR="004047A8" w:rsidRPr="00D40AAA" w:rsidRDefault="008C07E1" w:rsidP="00AB6276">
            <w:pPr>
              <w:spacing w:line="360" w:lineRule="auto"/>
              <w:jc w:val="both"/>
              <w:rPr>
                <w:rFonts w:ascii="Arial" w:hAnsi="Arial" w:cs="Arial"/>
                <w:lang w:val="el-GR"/>
              </w:rPr>
            </w:pPr>
            <w:r w:rsidRPr="00D40AAA">
              <w:rPr>
                <w:rFonts w:ascii="Arial" w:hAnsi="Arial" w:cs="Arial"/>
                <w:lang w:val="el-GR"/>
              </w:rPr>
              <w:tab/>
              <w:t xml:space="preserve">(6) Κατά παρέκκλιση από τις πρόνοιες των Κανονισμών </w:t>
            </w:r>
            <w:r w:rsidR="00AB6276" w:rsidRPr="00D40AAA">
              <w:rPr>
                <w:rFonts w:ascii="Arial" w:hAnsi="Arial" w:cs="Arial"/>
                <w:lang w:val="el-GR"/>
              </w:rPr>
              <w:t xml:space="preserve">της παραγράφου (4) του Κανονισμού </w:t>
            </w:r>
            <w:r w:rsidRPr="00D40AAA">
              <w:rPr>
                <w:rFonts w:ascii="Arial" w:hAnsi="Arial" w:cs="Arial"/>
                <w:lang w:val="el-GR"/>
              </w:rPr>
              <w:t xml:space="preserve">4, 15 και 16, προϊόντα για τα οποία χορηγήθηκε έγκριση σύμφωνα με την παράγραφο </w:t>
            </w:r>
            <w:r w:rsidR="001A7528" w:rsidRPr="001A7528">
              <w:rPr>
                <w:rFonts w:ascii="Arial" w:hAnsi="Arial" w:cs="Arial"/>
                <w:lang w:val="el-GR"/>
              </w:rPr>
              <w:t>(</w:t>
            </w:r>
            <w:r w:rsidRPr="00D40AAA">
              <w:rPr>
                <w:rFonts w:ascii="Arial" w:hAnsi="Arial" w:cs="Arial"/>
                <w:lang w:val="el-GR"/>
              </w:rPr>
              <w:t>1</w:t>
            </w:r>
            <w:r w:rsidR="001A7528" w:rsidRPr="001A7528">
              <w:rPr>
                <w:rFonts w:ascii="Arial" w:hAnsi="Arial" w:cs="Arial"/>
                <w:lang w:val="el-GR"/>
              </w:rPr>
              <w:t>)</w:t>
            </w:r>
            <w:r w:rsidRPr="00D40AAA">
              <w:rPr>
                <w:rFonts w:ascii="Arial" w:hAnsi="Arial" w:cs="Arial"/>
                <w:lang w:val="el-GR"/>
              </w:rPr>
              <w:t xml:space="preserve"> του παρόντος Κανονισμού δεν φέρουν σήμανση CE και </w:t>
            </w:r>
            <w:r w:rsidR="00AB6276" w:rsidRPr="00D40AAA">
              <w:rPr>
                <w:rFonts w:ascii="Arial" w:hAnsi="Arial" w:cs="Arial"/>
                <w:lang w:val="el-GR"/>
              </w:rPr>
              <w:t xml:space="preserve">η παράγραφος (4) του Κανονισμού </w:t>
            </w:r>
            <w:r w:rsidRPr="00D40AAA">
              <w:rPr>
                <w:rFonts w:ascii="Arial" w:hAnsi="Arial" w:cs="Arial"/>
                <w:lang w:val="el-GR"/>
              </w:rPr>
              <w:t>4 δεν έχει εφαρμογή.</w:t>
            </w:r>
            <w:r w:rsidRPr="00D40AAA">
              <w:rPr>
                <w:rFonts w:ascii="Arial" w:hAnsi="Arial" w:cs="Arial"/>
                <w:lang w:val="el-GR"/>
              </w:rPr>
              <w:tab/>
            </w:r>
          </w:p>
          <w:p w14:paraId="4EAD9D99" w14:textId="77777777" w:rsidR="00DD7E0B" w:rsidRPr="00D40AAA" w:rsidRDefault="00DD7E0B" w:rsidP="00AB6276">
            <w:pPr>
              <w:spacing w:line="360" w:lineRule="auto"/>
              <w:jc w:val="both"/>
              <w:rPr>
                <w:rFonts w:ascii="Arial" w:hAnsi="Arial" w:cs="Arial"/>
                <w:lang w:val="el-GR"/>
              </w:rPr>
            </w:pPr>
          </w:p>
        </w:tc>
      </w:tr>
      <w:tr w:rsidR="00450AA0" w:rsidRPr="00161D6C" w14:paraId="28824047" w14:textId="77777777" w:rsidTr="00250B93">
        <w:trPr>
          <w:jc w:val="center"/>
        </w:trPr>
        <w:tc>
          <w:tcPr>
            <w:tcW w:w="1800" w:type="dxa"/>
            <w:gridSpan w:val="2"/>
          </w:tcPr>
          <w:p w14:paraId="5BB49E5B" w14:textId="77777777" w:rsidR="00587CF3" w:rsidRPr="00D40AAA" w:rsidRDefault="00587CF3" w:rsidP="00854E17">
            <w:pPr>
              <w:spacing w:line="360" w:lineRule="auto"/>
              <w:rPr>
                <w:rFonts w:ascii="Arial" w:hAnsi="Arial" w:cs="Arial"/>
                <w:sz w:val="20"/>
                <w:szCs w:val="20"/>
                <w:lang w:val="el-GR"/>
              </w:rPr>
            </w:pPr>
          </w:p>
        </w:tc>
        <w:tc>
          <w:tcPr>
            <w:tcW w:w="7453" w:type="dxa"/>
            <w:gridSpan w:val="2"/>
          </w:tcPr>
          <w:p w14:paraId="3B2BE931" w14:textId="77777777" w:rsidR="00587CF3" w:rsidRPr="00D40AAA" w:rsidRDefault="001A6AED" w:rsidP="001A6AED">
            <w:pPr>
              <w:spacing w:line="360" w:lineRule="auto"/>
              <w:jc w:val="both"/>
              <w:rPr>
                <w:rFonts w:ascii="Arial" w:hAnsi="Arial" w:cs="Arial"/>
                <w:lang w:val="el-GR"/>
              </w:rPr>
            </w:pPr>
            <w:r w:rsidRPr="00D40AAA">
              <w:rPr>
                <w:rFonts w:ascii="Arial" w:hAnsi="Arial" w:cs="Arial"/>
                <w:lang w:val="el-GR"/>
              </w:rPr>
              <w:tab/>
              <w:t xml:space="preserve">(7) Για τα προϊόντα για τα οποία ισχύει έγκριση δυνάμει των παραγράφων </w:t>
            </w:r>
            <w:r w:rsidR="009A3B1C">
              <w:rPr>
                <w:rFonts w:ascii="Arial" w:hAnsi="Arial" w:cs="Arial"/>
                <w:lang w:val="el-GR"/>
              </w:rPr>
              <w:t>(</w:t>
            </w:r>
            <w:r w:rsidRPr="00D40AAA">
              <w:rPr>
                <w:rFonts w:ascii="Arial" w:hAnsi="Arial" w:cs="Arial"/>
                <w:lang w:val="el-GR"/>
              </w:rPr>
              <w:t>1</w:t>
            </w:r>
            <w:r w:rsidR="009A3B1C">
              <w:rPr>
                <w:rFonts w:ascii="Arial" w:hAnsi="Arial" w:cs="Arial"/>
                <w:lang w:val="el-GR"/>
              </w:rPr>
              <w:t>)</w:t>
            </w:r>
            <w:r w:rsidRPr="00D40AAA">
              <w:rPr>
                <w:rFonts w:ascii="Arial" w:hAnsi="Arial" w:cs="Arial"/>
                <w:lang w:val="el-GR"/>
              </w:rPr>
              <w:t xml:space="preserve">, </w:t>
            </w:r>
            <w:r w:rsidR="009A3B1C">
              <w:rPr>
                <w:rFonts w:ascii="Arial" w:hAnsi="Arial" w:cs="Arial"/>
                <w:lang w:val="el-GR"/>
              </w:rPr>
              <w:t>(</w:t>
            </w:r>
            <w:r w:rsidRPr="00D40AAA">
              <w:rPr>
                <w:rFonts w:ascii="Arial" w:hAnsi="Arial" w:cs="Arial"/>
                <w:lang w:val="el-GR"/>
              </w:rPr>
              <w:t>2</w:t>
            </w:r>
            <w:r w:rsidR="009A3B1C">
              <w:rPr>
                <w:rFonts w:ascii="Arial" w:hAnsi="Arial" w:cs="Arial"/>
                <w:lang w:val="el-GR"/>
              </w:rPr>
              <w:t>)</w:t>
            </w:r>
            <w:r w:rsidRPr="00D40AAA">
              <w:rPr>
                <w:rFonts w:ascii="Arial" w:hAnsi="Arial" w:cs="Arial"/>
                <w:lang w:val="el-GR"/>
              </w:rPr>
              <w:t xml:space="preserve"> και </w:t>
            </w:r>
            <w:r w:rsidR="009A3B1C">
              <w:rPr>
                <w:rFonts w:ascii="Arial" w:hAnsi="Arial" w:cs="Arial"/>
                <w:lang w:val="el-GR"/>
              </w:rPr>
              <w:t>(</w:t>
            </w:r>
            <w:r w:rsidRPr="00D40AAA">
              <w:rPr>
                <w:rFonts w:ascii="Arial" w:hAnsi="Arial" w:cs="Arial"/>
                <w:lang w:val="el-GR"/>
              </w:rPr>
              <w:t>3</w:t>
            </w:r>
            <w:r w:rsidR="009A3B1C">
              <w:rPr>
                <w:rFonts w:ascii="Arial" w:hAnsi="Arial" w:cs="Arial"/>
                <w:lang w:val="el-GR"/>
              </w:rPr>
              <w:t>)</w:t>
            </w:r>
            <w:r w:rsidRPr="00D40AAA">
              <w:rPr>
                <w:rFonts w:ascii="Arial" w:hAnsi="Arial" w:cs="Arial"/>
                <w:lang w:val="el-GR"/>
              </w:rPr>
              <w:t xml:space="preserve"> του παρόντος Κανονισμού, η αρμόδια αρχή δύναται να λάβει σε εθνικό επίπεδο κάθε διορθωτικό και περιοριστικό μέτρο, το οποίο προβλέπεται στον κανονισμό (ΕΕ) 2019/1020 του Ευρωπαϊκού Κοινοβουλίου και του Συμβουλίου και στους παρόντες Κανονισμούς. Η αρμόδια αρχή ενημερώνει αμέσως την Επιτροπή και τις αρχές εποπτείας της αγοράς όλων των άλλων κρατών μελών σχετικά με τις ενέργειες αυτές.</w:t>
            </w:r>
          </w:p>
          <w:p w14:paraId="1E9DD85E" w14:textId="77777777" w:rsidR="00DD7E0B" w:rsidRPr="00D40AAA" w:rsidRDefault="00DD7E0B" w:rsidP="001A6AED">
            <w:pPr>
              <w:spacing w:line="360" w:lineRule="auto"/>
              <w:jc w:val="both"/>
              <w:rPr>
                <w:rFonts w:ascii="Arial" w:hAnsi="Arial" w:cs="Arial"/>
                <w:lang w:val="el-GR"/>
              </w:rPr>
            </w:pPr>
          </w:p>
        </w:tc>
      </w:tr>
      <w:tr w:rsidR="00450AA0" w:rsidRPr="00161D6C" w14:paraId="3F7FE013" w14:textId="77777777" w:rsidTr="00250B93">
        <w:trPr>
          <w:jc w:val="center"/>
        </w:trPr>
        <w:tc>
          <w:tcPr>
            <w:tcW w:w="1800" w:type="dxa"/>
            <w:gridSpan w:val="2"/>
          </w:tcPr>
          <w:p w14:paraId="27E8AB20" w14:textId="77777777" w:rsidR="00587CF3" w:rsidRPr="00D40AAA" w:rsidRDefault="00587CF3" w:rsidP="00854E17">
            <w:pPr>
              <w:spacing w:line="360" w:lineRule="auto"/>
              <w:rPr>
                <w:rFonts w:ascii="Arial" w:hAnsi="Arial" w:cs="Arial"/>
                <w:sz w:val="20"/>
                <w:szCs w:val="20"/>
                <w:lang w:val="el-GR"/>
              </w:rPr>
            </w:pPr>
          </w:p>
        </w:tc>
        <w:tc>
          <w:tcPr>
            <w:tcW w:w="7453" w:type="dxa"/>
            <w:gridSpan w:val="2"/>
          </w:tcPr>
          <w:p w14:paraId="23F9C178" w14:textId="77777777" w:rsidR="00DD7E0B" w:rsidRPr="00D40AAA" w:rsidRDefault="003A037F" w:rsidP="003A037F">
            <w:pPr>
              <w:spacing w:line="360" w:lineRule="auto"/>
              <w:jc w:val="both"/>
              <w:rPr>
                <w:rFonts w:ascii="Arial" w:hAnsi="Arial" w:cs="Arial"/>
                <w:lang w:val="el-GR"/>
              </w:rPr>
            </w:pPr>
            <w:r w:rsidRPr="00D40AAA">
              <w:rPr>
                <w:rFonts w:ascii="Arial" w:hAnsi="Arial" w:cs="Arial"/>
                <w:lang w:val="el-GR"/>
              </w:rPr>
              <w:t xml:space="preserve">(8) Η χρήση της διαδικασίας έγκρισης που περιγράφεται στις παραγράφους </w:t>
            </w:r>
            <w:r w:rsidR="009A3B1C">
              <w:rPr>
                <w:rFonts w:ascii="Arial" w:hAnsi="Arial" w:cs="Arial"/>
                <w:lang w:val="el-GR"/>
              </w:rPr>
              <w:t>(</w:t>
            </w:r>
            <w:r w:rsidRPr="00D40AAA">
              <w:rPr>
                <w:rFonts w:ascii="Arial" w:hAnsi="Arial" w:cs="Arial"/>
                <w:lang w:val="el-GR"/>
              </w:rPr>
              <w:t>1</w:t>
            </w:r>
            <w:r w:rsidR="009A3B1C">
              <w:rPr>
                <w:rFonts w:ascii="Arial" w:hAnsi="Arial" w:cs="Arial"/>
                <w:lang w:val="el-GR"/>
              </w:rPr>
              <w:t>)</w:t>
            </w:r>
            <w:r w:rsidRPr="00D40AAA">
              <w:rPr>
                <w:rFonts w:ascii="Arial" w:hAnsi="Arial" w:cs="Arial"/>
                <w:lang w:val="el-GR"/>
              </w:rPr>
              <w:t xml:space="preserve"> έως </w:t>
            </w:r>
            <w:r w:rsidR="009A3B1C">
              <w:rPr>
                <w:rFonts w:ascii="Arial" w:hAnsi="Arial" w:cs="Arial"/>
                <w:lang w:val="el-GR"/>
              </w:rPr>
              <w:t>(</w:t>
            </w:r>
            <w:r w:rsidRPr="00D40AAA">
              <w:rPr>
                <w:rFonts w:ascii="Arial" w:hAnsi="Arial" w:cs="Arial"/>
                <w:lang w:val="el-GR"/>
              </w:rPr>
              <w:t>3</w:t>
            </w:r>
            <w:r w:rsidR="009A3B1C">
              <w:rPr>
                <w:rFonts w:ascii="Arial" w:hAnsi="Arial" w:cs="Arial"/>
                <w:lang w:val="el-GR"/>
              </w:rPr>
              <w:t>)</w:t>
            </w:r>
            <w:r w:rsidRPr="00D40AAA">
              <w:rPr>
                <w:rFonts w:ascii="Arial" w:hAnsi="Arial" w:cs="Arial"/>
                <w:lang w:val="el-GR"/>
              </w:rPr>
              <w:t xml:space="preserve"> του παρόντος Κανονισμού δεν θίγει την εφαρμογή των σχετικών διαδικασιών αξιολόγησης της συμμόρφωσης που προβλέπονται στον Κανονισμό 13 στο έδαφος της Δημοκρατίας.</w:t>
            </w:r>
          </w:p>
        </w:tc>
      </w:tr>
      <w:tr w:rsidR="00450AA0" w:rsidRPr="00161D6C" w14:paraId="6687EE17" w14:textId="77777777" w:rsidTr="00250B93">
        <w:trPr>
          <w:jc w:val="center"/>
        </w:trPr>
        <w:tc>
          <w:tcPr>
            <w:tcW w:w="1800" w:type="dxa"/>
            <w:gridSpan w:val="2"/>
          </w:tcPr>
          <w:p w14:paraId="27C41DAF" w14:textId="77777777" w:rsidR="00830B95" w:rsidRPr="00D40AAA" w:rsidRDefault="00830B95" w:rsidP="00854E17">
            <w:pPr>
              <w:spacing w:line="360" w:lineRule="auto"/>
              <w:rPr>
                <w:rFonts w:ascii="Arial" w:hAnsi="Arial" w:cs="Arial"/>
                <w:sz w:val="20"/>
                <w:szCs w:val="20"/>
                <w:lang w:val="el-GR"/>
              </w:rPr>
            </w:pPr>
          </w:p>
        </w:tc>
        <w:tc>
          <w:tcPr>
            <w:tcW w:w="7453" w:type="dxa"/>
            <w:gridSpan w:val="2"/>
          </w:tcPr>
          <w:p w14:paraId="29B381D1" w14:textId="77777777" w:rsidR="00830B95" w:rsidRPr="00D40AAA" w:rsidRDefault="00830B95" w:rsidP="003A037F">
            <w:pPr>
              <w:spacing w:line="360" w:lineRule="auto"/>
              <w:jc w:val="both"/>
              <w:rPr>
                <w:rFonts w:ascii="Arial" w:hAnsi="Arial" w:cs="Arial"/>
                <w:lang w:val="el-GR"/>
              </w:rPr>
            </w:pPr>
          </w:p>
        </w:tc>
      </w:tr>
      <w:tr w:rsidR="00450AA0" w:rsidRPr="00161D6C" w14:paraId="4B36CC45" w14:textId="77777777" w:rsidTr="00250B93">
        <w:trPr>
          <w:jc w:val="center"/>
        </w:trPr>
        <w:tc>
          <w:tcPr>
            <w:tcW w:w="1800" w:type="dxa"/>
            <w:gridSpan w:val="2"/>
          </w:tcPr>
          <w:p w14:paraId="07C5C6EB" w14:textId="77777777" w:rsidR="00830B95" w:rsidRPr="00D40AAA" w:rsidRDefault="004E000A" w:rsidP="004E000A">
            <w:pPr>
              <w:rPr>
                <w:rFonts w:ascii="Arial" w:hAnsi="Arial" w:cs="Arial"/>
                <w:sz w:val="20"/>
                <w:szCs w:val="20"/>
                <w:lang w:val="el-GR"/>
              </w:rPr>
            </w:pPr>
            <w:r w:rsidRPr="00D40AAA">
              <w:rPr>
                <w:rFonts w:ascii="Arial" w:hAnsi="Arial" w:cs="Arial"/>
                <w:sz w:val="20"/>
                <w:szCs w:val="20"/>
                <w:lang w:val="el-GR"/>
              </w:rPr>
              <w:t>Τεκμήριο συμμόρφωσης βάσει προτύπων και κοινών προδιαγραφών</w:t>
            </w:r>
          </w:p>
        </w:tc>
        <w:tc>
          <w:tcPr>
            <w:tcW w:w="7453" w:type="dxa"/>
            <w:gridSpan w:val="2"/>
          </w:tcPr>
          <w:p w14:paraId="496CE1B0" w14:textId="77777777" w:rsidR="004E242E" w:rsidRPr="00D40AAA" w:rsidRDefault="004E242E" w:rsidP="004E242E">
            <w:pPr>
              <w:widowControl w:val="0"/>
              <w:tabs>
                <w:tab w:val="left" w:pos="1179"/>
              </w:tabs>
              <w:spacing w:line="360" w:lineRule="auto"/>
              <w:jc w:val="both"/>
              <w:rPr>
                <w:rFonts w:ascii="Arial" w:eastAsia="Calibri" w:hAnsi="Arial" w:cs="Arial"/>
                <w:lang w:val="el-GR"/>
              </w:rPr>
            </w:pPr>
            <w:r w:rsidRPr="00D40AAA">
              <w:rPr>
                <w:rFonts w:ascii="Arial" w:eastAsia="Calibri" w:hAnsi="Arial" w:cs="Arial"/>
                <w:lang w:val="el-GR"/>
              </w:rPr>
              <w:t xml:space="preserve">27.-(1) </w:t>
            </w:r>
            <w:r w:rsidR="003E3288" w:rsidRPr="00D40AAA">
              <w:rPr>
                <w:rFonts w:ascii="Arial" w:eastAsia="Calibri" w:hAnsi="Arial" w:cs="Arial"/>
                <w:lang w:val="el-GR"/>
              </w:rPr>
              <w:t xml:space="preserve">(α) </w:t>
            </w:r>
            <w:r w:rsidRPr="00D40AAA">
              <w:rPr>
                <w:rFonts w:ascii="Arial" w:eastAsia="Calibri" w:hAnsi="Arial" w:cs="Arial"/>
                <w:lang w:val="el-GR"/>
              </w:rPr>
              <w:t xml:space="preserve">Με την επιφύλαξη του Κανονισμού 12, τα προϊόντα που συμμορφώνονται με τα πρότυπα ή τις κοινές προδιαγραφές, ή με μέρη αυτών, που απαριθμούνται σε κατ’ εξουσιοδότηση εκτελεστικές πράξεις της Επιτροπής για συναφή με την κρίση εμπορεύματα, τεκμαίρεται ότι συμμορφώνονται με τις ισχύουσες ουσιώδεις απαιτήσεις ασφάλειας των παρόντων Κανονισμών και καλύπτονται από τα εν λόγω πρότυπα, κοινές προδιαγραφές ή μέρη αυτών. </w:t>
            </w:r>
          </w:p>
          <w:p w14:paraId="711AFF3E" w14:textId="77777777" w:rsidR="00DD7E0B" w:rsidRPr="00D40AAA" w:rsidRDefault="00DD7E0B" w:rsidP="004E242E">
            <w:pPr>
              <w:widowControl w:val="0"/>
              <w:tabs>
                <w:tab w:val="left" w:pos="1179"/>
              </w:tabs>
              <w:spacing w:line="360" w:lineRule="auto"/>
              <w:jc w:val="both"/>
              <w:rPr>
                <w:rFonts w:ascii="Arial" w:eastAsia="Calibri" w:hAnsi="Arial" w:cs="Arial"/>
                <w:lang w:val="el-GR"/>
              </w:rPr>
            </w:pPr>
          </w:p>
          <w:p w14:paraId="33BED35A" w14:textId="77777777" w:rsidR="00830B95" w:rsidRPr="00D40AAA" w:rsidRDefault="003E3288" w:rsidP="00A449AE">
            <w:pPr>
              <w:spacing w:line="360" w:lineRule="auto"/>
              <w:jc w:val="both"/>
              <w:rPr>
                <w:rFonts w:ascii="Arial" w:eastAsia="Calibri" w:hAnsi="Arial" w:cs="Arial"/>
                <w:lang w:val="el-GR"/>
              </w:rPr>
            </w:pPr>
            <w:r w:rsidRPr="00D40AAA">
              <w:rPr>
                <w:rFonts w:ascii="Arial" w:eastAsia="Calibri" w:hAnsi="Arial" w:cs="Arial"/>
                <w:lang w:val="el-GR"/>
              </w:rPr>
              <w:t xml:space="preserve">(β) </w:t>
            </w:r>
            <w:r w:rsidR="004E242E" w:rsidRPr="00D40AAA">
              <w:rPr>
                <w:rFonts w:ascii="Arial" w:eastAsia="Calibri" w:hAnsi="Arial" w:cs="Arial"/>
                <w:lang w:val="el-GR"/>
              </w:rPr>
              <w:t xml:space="preserve">Από την επομένη της λήξης ή της απενεργοποίησης της λειτουργίας έκτακτης ανάγκης στην εσωτερική αγορά, οι κατασκευαστές δεν μπορούν πλέον να βασίζονται στο τεκμήριο συμμόρφωσης που </w:t>
            </w:r>
            <w:r w:rsidR="00A449AE" w:rsidRPr="00D40AAA">
              <w:rPr>
                <w:rFonts w:ascii="Arial" w:eastAsia="Calibri" w:hAnsi="Arial" w:cs="Arial"/>
                <w:lang w:val="el-GR"/>
              </w:rPr>
              <w:t>ιδρύεται</w:t>
            </w:r>
            <w:r w:rsidR="004E242E" w:rsidRPr="00D40AAA">
              <w:rPr>
                <w:rFonts w:ascii="Arial" w:eastAsia="Calibri" w:hAnsi="Arial" w:cs="Arial"/>
                <w:lang w:val="el-GR"/>
              </w:rPr>
              <w:t xml:space="preserve"> από τα πρότυπα ή τις κοινές προδιαγραφές που αναφέρονται στις εν λόγω εκτελεστικές πράξεις της Επιτροπής.</w:t>
            </w:r>
          </w:p>
          <w:p w14:paraId="3ABEF7D7" w14:textId="77777777" w:rsidR="00DD7E0B" w:rsidRPr="00D40AAA" w:rsidRDefault="00DD7E0B" w:rsidP="00A449AE">
            <w:pPr>
              <w:spacing w:line="360" w:lineRule="auto"/>
              <w:jc w:val="both"/>
              <w:rPr>
                <w:rFonts w:ascii="Arial" w:hAnsi="Arial" w:cs="Arial"/>
                <w:lang w:val="el-GR"/>
              </w:rPr>
            </w:pPr>
          </w:p>
        </w:tc>
      </w:tr>
      <w:tr w:rsidR="00450AA0" w:rsidRPr="00161D6C" w14:paraId="44237A80" w14:textId="77777777" w:rsidTr="00250B93">
        <w:trPr>
          <w:jc w:val="center"/>
        </w:trPr>
        <w:tc>
          <w:tcPr>
            <w:tcW w:w="1800" w:type="dxa"/>
            <w:gridSpan w:val="2"/>
          </w:tcPr>
          <w:p w14:paraId="104752C1" w14:textId="77777777" w:rsidR="00830B95" w:rsidRPr="00D40AAA" w:rsidRDefault="00830B95" w:rsidP="00854E17">
            <w:pPr>
              <w:spacing w:line="360" w:lineRule="auto"/>
              <w:rPr>
                <w:rFonts w:ascii="Arial" w:hAnsi="Arial" w:cs="Arial"/>
                <w:sz w:val="20"/>
                <w:szCs w:val="20"/>
                <w:lang w:val="el-GR"/>
              </w:rPr>
            </w:pPr>
          </w:p>
        </w:tc>
        <w:tc>
          <w:tcPr>
            <w:tcW w:w="7453" w:type="dxa"/>
            <w:gridSpan w:val="2"/>
          </w:tcPr>
          <w:p w14:paraId="1B3E67DE" w14:textId="77777777" w:rsidR="00830B95" w:rsidRPr="00D40AAA" w:rsidRDefault="004E242E" w:rsidP="001A7528">
            <w:pPr>
              <w:spacing w:line="360" w:lineRule="auto"/>
              <w:jc w:val="both"/>
              <w:rPr>
                <w:rFonts w:ascii="Arial" w:hAnsi="Arial" w:cs="Arial"/>
                <w:lang w:val="el-GR"/>
              </w:rPr>
            </w:pPr>
            <w:r w:rsidRPr="00D40AAA">
              <w:rPr>
                <w:rFonts w:ascii="Arial" w:hAnsi="Arial" w:cs="Arial"/>
                <w:lang w:val="el-GR"/>
              </w:rPr>
              <w:tab/>
              <w:t xml:space="preserve">(2) Κατά παρέκκλιση από </w:t>
            </w:r>
            <w:r w:rsidR="003D46E8" w:rsidRPr="00D40AAA">
              <w:rPr>
                <w:rFonts w:ascii="Arial" w:hAnsi="Arial" w:cs="Arial"/>
                <w:lang w:val="el-GR"/>
              </w:rPr>
              <w:t>την υποπαράγραφο (α) της παραγράφου (3) του Κανονισμού 24</w:t>
            </w:r>
            <w:r w:rsidRPr="00D40AAA">
              <w:rPr>
                <w:rFonts w:ascii="Arial" w:hAnsi="Arial" w:cs="Arial"/>
                <w:lang w:val="el-GR"/>
              </w:rPr>
              <w:t xml:space="preserve">, εκτός εάν υπάρχουν επαρκείς λόγοι για να πιστεύεται ότι τα προϊόντα που καλύπτονται από τα πρότυπα ή τις κοινές προδιαγραφές που αναφέρονται στην παράγραφο </w:t>
            </w:r>
            <w:r w:rsidR="001A7528" w:rsidRPr="001A7528">
              <w:rPr>
                <w:rFonts w:ascii="Arial" w:hAnsi="Arial" w:cs="Arial"/>
                <w:lang w:val="el-GR"/>
              </w:rPr>
              <w:t>(</w:t>
            </w:r>
            <w:r w:rsidRPr="00D40AAA">
              <w:rPr>
                <w:rFonts w:ascii="Arial" w:hAnsi="Arial" w:cs="Arial"/>
                <w:lang w:val="el-GR"/>
              </w:rPr>
              <w:t>1</w:t>
            </w:r>
            <w:r w:rsidR="001A7528" w:rsidRPr="001A7528">
              <w:rPr>
                <w:rFonts w:ascii="Arial" w:hAnsi="Arial" w:cs="Arial"/>
                <w:lang w:val="el-GR"/>
              </w:rPr>
              <w:t>)</w:t>
            </w:r>
            <w:r w:rsidRPr="00D40AAA">
              <w:rPr>
                <w:rFonts w:ascii="Arial" w:hAnsi="Arial" w:cs="Arial"/>
                <w:lang w:val="el-GR"/>
              </w:rPr>
              <w:t xml:space="preserve"> του παρόντος Κανονισμού ενέχουν κίνδυνο για την υγεία ή την ασφάλεια προσώπων, τα συμμορφούμενα με τα εν λόγω πρότυπα ή κοινές προδιαγραφές προϊόντα, τα οποία έχουν διατεθεί στην αγορά, θεωρούνται ότι συμμορφώνονται με τις ουσιώδεις απαιτήσεις ασφάλειας του Παραρτήματος II μετά τη λήξη ή την κατάργηση εκτελεστικής πράξης, που αναφέρεται στην παράγραφο </w:t>
            </w:r>
            <w:r w:rsidR="001A7528">
              <w:rPr>
                <w:rFonts w:ascii="Arial" w:hAnsi="Arial" w:cs="Arial"/>
                <w:lang w:val="el-GR"/>
              </w:rPr>
              <w:t xml:space="preserve">(1) </w:t>
            </w:r>
            <w:r w:rsidRPr="00D40AAA">
              <w:rPr>
                <w:rFonts w:ascii="Arial" w:hAnsi="Arial" w:cs="Arial"/>
                <w:lang w:val="el-GR"/>
              </w:rPr>
              <w:t>του παρόντος Κανονισμού, και μετά τη λήξη ή την απενεργοποίηση της λειτουργίας έκτακτης ανάγκης στην εσωτερική αγορά.</w:t>
            </w:r>
          </w:p>
        </w:tc>
      </w:tr>
      <w:tr w:rsidR="00450AA0" w:rsidRPr="00161D6C" w14:paraId="08B0EA7E" w14:textId="77777777" w:rsidTr="00250B93">
        <w:trPr>
          <w:jc w:val="center"/>
        </w:trPr>
        <w:tc>
          <w:tcPr>
            <w:tcW w:w="1800" w:type="dxa"/>
            <w:gridSpan w:val="2"/>
          </w:tcPr>
          <w:p w14:paraId="201F6BF3" w14:textId="77777777" w:rsidR="004E242E" w:rsidRPr="00D40AAA" w:rsidRDefault="004E242E" w:rsidP="00854E17">
            <w:pPr>
              <w:spacing w:line="360" w:lineRule="auto"/>
              <w:rPr>
                <w:rFonts w:ascii="Arial" w:hAnsi="Arial" w:cs="Arial"/>
                <w:sz w:val="20"/>
                <w:szCs w:val="20"/>
                <w:lang w:val="el-GR"/>
              </w:rPr>
            </w:pPr>
          </w:p>
        </w:tc>
        <w:tc>
          <w:tcPr>
            <w:tcW w:w="7453" w:type="dxa"/>
            <w:gridSpan w:val="2"/>
          </w:tcPr>
          <w:p w14:paraId="707D0EE2" w14:textId="77777777" w:rsidR="004E242E" w:rsidRPr="00D40AAA" w:rsidRDefault="004E242E" w:rsidP="003A037F">
            <w:pPr>
              <w:spacing w:line="360" w:lineRule="auto"/>
              <w:jc w:val="both"/>
              <w:rPr>
                <w:rFonts w:ascii="Arial" w:hAnsi="Arial" w:cs="Arial"/>
                <w:lang w:val="el-GR"/>
              </w:rPr>
            </w:pPr>
          </w:p>
        </w:tc>
      </w:tr>
      <w:tr w:rsidR="00450AA0" w:rsidRPr="00161D6C" w14:paraId="14BBE690" w14:textId="77777777" w:rsidTr="00250B93">
        <w:trPr>
          <w:jc w:val="center"/>
        </w:trPr>
        <w:tc>
          <w:tcPr>
            <w:tcW w:w="1800" w:type="dxa"/>
            <w:gridSpan w:val="2"/>
          </w:tcPr>
          <w:p w14:paraId="062096F4" w14:textId="77777777" w:rsidR="004E242E" w:rsidRPr="00D40AAA" w:rsidRDefault="00EF7B74" w:rsidP="00EF7B74">
            <w:pPr>
              <w:rPr>
                <w:rFonts w:ascii="Arial" w:hAnsi="Arial" w:cs="Arial"/>
                <w:sz w:val="20"/>
                <w:szCs w:val="20"/>
                <w:lang w:val="el-GR"/>
              </w:rPr>
            </w:pPr>
            <w:r w:rsidRPr="00D40AAA">
              <w:rPr>
                <w:rFonts w:ascii="Arial" w:hAnsi="Arial" w:cs="Arial"/>
                <w:sz w:val="20"/>
                <w:szCs w:val="20"/>
                <w:lang w:val="el-GR"/>
              </w:rPr>
              <w:t>Απόδοση προτεραιότητας σε δραστηριότητες εποπτείας της αγοράς και αμοιβαία συνδρομή μεταξύ των αρχών</w:t>
            </w:r>
          </w:p>
        </w:tc>
        <w:tc>
          <w:tcPr>
            <w:tcW w:w="7453" w:type="dxa"/>
            <w:gridSpan w:val="2"/>
          </w:tcPr>
          <w:p w14:paraId="2B4BC471" w14:textId="77777777" w:rsidR="004E242E" w:rsidRPr="00D40AAA" w:rsidRDefault="00EF7B74" w:rsidP="001A7528">
            <w:pPr>
              <w:spacing w:line="360" w:lineRule="auto"/>
              <w:jc w:val="both"/>
              <w:rPr>
                <w:rFonts w:ascii="Arial" w:hAnsi="Arial" w:cs="Arial"/>
                <w:lang w:val="el-GR"/>
              </w:rPr>
            </w:pPr>
            <w:r w:rsidRPr="00D40AAA">
              <w:rPr>
                <w:rFonts w:ascii="Arial" w:hAnsi="Arial" w:cs="Arial"/>
                <w:lang w:val="el-GR"/>
              </w:rPr>
              <w:t>28.-(1) Η αρμόδια αρχή αποδίδει προτεραιότητα στις δραστηριότητες εποπτείας της αγοράς για προϊόντα που απαριθμούνται στην εκτελεστική πράξη που αναφέρεται</w:t>
            </w:r>
            <w:r w:rsidR="00181256" w:rsidRPr="00D40AAA">
              <w:rPr>
                <w:rFonts w:ascii="Arial" w:hAnsi="Arial" w:cs="Arial"/>
                <w:lang w:val="el-GR"/>
              </w:rPr>
              <w:t xml:space="preserve"> στην παράγραφο</w:t>
            </w:r>
            <w:r w:rsidR="001A7528" w:rsidRPr="001A7528">
              <w:rPr>
                <w:rFonts w:ascii="Arial" w:hAnsi="Arial" w:cs="Arial"/>
                <w:lang w:val="el-GR"/>
              </w:rPr>
              <w:t xml:space="preserve"> (1)</w:t>
            </w:r>
            <w:r w:rsidR="00181256" w:rsidRPr="00D40AAA">
              <w:rPr>
                <w:rFonts w:ascii="Arial" w:hAnsi="Arial" w:cs="Arial"/>
                <w:lang w:val="el-GR"/>
              </w:rPr>
              <w:t xml:space="preserve"> του</w:t>
            </w:r>
            <w:r w:rsidRPr="00D40AAA">
              <w:rPr>
                <w:rFonts w:ascii="Arial" w:hAnsi="Arial" w:cs="Arial"/>
                <w:lang w:val="el-GR"/>
              </w:rPr>
              <w:t xml:space="preserve"> </w:t>
            </w:r>
            <w:r w:rsidR="00181256" w:rsidRPr="00D40AAA">
              <w:rPr>
                <w:rFonts w:ascii="Arial" w:hAnsi="Arial" w:cs="Arial"/>
                <w:lang w:val="el-GR"/>
              </w:rPr>
              <w:t xml:space="preserve">Κανονισμού </w:t>
            </w:r>
            <w:r w:rsidRPr="00D40AAA">
              <w:rPr>
                <w:rFonts w:ascii="Arial" w:hAnsi="Arial" w:cs="Arial"/>
                <w:lang w:val="el-GR"/>
              </w:rPr>
              <w:t>24.</w:t>
            </w:r>
          </w:p>
        </w:tc>
      </w:tr>
      <w:tr w:rsidR="00C242D2" w:rsidRPr="00161D6C" w14:paraId="6481EFA1" w14:textId="77777777" w:rsidTr="00250B93">
        <w:trPr>
          <w:jc w:val="center"/>
        </w:trPr>
        <w:tc>
          <w:tcPr>
            <w:tcW w:w="1800" w:type="dxa"/>
            <w:gridSpan w:val="2"/>
          </w:tcPr>
          <w:p w14:paraId="0788EF0B" w14:textId="77777777" w:rsidR="00C242D2" w:rsidRPr="00D40AAA" w:rsidRDefault="00C242D2" w:rsidP="00EF7B74">
            <w:pPr>
              <w:rPr>
                <w:rFonts w:ascii="Arial" w:hAnsi="Arial" w:cs="Arial"/>
                <w:sz w:val="20"/>
                <w:szCs w:val="20"/>
                <w:lang w:val="el-GR"/>
              </w:rPr>
            </w:pPr>
          </w:p>
        </w:tc>
        <w:tc>
          <w:tcPr>
            <w:tcW w:w="7453" w:type="dxa"/>
            <w:gridSpan w:val="2"/>
          </w:tcPr>
          <w:p w14:paraId="2B472C79" w14:textId="77777777" w:rsidR="00C242D2" w:rsidRPr="00D40AAA" w:rsidRDefault="00C242D2" w:rsidP="001A7528">
            <w:pPr>
              <w:spacing w:line="360" w:lineRule="auto"/>
              <w:jc w:val="both"/>
              <w:rPr>
                <w:rFonts w:ascii="Arial" w:hAnsi="Arial" w:cs="Arial"/>
                <w:lang w:val="el-GR"/>
              </w:rPr>
            </w:pPr>
          </w:p>
        </w:tc>
      </w:tr>
      <w:tr w:rsidR="00450AA0" w:rsidRPr="00161D6C" w14:paraId="3BF44C7C" w14:textId="77777777" w:rsidTr="00250B93">
        <w:trPr>
          <w:jc w:val="center"/>
        </w:trPr>
        <w:tc>
          <w:tcPr>
            <w:tcW w:w="1800" w:type="dxa"/>
            <w:gridSpan w:val="2"/>
          </w:tcPr>
          <w:p w14:paraId="67D2CCE0" w14:textId="77777777" w:rsidR="00EF7B74" w:rsidRPr="00D40AAA" w:rsidRDefault="00EF7B74" w:rsidP="00854E17">
            <w:pPr>
              <w:spacing w:line="360" w:lineRule="auto"/>
              <w:rPr>
                <w:rFonts w:ascii="Arial" w:hAnsi="Arial" w:cs="Arial"/>
                <w:sz w:val="20"/>
                <w:szCs w:val="20"/>
                <w:lang w:val="el-GR"/>
              </w:rPr>
            </w:pPr>
          </w:p>
        </w:tc>
        <w:tc>
          <w:tcPr>
            <w:tcW w:w="7453" w:type="dxa"/>
            <w:gridSpan w:val="2"/>
          </w:tcPr>
          <w:p w14:paraId="1D0AA1F7" w14:textId="77777777" w:rsidR="00EF7B74" w:rsidRPr="00D40AAA" w:rsidRDefault="00EF7B74" w:rsidP="001A7528">
            <w:pPr>
              <w:spacing w:line="360" w:lineRule="auto"/>
              <w:jc w:val="both"/>
              <w:rPr>
                <w:rFonts w:ascii="Arial" w:hAnsi="Arial" w:cs="Arial"/>
                <w:lang w:val="el-GR"/>
              </w:rPr>
            </w:pPr>
            <w:r w:rsidRPr="00D40AAA">
              <w:rPr>
                <w:rFonts w:ascii="Arial" w:hAnsi="Arial" w:cs="Arial"/>
                <w:lang w:val="el-GR"/>
              </w:rPr>
              <w:tab/>
              <w:t xml:space="preserve">(2) Η αρμόδια αρχή διασφαλίζει ότι καταβάλλεται κάθε δυνατή προσπάθεια για την παροχή συνδρομής σε άλλες αρχές εποπτείας της αγοράς κατά τη διάρκεια λειτουργίας έκτακτης ανάγκης στην εσωτερική αγορά, μεταξύ άλλων μέσω της κινητοποίησης και της αποστολής ομάδων εμπειρογνωμόνων για την προσωρινή ενίσχυση του προσωπικού των αρχών εποπτείας της αγοράς που ζητούν συνδρομή ή μέσω παροχής υλικοτεχνικής στήριξης για την ενίσχυση των ικανοτήτων διεξαγωγής δοκιμών σε προϊόντα που απαριθμούνται στην εκτελεστική πράξη που αναφέρεται </w:t>
            </w:r>
            <w:r w:rsidR="00181256" w:rsidRPr="00D40AAA">
              <w:rPr>
                <w:rFonts w:ascii="Arial" w:hAnsi="Arial" w:cs="Arial"/>
                <w:lang w:val="el-GR"/>
              </w:rPr>
              <w:t>στην παράγραφο</w:t>
            </w:r>
            <w:r w:rsidR="001A7528" w:rsidRPr="001A7528">
              <w:rPr>
                <w:rFonts w:ascii="Arial" w:hAnsi="Arial" w:cs="Arial"/>
                <w:lang w:val="el-GR"/>
              </w:rPr>
              <w:t xml:space="preserve"> (1)</w:t>
            </w:r>
            <w:r w:rsidR="00181256" w:rsidRPr="00D40AAA">
              <w:rPr>
                <w:rFonts w:ascii="Arial" w:hAnsi="Arial" w:cs="Arial"/>
                <w:lang w:val="el-GR"/>
              </w:rPr>
              <w:t xml:space="preserve"> του Κανονισμού 24</w:t>
            </w:r>
            <w:r w:rsidRPr="00D40AAA">
              <w:rPr>
                <w:rFonts w:ascii="Arial" w:hAnsi="Arial" w:cs="Arial"/>
                <w:lang w:val="el-GR"/>
              </w:rPr>
              <w:t>.</w:t>
            </w:r>
          </w:p>
        </w:tc>
      </w:tr>
      <w:tr w:rsidR="00450AA0" w:rsidRPr="00161D6C" w14:paraId="7B002A54" w14:textId="77777777" w:rsidTr="00250B93">
        <w:trPr>
          <w:jc w:val="center"/>
        </w:trPr>
        <w:tc>
          <w:tcPr>
            <w:tcW w:w="1800" w:type="dxa"/>
            <w:gridSpan w:val="2"/>
          </w:tcPr>
          <w:p w14:paraId="2626FD07" w14:textId="77777777" w:rsidR="00EF7B74" w:rsidRPr="00D40AAA" w:rsidRDefault="00EF7B74" w:rsidP="00854E17">
            <w:pPr>
              <w:spacing w:line="360" w:lineRule="auto"/>
              <w:rPr>
                <w:rFonts w:ascii="Arial" w:hAnsi="Arial" w:cs="Arial"/>
                <w:sz w:val="20"/>
                <w:szCs w:val="20"/>
                <w:lang w:val="el-GR"/>
              </w:rPr>
            </w:pPr>
          </w:p>
        </w:tc>
        <w:tc>
          <w:tcPr>
            <w:tcW w:w="7453" w:type="dxa"/>
            <w:gridSpan w:val="2"/>
          </w:tcPr>
          <w:p w14:paraId="40C5B010" w14:textId="77777777" w:rsidR="00EF7B74" w:rsidRPr="00D40AAA" w:rsidRDefault="00EF7B74" w:rsidP="003A037F">
            <w:pPr>
              <w:spacing w:line="360" w:lineRule="auto"/>
              <w:jc w:val="both"/>
              <w:rPr>
                <w:rFonts w:ascii="Arial" w:hAnsi="Arial" w:cs="Arial"/>
                <w:lang w:val="el-GR"/>
              </w:rPr>
            </w:pPr>
          </w:p>
        </w:tc>
      </w:tr>
      <w:tr w:rsidR="00450AA0" w:rsidRPr="00161D6C" w14:paraId="26B215BB" w14:textId="77777777" w:rsidTr="00250B93">
        <w:trPr>
          <w:jc w:val="center"/>
        </w:trPr>
        <w:tc>
          <w:tcPr>
            <w:tcW w:w="1800" w:type="dxa"/>
            <w:gridSpan w:val="2"/>
          </w:tcPr>
          <w:p w14:paraId="5064D485" w14:textId="77777777" w:rsidR="00854E17" w:rsidRPr="00D40AAA" w:rsidRDefault="00854E17" w:rsidP="00854E17">
            <w:pPr>
              <w:spacing w:line="360" w:lineRule="auto"/>
              <w:rPr>
                <w:rFonts w:ascii="Arial" w:hAnsi="Arial" w:cs="Arial"/>
                <w:sz w:val="20"/>
                <w:szCs w:val="20"/>
                <w:lang w:val="el-GR"/>
              </w:rPr>
            </w:pPr>
            <w:r w:rsidRPr="00D40AAA">
              <w:rPr>
                <w:rFonts w:ascii="Arial" w:hAnsi="Arial" w:cs="Arial"/>
                <w:sz w:val="20"/>
                <w:szCs w:val="20"/>
                <w:lang w:val="el-GR"/>
              </w:rPr>
              <w:t>Αδικήματα και ποινές.</w:t>
            </w:r>
          </w:p>
        </w:tc>
        <w:tc>
          <w:tcPr>
            <w:tcW w:w="7453" w:type="dxa"/>
            <w:gridSpan w:val="2"/>
          </w:tcPr>
          <w:p w14:paraId="4739E3D5" w14:textId="77777777" w:rsidR="00DD3C19" w:rsidRPr="00D40AAA" w:rsidRDefault="00AF099E"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29</w:t>
            </w:r>
            <w:r w:rsidR="00854E17" w:rsidRPr="00D40AAA">
              <w:rPr>
                <w:rFonts w:ascii="Arial" w:hAnsi="Arial" w:cs="Arial"/>
                <w:lang w:val="el-GR"/>
              </w:rPr>
              <w:t>.– (1)</w:t>
            </w:r>
            <w:r w:rsidR="00450AA0" w:rsidRPr="00D40AAA">
              <w:rPr>
                <w:rFonts w:ascii="Arial" w:hAnsi="Arial" w:cs="Arial"/>
                <w:lang w:val="el-GR"/>
              </w:rPr>
              <w:t xml:space="preserve"> </w:t>
            </w:r>
            <w:r w:rsidR="00DD3C19" w:rsidRPr="00D40AAA">
              <w:rPr>
                <w:rFonts w:ascii="Arial" w:hAnsi="Arial" w:cs="Arial"/>
                <w:lang w:val="el-GR"/>
              </w:rPr>
              <w:t>Πρόσωπα στα οποία επιβάλλονται υποχρεώσεις με βάση τους παρόντες Κανονισμούς και τον Νόμο, και παραλείπουν να συμμορφωθούν με αυτές, είναι ένοχα αδικήματος και υπόκεινται στις ποινές</w:t>
            </w:r>
            <w:r w:rsidRPr="00D40AAA">
              <w:rPr>
                <w:lang w:val="el-GR"/>
              </w:rPr>
              <w:t xml:space="preserve"> </w:t>
            </w:r>
            <w:r w:rsidRPr="00D40AAA">
              <w:rPr>
                <w:rFonts w:ascii="Arial" w:hAnsi="Arial" w:cs="Arial"/>
                <w:lang w:val="el-GR"/>
              </w:rPr>
              <w:t xml:space="preserve">που προβλέπονται </w:t>
            </w:r>
            <w:r w:rsidR="0090311C" w:rsidRPr="00D40AAA">
              <w:rPr>
                <w:rFonts w:ascii="Arial" w:hAnsi="Arial" w:cs="Arial"/>
                <w:lang w:val="el-GR"/>
              </w:rPr>
              <w:t>στο άρθρο</w:t>
            </w:r>
            <w:r w:rsidRPr="00D40AAA">
              <w:rPr>
                <w:rFonts w:ascii="Arial" w:hAnsi="Arial" w:cs="Arial"/>
                <w:lang w:val="el-GR"/>
              </w:rPr>
              <w:t xml:space="preserve"> 33 του Νόμου.</w:t>
            </w:r>
          </w:p>
          <w:p w14:paraId="12E64357" w14:textId="77777777" w:rsidR="00DD3C19" w:rsidRPr="00D40AAA" w:rsidRDefault="00DD3C19" w:rsidP="00854E17">
            <w:pPr>
              <w:pStyle w:val="Normal1"/>
              <w:spacing w:before="0" w:beforeAutospacing="0" w:after="0" w:afterAutospacing="0" w:line="360" w:lineRule="auto"/>
              <w:jc w:val="both"/>
              <w:rPr>
                <w:rFonts w:ascii="Arial" w:hAnsi="Arial" w:cs="Arial"/>
                <w:lang w:val="el-GR"/>
              </w:rPr>
            </w:pPr>
          </w:p>
        </w:tc>
      </w:tr>
      <w:tr w:rsidR="00450AA0" w:rsidRPr="00161D6C" w14:paraId="0935EC7A" w14:textId="77777777" w:rsidTr="00250B93">
        <w:trPr>
          <w:gridAfter w:val="1"/>
          <w:wAfter w:w="44" w:type="dxa"/>
          <w:jc w:val="center"/>
        </w:trPr>
        <w:tc>
          <w:tcPr>
            <w:tcW w:w="1783" w:type="dxa"/>
            <w:shd w:val="clear" w:color="auto" w:fill="auto"/>
          </w:tcPr>
          <w:p w14:paraId="18F87875" w14:textId="77777777" w:rsidR="00854E17" w:rsidRPr="00D40AAA" w:rsidRDefault="00854E17" w:rsidP="00854E17">
            <w:pPr>
              <w:spacing w:before="60" w:after="60" w:line="360" w:lineRule="auto"/>
              <w:rPr>
                <w:rFonts w:ascii="Arial" w:hAnsi="Arial" w:cs="Arial"/>
                <w:sz w:val="20"/>
                <w:szCs w:val="20"/>
                <w:lang w:val="el-GR"/>
              </w:rPr>
            </w:pPr>
          </w:p>
        </w:tc>
        <w:tc>
          <w:tcPr>
            <w:tcW w:w="7426" w:type="dxa"/>
            <w:gridSpan w:val="2"/>
            <w:shd w:val="clear" w:color="auto" w:fill="auto"/>
          </w:tcPr>
          <w:p w14:paraId="0F31EBF6" w14:textId="77777777" w:rsidR="00854E17" w:rsidRPr="00D40AAA" w:rsidRDefault="00854E17" w:rsidP="00450AA0">
            <w:pPr>
              <w:spacing w:line="360" w:lineRule="auto"/>
              <w:jc w:val="both"/>
              <w:rPr>
                <w:rFonts w:ascii="Arial" w:hAnsi="Arial" w:cs="Arial"/>
                <w:lang w:val="el-GR"/>
              </w:rPr>
            </w:pPr>
            <w:r w:rsidRPr="00D40AAA">
              <w:rPr>
                <w:rFonts w:ascii="Arial" w:hAnsi="Arial" w:cs="Arial"/>
                <w:lang w:val="el-GR"/>
              </w:rPr>
              <w:t>(2) Η δυνατότητα της αρμόδιας αρχής να επιβάλλει διοικητικό πρόστιμο</w:t>
            </w:r>
            <w:r w:rsidR="0090311C" w:rsidRPr="00D40AAA">
              <w:rPr>
                <w:rFonts w:ascii="Arial" w:hAnsi="Arial" w:cs="Arial"/>
                <w:lang w:val="el-GR"/>
              </w:rPr>
              <w:t xml:space="preserve"> σύμφωνα με το άρθρο 30 τού Νόμου</w:t>
            </w:r>
            <w:r w:rsidRPr="00D40AAA">
              <w:rPr>
                <w:rFonts w:ascii="Arial" w:hAnsi="Arial" w:cs="Arial"/>
                <w:lang w:val="el-GR"/>
              </w:rPr>
              <w:t xml:space="preserve"> δεν επηρεάζεται.</w:t>
            </w:r>
          </w:p>
        </w:tc>
      </w:tr>
      <w:tr w:rsidR="00450AA0" w:rsidRPr="00161D6C" w14:paraId="623991B1" w14:textId="77777777" w:rsidTr="00250B93">
        <w:trPr>
          <w:jc w:val="center"/>
        </w:trPr>
        <w:tc>
          <w:tcPr>
            <w:tcW w:w="1800" w:type="dxa"/>
            <w:gridSpan w:val="2"/>
          </w:tcPr>
          <w:p w14:paraId="74BDA8F5"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B07B864"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129F1C97" w14:textId="77777777" w:rsidTr="00250B93">
        <w:trPr>
          <w:jc w:val="center"/>
        </w:trPr>
        <w:tc>
          <w:tcPr>
            <w:tcW w:w="1800" w:type="dxa"/>
            <w:gridSpan w:val="2"/>
          </w:tcPr>
          <w:p w14:paraId="55972A70" w14:textId="77777777" w:rsidR="00FC5AE3" w:rsidRPr="00D40AAA" w:rsidRDefault="00FC5AE3" w:rsidP="00FC5AE3">
            <w:pPr>
              <w:spacing w:line="360" w:lineRule="auto"/>
              <w:rPr>
                <w:rFonts w:ascii="Arial" w:hAnsi="Arial" w:cs="Arial"/>
                <w:sz w:val="20"/>
                <w:szCs w:val="20"/>
                <w:lang w:val="el-GR"/>
              </w:rPr>
            </w:pPr>
            <w:r w:rsidRPr="00D40AAA">
              <w:rPr>
                <w:rFonts w:ascii="Arial" w:hAnsi="Arial" w:cs="Arial"/>
                <w:sz w:val="20"/>
                <w:szCs w:val="20"/>
                <w:lang w:val="el-GR"/>
              </w:rPr>
              <w:t>Κατάργηση. Επίσημη Εφημερίδα, Παράρτημα Τρίτο (1):</w:t>
            </w:r>
          </w:p>
          <w:p w14:paraId="2343DD30" w14:textId="77777777" w:rsidR="00FC5AE3" w:rsidRPr="00D40AAA" w:rsidRDefault="00FC5AE3" w:rsidP="00FC5AE3">
            <w:pPr>
              <w:spacing w:line="360" w:lineRule="auto"/>
              <w:rPr>
                <w:rFonts w:ascii="Arial" w:hAnsi="Arial" w:cs="Arial"/>
                <w:sz w:val="20"/>
                <w:szCs w:val="20"/>
                <w:lang w:val="el-GR"/>
              </w:rPr>
            </w:pPr>
            <w:r w:rsidRPr="00D40AAA">
              <w:rPr>
                <w:rFonts w:ascii="Arial" w:hAnsi="Arial" w:cs="Arial"/>
                <w:sz w:val="20"/>
                <w:szCs w:val="20"/>
                <w:lang w:val="el-GR"/>
              </w:rPr>
              <w:t>18.4.2003.</w:t>
            </w:r>
          </w:p>
        </w:tc>
        <w:tc>
          <w:tcPr>
            <w:tcW w:w="7453" w:type="dxa"/>
            <w:gridSpan w:val="2"/>
          </w:tcPr>
          <w:p w14:paraId="7D892D63" w14:textId="77777777" w:rsidR="00FC5AE3" w:rsidRPr="00D40AAA" w:rsidRDefault="00AF099E" w:rsidP="00DD7E0B">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30</w:t>
            </w:r>
            <w:r w:rsidR="00FC5AE3" w:rsidRPr="00D40AAA">
              <w:rPr>
                <w:rFonts w:ascii="Arial" w:hAnsi="Arial" w:cs="Arial"/>
                <w:lang w:val="el-GR"/>
              </w:rPr>
              <w:t xml:space="preserve">. Με την έναρξη της ισχύος των παρόντων Κανονισμών, οι περί των Βασικών Απαιτήσεων (Εξοπλισμός και Συστήματα Προστασίας για Χρήση σε Εκρήξιμες Ατμόσφαιρες) Κανονισμοί του </w:t>
            </w:r>
            <w:r w:rsidR="008F0A79" w:rsidRPr="00D40AAA">
              <w:rPr>
                <w:rFonts w:ascii="Arial" w:hAnsi="Arial" w:cs="Arial"/>
                <w:lang w:val="el-GR"/>
              </w:rPr>
              <w:t>2016</w:t>
            </w:r>
            <w:r w:rsidR="00FC5AE3" w:rsidRPr="00D40AAA">
              <w:rPr>
                <w:rFonts w:ascii="Arial" w:hAnsi="Arial" w:cs="Arial"/>
                <w:lang w:val="el-GR"/>
              </w:rPr>
              <w:t xml:space="preserve"> καταργούνται.</w:t>
            </w:r>
          </w:p>
        </w:tc>
      </w:tr>
      <w:tr w:rsidR="00450AA0" w:rsidRPr="00161D6C" w14:paraId="30EC7732" w14:textId="77777777" w:rsidTr="00250B93">
        <w:trPr>
          <w:jc w:val="center"/>
        </w:trPr>
        <w:tc>
          <w:tcPr>
            <w:tcW w:w="1800" w:type="dxa"/>
            <w:gridSpan w:val="2"/>
          </w:tcPr>
          <w:p w14:paraId="7D187670" w14:textId="77777777" w:rsidR="00FC5AE3" w:rsidRPr="00D40AAA" w:rsidRDefault="00FC5AE3" w:rsidP="00854E17">
            <w:pPr>
              <w:spacing w:line="360" w:lineRule="auto"/>
              <w:rPr>
                <w:rFonts w:ascii="Arial" w:hAnsi="Arial" w:cs="Arial"/>
                <w:sz w:val="20"/>
                <w:szCs w:val="20"/>
                <w:lang w:val="el-GR"/>
              </w:rPr>
            </w:pPr>
          </w:p>
        </w:tc>
        <w:tc>
          <w:tcPr>
            <w:tcW w:w="7453" w:type="dxa"/>
            <w:gridSpan w:val="2"/>
          </w:tcPr>
          <w:p w14:paraId="2E849FA0" w14:textId="77777777" w:rsidR="00FC5AE3" w:rsidRPr="00D40AAA" w:rsidRDefault="00FC5AE3" w:rsidP="00854E17">
            <w:pPr>
              <w:pStyle w:val="Normal1"/>
              <w:spacing w:before="0" w:beforeAutospacing="0" w:after="0" w:afterAutospacing="0" w:line="360" w:lineRule="auto"/>
              <w:jc w:val="both"/>
              <w:rPr>
                <w:rFonts w:ascii="Arial" w:hAnsi="Arial" w:cs="Arial"/>
                <w:lang w:val="el-GR"/>
              </w:rPr>
            </w:pPr>
          </w:p>
        </w:tc>
      </w:tr>
      <w:tr w:rsidR="00450AA0" w:rsidRPr="00161D6C" w14:paraId="18D78515" w14:textId="77777777" w:rsidTr="00250B93">
        <w:trPr>
          <w:jc w:val="center"/>
        </w:trPr>
        <w:tc>
          <w:tcPr>
            <w:tcW w:w="1800" w:type="dxa"/>
            <w:gridSpan w:val="2"/>
          </w:tcPr>
          <w:p w14:paraId="7AA58A3C" w14:textId="77777777" w:rsidR="00FC5AE3" w:rsidRPr="00D40AAA" w:rsidRDefault="00FC5AE3" w:rsidP="00FC5AE3">
            <w:pPr>
              <w:spacing w:line="360" w:lineRule="auto"/>
              <w:rPr>
                <w:rFonts w:ascii="Arial" w:hAnsi="Arial" w:cs="Arial"/>
                <w:sz w:val="20"/>
                <w:szCs w:val="20"/>
                <w:lang w:val="el-GR"/>
              </w:rPr>
            </w:pPr>
            <w:r w:rsidRPr="00D40AAA">
              <w:rPr>
                <w:rFonts w:ascii="Arial" w:hAnsi="Arial" w:cs="Arial"/>
                <w:sz w:val="20"/>
                <w:szCs w:val="20"/>
                <w:lang w:val="el-GR"/>
              </w:rPr>
              <w:t>Μεταβατικές πρόνοιες.</w:t>
            </w:r>
          </w:p>
          <w:p w14:paraId="3BB50E2B" w14:textId="77777777" w:rsidR="00FC5AE3" w:rsidRPr="00D40AAA" w:rsidRDefault="00FC5AE3" w:rsidP="00FC5AE3">
            <w:pPr>
              <w:spacing w:line="360" w:lineRule="auto"/>
              <w:rPr>
                <w:rFonts w:ascii="Arial" w:hAnsi="Arial" w:cs="Arial"/>
                <w:sz w:val="20"/>
                <w:szCs w:val="20"/>
                <w:lang w:val="el-GR"/>
              </w:rPr>
            </w:pPr>
            <w:r w:rsidRPr="00D40AAA">
              <w:rPr>
                <w:rFonts w:ascii="Arial" w:hAnsi="Arial" w:cs="Arial"/>
                <w:sz w:val="20"/>
                <w:szCs w:val="20"/>
                <w:lang w:val="el-GR"/>
              </w:rPr>
              <w:t>Επίσημη Εφημερίδα, Παράρτημα Τρίτο (1):</w:t>
            </w:r>
          </w:p>
          <w:p w14:paraId="2BED5087" w14:textId="77777777" w:rsidR="00854E17" w:rsidRPr="00D40AAA" w:rsidRDefault="00FC5AE3" w:rsidP="00FC5AE3">
            <w:pPr>
              <w:spacing w:line="360" w:lineRule="auto"/>
              <w:rPr>
                <w:rFonts w:ascii="Arial" w:hAnsi="Arial" w:cs="Arial"/>
                <w:sz w:val="20"/>
                <w:szCs w:val="20"/>
                <w:lang w:val="el-GR"/>
              </w:rPr>
            </w:pPr>
            <w:r w:rsidRPr="00D40AAA">
              <w:rPr>
                <w:rFonts w:ascii="Arial" w:hAnsi="Arial" w:cs="Arial"/>
                <w:sz w:val="20"/>
                <w:szCs w:val="20"/>
                <w:lang w:val="el-GR"/>
              </w:rPr>
              <w:t>18.4.2003.</w:t>
            </w:r>
          </w:p>
        </w:tc>
        <w:tc>
          <w:tcPr>
            <w:tcW w:w="7453" w:type="dxa"/>
            <w:gridSpan w:val="2"/>
          </w:tcPr>
          <w:p w14:paraId="4A371AC4" w14:textId="77777777" w:rsidR="00854E17" w:rsidRPr="00D40AAA" w:rsidRDefault="00AF099E"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31</w:t>
            </w:r>
            <w:r w:rsidR="00854E17" w:rsidRPr="00D40AAA">
              <w:rPr>
                <w:rFonts w:ascii="Arial" w:hAnsi="Arial" w:cs="Arial"/>
                <w:lang w:val="el-GR"/>
              </w:rPr>
              <w:t xml:space="preserve">. - (1) </w:t>
            </w:r>
            <w:r w:rsidR="00157434" w:rsidRPr="00D40AAA">
              <w:rPr>
                <w:rFonts w:ascii="Arial" w:hAnsi="Arial" w:cs="Arial"/>
                <w:lang w:val="el-GR"/>
              </w:rPr>
              <w:t xml:space="preserve">Η αρμόδια αρχή δεν εμποδίζει τη διάθεση στην αγορά ή τη θέση σε λειτουργία προϊόντων που καλύπτονται από </w:t>
            </w:r>
            <w:r w:rsidR="0090311C" w:rsidRPr="00D40AAA">
              <w:rPr>
                <w:rFonts w:ascii="Arial" w:hAnsi="Arial" w:cs="Arial"/>
                <w:lang w:val="el-GR"/>
              </w:rPr>
              <w:t>με την ισχύουσα νομοθεσία και τα οποία έχουν διατεθεί στην αγορά πριν από τις 30 Μαΐου 2026</w:t>
            </w:r>
            <w:r w:rsidR="00157434" w:rsidRPr="00D40AAA">
              <w:rPr>
                <w:rFonts w:ascii="Arial" w:hAnsi="Arial" w:cs="Arial"/>
                <w:lang w:val="el-GR"/>
              </w:rPr>
              <w:t>.</w:t>
            </w:r>
          </w:p>
          <w:p w14:paraId="3F0AB53C"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p>
        </w:tc>
      </w:tr>
      <w:tr w:rsidR="00450AA0" w:rsidRPr="00161D6C" w14:paraId="12A5ED78" w14:textId="77777777" w:rsidTr="00250B93">
        <w:trPr>
          <w:jc w:val="center"/>
        </w:trPr>
        <w:tc>
          <w:tcPr>
            <w:tcW w:w="1800" w:type="dxa"/>
            <w:gridSpan w:val="2"/>
          </w:tcPr>
          <w:p w14:paraId="1F1938A5"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259EC665"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 xml:space="preserve">(2) </w:t>
            </w:r>
            <w:r w:rsidR="00157434" w:rsidRPr="00D40AAA">
              <w:rPr>
                <w:rFonts w:ascii="Arial" w:hAnsi="Arial" w:cs="Arial"/>
                <w:lang w:val="el-GR"/>
              </w:rPr>
              <w:t xml:space="preserve">Τα πιστοποιητικά που εκδόθηκαν πριν από την ημερομηνία έναρξης της εφαρμογής των παρόντων κανονισμών, δυνάμει των προνοιών περί των Βασικών Απαιτήσεων (Εξοπλισμός και Συστήματα Προστασίας για Χρήση σε Εκρήξιμες Ατμόσφαιρες) Κανονισμών του </w:t>
            </w:r>
            <w:r w:rsidR="005D0DE7" w:rsidRPr="00D40AAA">
              <w:rPr>
                <w:rFonts w:ascii="Arial" w:hAnsi="Arial" w:cs="Arial"/>
                <w:lang w:val="el-GR"/>
              </w:rPr>
              <w:t>2016</w:t>
            </w:r>
            <w:r w:rsidR="00157434" w:rsidRPr="00D40AAA">
              <w:rPr>
                <w:rFonts w:ascii="Arial" w:hAnsi="Arial" w:cs="Arial"/>
                <w:lang w:val="el-GR"/>
              </w:rPr>
              <w:t>, εξακολουθούν να ισχύουν δυνάμει των παρόντων Κανονισμών.</w:t>
            </w:r>
          </w:p>
          <w:p w14:paraId="572DC9DC" w14:textId="77777777" w:rsidR="00854E17" w:rsidRPr="00D40AAA" w:rsidRDefault="00854E17" w:rsidP="00854E17">
            <w:pPr>
              <w:pStyle w:val="Normal1"/>
              <w:spacing w:before="0" w:beforeAutospacing="0" w:after="0" w:afterAutospacing="0" w:line="360" w:lineRule="auto"/>
              <w:rPr>
                <w:rFonts w:ascii="Arial" w:hAnsi="Arial" w:cs="Arial"/>
                <w:lang w:val="el-GR"/>
              </w:rPr>
            </w:pPr>
          </w:p>
        </w:tc>
      </w:tr>
      <w:tr w:rsidR="00450AA0" w:rsidRPr="00161D6C" w14:paraId="6D6018B4" w14:textId="77777777" w:rsidTr="00250B93">
        <w:trPr>
          <w:jc w:val="center"/>
        </w:trPr>
        <w:tc>
          <w:tcPr>
            <w:tcW w:w="1800" w:type="dxa"/>
            <w:gridSpan w:val="2"/>
          </w:tcPr>
          <w:p w14:paraId="0293C154" w14:textId="77777777" w:rsidR="00854E17" w:rsidRPr="00D40AAA" w:rsidRDefault="00854E17" w:rsidP="00854E17">
            <w:pPr>
              <w:spacing w:line="360" w:lineRule="auto"/>
              <w:rPr>
                <w:rFonts w:ascii="Arial" w:hAnsi="Arial" w:cs="Arial"/>
                <w:sz w:val="20"/>
                <w:szCs w:val="20"/>
                <w:lang w:val="el-GR"/>
              </w:rPr>
            </w:pPr>
          </w:p>
        </w:tc>
        <w:tc>
          <w:tcPr>
            <w:tcW w:w="7453" w:type="dxa"/>
            <w:gridSpan w:val="2"/>
          </w:tcPr>
          <w:p w14:paraId="796C77D9" w14:textId="77777777" w:rsidR="00854E17" w:rsidRPr="00D40AAA" w:rsidRDefault="00854E17" w:rsidP="00854E17">
            <w:pPr>
              <w:pStyle w:val="Normal1"/>
              <w:spacing w:before="0" w:beforeAutospacing="0" w:after="0" w:afterAutospacing="0" w:line="360" w:lineRule="auto"/>
              <w:jc w:val="both"/>
              <w:rPr>
                <w:rFonts w:ascii="Arial" w:hAnsi="Arial" w:cs="Arial"/>
                <w:lang w:val="el-GR"/>
              </w:rPr>
            </w:pPr>
            <w:r w:rsidRPr="00D40AAA">
              <w:rPr>
                <w:rFonts w:ascii="Arial" w:hAnsi="Arial" w:cs="Arial"/>
                <w:lang w:val="el-GR"/>
              </w:rPr>
              <w:t>(3</w:t>
            </w:r>
            <w:r w:rsidR="00157434" w:rsidRPr="00D40AAA">
              <w:rPr>
                <w:rFonts w:ascii="Arial" w:hAnsi="Arial" w:cs="Arial"/>
                <w:lang w:val="el-GR"/>
              </w:rPr>
              <w:t xml:space="preserve">) Οποιεσδήποτε διοικητικές πράξεις εκδόθηκαν και τέθηκαν σε ισχύ δυνάμει των Κανονισμών που καταργούνται σύμφωνα με τον Κανονισμό </w:t>
            </w:r>
            <w:r w:rsidR="00AF099E" w:rsidRPr="00D40AAA">
              <w:rPr>
                <w:rFonts w:ascii="Arial" w:hAnsi="Arial" w:cs="Arial"/>
                <w:lang w:val="el-GR"/>
              </w:rPr>
              <w:t>30</w:t>
            </w:r>
            <w:r w:rsidR="00157434" w:rsidRPr="00D40AAA">
              <w:rPr>
                <w:rFonts w:ascii="Arial" w:hAnsi="Arial" w:cs="Arial"/>
                <w:lang w:val="el-GR"/>
              </w:rPr>
              <w:t>, θεωρούνται ότι εξακολουθούν να ισχύουν δυνάμει των παρόντων Κανονισμών, εκτός εάν η ημερομηνία ισχύος των εν λόγω διοικητικών πράξεων λήγει πριν από την ημερομηνία έναρξης της ισχύος των παρόντων Κανονισμών.</w:t>
            </w:r>
          </w:p>
          <w:p w14:paraId="513EB2D9" w14:textId="77777777" w:rsidR="00854E17" w:rsidRPr="00D40AAA" w:rsidRDefault="00854E17" w:rsidP="00854E17">
            <w:pPr>
              <w:spacing w:line="360" w:lineRule="auto"/>
              <w:rPr>
                <w:rFonts w:ascii="Arial" w:hAnsi="Arial" w:cs="Arial"/>
                <w:lang w:val="el-GR"/>
              </w:rPr>
            </w:pPr>
          </w:p>
        </w:tc>
      </w:tr>
      <w:tr w:rsidR="00C242D2" w:rsidRPr="00161D6C" w14:paraId="7762D259" w14:textId="77777777" w:rsidTr="00250B93">
        <w:trPr>
          <w:jc w:val="center"/>
        </w:trPr>
        <w:tc>
          <w:tcPr>
            <w:tcW w:w="1800" w:type="dxa"/>
            <w:gridSpan w:val="2"/>
          </w:tcPr>
          <w:p w14:paraId="1AA0A47C" w14:textId="77777777" w:rsidR="00C242D2" w:rsidRPr="00D40AAA" w:rsidRDefault="00C242D2" w:rsidP="00854E17">
            <w:pPr>
              <w:spacing w:line="360" w:lineRule="auto"/>
              <w:rPr>
                <w:rFonts w:ascii="Arial" w:hAnsi="Arial" w:cs="Arial"/>
                <w:sz w:val="20"/>
                <w:szCs w:val="20"/>
                <w:lang w:val="el-GR"/>
              </w:rPr>
            </w:pPr>
          </w:p>
        </w:tc>
        <w:tc>
          <w:tcPr>
            <w:tcW w:w="7453" w:type="dxa"/>
            <w:gridSpan w:val="2"/>
          </w:tcPr>
          <w:p w14:paraId="1FD2DC86" w14:textId="77777777" w:rsidR="00C242D2" w:rsidRPr="00D40AAA" w:rsidRDefault="00C242D2" w:rsidP="00854E17">
            <w:pPr>
              <w:pStyle w:val="Normal1"/>
              <w:spacing w:before="0" w:beforeAutospacing="0" w:after="0" w:afterAutospacing="0" w:line="360" w:lineRule="auto"/>
              <w:jc w:val="both"/>
              <w:rPr>
                <w:rFonts w:ascii="Arial" w:hAnsi="Arial" w:cs="Arial"/>
                <w:lang w:val="el-GR"/>
              </w:rPr>
            </w:pPr>
          </w:p>
        </w:tc>
      </w:tr>
      <w:tr w:rsidR="00C242D2" w:rsidRPr="00161D6C" w14:paraId="55F721F7" w14:textId="77777777" w:rsidTr="00250B93">
        <w:trPr>
          <w:jc w:val="center"/>
        </w:trPr>
        <w:tc>
          <w:tcPr>
            <w:tcW w:w="1800" w:type="dxa"/>
            <w:gridSpan w:val="2"/>
          </w:tcPr>
          <w:p w14:paraId="252CA016" w14:textId="77777777" w:rsidR="00C242D2" w:rsidRPr="00D40AAA" w:rsidRDefault="00C242D2" w:rsidP="00854E17">
            <w:pPr>
              <w:spacing w:line="360" w:lineRule="auto"/>
              <w:rPr>
                <w:rFonts w:ascii="Arial" w:hAnsi="Arial" w:cs="Arial"/>
                <w:sz w:val="20"/>
                <w:szCs w:val="20"/>
                <w:lang w:val="el-GR"/>
              </w:rPr>
            </w:pPr>
          </w:p>
        </w:tc>
        <w:tc>
          <w:tcPr>
            <w:tcW w:w="7453" w:type="dxa"/>
            <w:gridSpan w:val="2"/>
          </w:tcPr>
          <w:p w14:paraId="3C063A4B" w14:textId="77777777" w:rsidR="00C242D2" w:rsidRPr="00D40AAA" w:rsidRDefault="00C242D2" w:rsidP="00C242D2">
            <w:pPr>
              <w:pStyle w:val="Normal1"/>
              <w:spacing w:before="0" w:beforeAutospacing="0" w:after="0" w:afterAutospacing="0" w:line="360" w:lineRule="auto"/>
              <w:jc w:val="both"/>
              <w:rPr>
                <w:rFonts w:ascii="Arial" w:hAnsi="Arial" w:cs="Arial"/>
                <w:lang w:val="el-GR"/>
              </w:rPr>
            </w:pPr>
            <w:r w:rsidRPr="00AD714E">
              <w:rPr>
                <w:rFonts w:ascii="Arial" w:hAnsi="Arial" w:cs="Arial"/>
                <w:lang w:val="el-GR"/>
              </w:rPr>
              <w:t>(</w:t>
            </w:r>
            <w:r>
              <w:rPr>
                <w:rFonts w:ascii="Arial" w:hAnsi="Arial" w:cs="Arial"/>
                <w:lang w:val="el-GR"/>
              </w:rPr>
              <w:t>4</w:t>
            </w:r>
            <w:r w:rsidRPr="00AD714E">
              <w:rPr>
                <w:rFonts w:ascii="Arial" w:hAnsi="Arial" w:cs="Arial"/>
                <w:lang w:val="el-GR"/>
              </w:rPr>
              <w:t>) Οι παραπομπές στoυς καταργούμενους Κανονισμούς νοούνται ως παραπομπές στους παρόντες Κανονισμούς.</w:t>
            </w:r>
          </w:p>
        </w:tc>
      </w:tr>
      <w:tr w:rsidR="00C242D2" w:rsidRPr="00161D6C" w14:paraId="47EA75C4" w14:textId="77777777" w:rsidTr="00250B93">
        <w:trPr>
          <w:jc w:val="center"/>
        </w:trPr>
        <w:tc>
          <w:tcPr>
            <w:tcW w:w="1800" w:type="dxa"/>
            <w:gridSpan w:val="2"/>
          </w:tcPr>
          <w:p w14:paraId="04DEEEF4" w14:textId="77777777" w:rsidR="00C242D2" w:rsidRPr="00C242D2" w:rsidRDefault="00C242D2" w:rsidP="00C242D2">
            <w:pPr>
              <w:rPr>
                <w:lang w:val="el-GR"/>
              </w:rPr>
            </w:pPr>
            <w:r w:rsidRPr="00240CED">
              <w:rPr>
                <w:rFonts w:ascii="Arial" w:hAnsi="Arial" w:cs="Arial"/>
                <w:sz w:val="20"/>
                <w:szCs w:val="20"/>
                <w:lang w:val="el-GR"/>
              </w:rPr>
              <w:t>Έναρξη ισχύος.</w:t>
            </w:r>
          </w:p>
        </w:tc>
        <w:tc>
          <w:tcPr>
            <w:tcW w:w="7453" w:type="dxa"/>
            <w:gridSpan w:val="2"/>
          </w:tcPr>
          <w:p w14:paraId="7781C188" w14:textId="77777777" w:rsidR="00C242D2" w:rsidRPr="00AD714E" w:rsidRDefault="00C242D2" w:rsidP="00C242D2">
            <w:pPr>
              <w:pStyle w:val="Normal1"/>
              <w:spacing w:before="0" w:beforeAutospacing="0" w:after="0" w:afterAutospacing="0" w:line="360" w:lineRule="auto"/>
              <w:jc w:val="both"/>
              <w:rPr>
                <w:rFonts w:ascii="Arial" w:hAnsi="Arial" w:cs="Arial"/>
                <w:lang w:val="el-GR"/>
              </w:rPr>
            </w:pPr>
            <w:r>
              <w:rPr>
                <w:rFonts w:ascii="Arial" w:hAnsi="Arial" w:cs="Arial"/>
                <w:lang w:val="el-GR"/>
              </w:rPr>
              <w:t>32</w:t>
            </w:r>
            <w:r w:rsidRPr="00240CED">
              <w:rPr>
                <w:rFonts w:ascii="Arial" w:hAnsi="Arial" w:cs="Arial"/>
                <w:lang w:val="el-GR"/>
              </w:rPr>
              <w:t xml:space="preserve">. Οι παρόντες Κανονισμοί τίθενται σε ισχύ στις </w:t>
            </w:r>
            <w:r w:rsidRPr="00E95946">
              <w:rPr>
                <w:rFonts w:ascii="Arial" w:hAnsi="Arial" w:cs="Arial"/>
                <w:lang w:val="el-GR"/>
              </w:rPr>
              <w:t xml:space="preserve">30 </w:t>
            </w:r>
            <w:r w:rsidRPr="00240CED">
              <w:rPr>
                <w:rFonts w:ascii="Arial" w:hAnsi="Arial" w:cs="Arial"/>
                <w:lang w:val="el-GR"/>
              </w:rPr>
              <w:t>Μαΐου</w:t>
            </w:r>
            <w:r w:rsidRPr="00E95946">
              <w:rPr>
                <w:rFonts w:ascii="Arial" w:hAnsi="Arial" w:cs="Arial"/>
                <w:lang w:val="el-GR"/>
              </w:rPr>
              <w:t xml:space="preserve"> 2026</w:t>
            </w:r>
            <w:r w:rsidRPr="00240CED">
              <w:rPr>
                <w:rFonts w:ascii="Arial" w:hAnsi="Arial" w:cs="Arial"/>
                <w:lang w:val="el-GR"/>
              </w:rPr>
              <w:t>.</w:t>
            </w:r>
          </w:p>
        </w:tc>
      </w:tr>
    </w:tbl>
    <w:p w14:paraId="08B4C7AF" w14:textId="77777777" w:rsidR="00FC4CCE" w:rsidRPr="00D40AAA" w:rsidRDefault="00A74A7E" w:rsidP="00FC4CCE">
      <w:pPr>
        <w:pStyle w:val="BodyText"/>
        <w:spacing w:before="94"/>
        <w:ind w:left="1221" w:right="1713"/>
        <w:jc w:val="center"/>
        <w:rPr>
          <w:sz w:val="15"/>
          <w:lang w:val="el-GR"/>
        </w:rPr>
      </w:pPr>
      <w:r w:rsidRPr="00D40AAA">
        <w:rPr>
          <w:lang w:val="el-GR"/>
        </w:rPr>
        <w:br w:type="page"/>
      </w:r>
      <w:r w:rsidR="00FC4CCE" w:rsidRPr="00D40AAA">
        <w:rPr>
          <w:w w:val="95"/>
          <w:lang w:val="el-GR"/>
        </w:rPr>
        <w:t xml:space="preserve">ΠΑΡΑΡΤΗΜΑ </w:t>
      </w:r>
      <w:r w:rsidR="00FC4CCE" w:rsidRPr="00D40AAA">
        <w:rPr>
          <w:spacing w:val="32"/>
          <w:w w:val="95"/>
          <w:lang w:val="el-GR"/>
        </w:rPr>
        <w:t xml:space="preserve"> </w:t>
      </w:r>
      <w:r w:rsidR="009C2717" w:rsidRPr="00D40AAA">
        <w:rPr>
          <w:w w:val="90"/>
          <w:sz w:val="15"/>
          <w:lang w:val="el-GR"/>
        </w:rPr>
        <w:t>I</w:t>
      </w:r>
    </w:p>
    <w:p w14:paraId="1A5D3222" w14:textId="77777777" w:rsidR="00FC4CCE" w:rsidRPr="00D40AAA" w:rsidRDefault="00FC4CCE" w:rsidP="00FC4CCE">
      <w:pPr>
        <w:pStyle w:val="BodyText"/>
        <w:spacing w:before="12"/>
        <w:ind w:left="1223" w:right="1713"/>
        <w:jc w:val="center"/>
        <w:rPr>
          <w:lang w:val="el-GR"/>
        </w:rPr>
      </w:pPr>
      <w:r w:rsidRPr="00D40AAA">
        <w:rPr>
          <w:w w:val="105"/>
          <w:lang w:val="el-GR"/>
        </w:rPr>
        <w:t>(Κανονισμός 2)</w:t>
      </w:r>
    </w:p>
    <w:p w14:paraId="0459069D" w14:textId="77777777" w:rsidR="00FC4CCE" w:rsidRPr="00D40AAA" w:rsidRDefault="00FC4CCE" w:rsidP="00FC4CCE">
      <w:pPr>
        <w:pStyle w:val="BodyText"/>
        <w:spacing w:before="10"/>
        <w:rPr>
          <w:sz w:val="18"/>
          <w:lang w:val="el-GR"/>
        </w:rPr>
      </w:pPr>
    </w:p>
    <w:p w14:paraId="665F7AB7" w14:textId="77777777" w:rsidR="00FC4CCE" w:rsidRPr="00D40AAA" w:rsidRDefault="00FC4CCE" w:rsidP="00FC4CCE">
      <w:pPr>
        <w:pStyle w:val="BodyText"/>
        <w:ind w:left="1210" w:right="1713"/>
        <w:jc w:val="center"/>
        <w:rPr>
          <w:lang w:val="el-GR"/>
        </w:rPr>
      </w:pPr>
      <w:r w:rsidRPr="00D40AAA">
        <w:rPr>
          <w:w w:val="105"/>
          <w:lang w:val="el-GR"/>
        </w:rPr>
        <w:t>ΚΡΙΤΗΡΙΑ ΓΙΑ ΤΗΝ ΤΑΞΙΝΟΜΗΣΗ ΟΜΑΔΩΝ ΣΥΣΚΕΥΩΝ ΣΕ ΚΑΤΗΓΟΡΙΕΣ</w:t>
      </w:r>
    </w:p>
    <w:p w14:paraId="77F3BBD5" w14:textId="77777777" w:rsidR="00FC4CCE" w:rsidRPr="00D40AAA" w:rsidRDefault="00FC4CCE" w:rsidP="00FC4CCE">
      <w:pPr>
        <w:pStyle w:val="BodyText"/>
        <w:spacing w:before="11"/>
        <w:rPr>
          <w:sz w:val="18"/>
          <w:lang w:val="el-GR"/>
        </w:rPr>
      </w:pPr>
    </w:p>
    <w:p w14:paraId="5C79D629" w14:textId="77777777" w:rsidR="00FC4CCE" w:rsidRPr="00D40AAA" w:rsidRDefault="00FC4CCE" w:rsidP="00FC4CCE">
      <w:pPr>
        <w:pStyle w:val="ListParagraph"/>
        <w:widowControl w:val="0"/>
        <w:numPr>
          <w:ilvl w:val="0"/>
          <w:numId w:val="37"/>
        </w:numPr>
        <w:tabs>
          <w:tab w:val="left" w:pos="650"/>
          <w:tab w:val="left" w:pos="651"/>
        </w:tabs>
        <w:autoSpaceDE w:val="0"/>
        <w:autoSpaceDN w:val="0"/>
        <w:ind w:hanging="502"/>
        <w:rPr>
          <w:rFonts w:ascii="Arial" w:hAnsi="Arial" w:cs="Arial"/>
          <w:sz w:val="17"/>
          <w:lang w:val="el-GR"/>
        </w:rPr>
      </w:pPr>
      <w:r w:rsidRPr="00D40AAA">
        <w:rPr>
          <w:rFonts w:ascii="Arial" w:hAnsi="Arial" w:cs="Arial"/>
          <w:sz w:val="17"/>
          <w:lang w:val="el-GR"/>
        </w:rPr>
        <w:t>Ομάδα συσκευών</w:t>
      </w:r>
      <w:r w:rsidRPr="00D40AAA">
        <w:rPr>
          <w:rFonts w:ascii="Arial" w:hAnsi="Arial" w:cs="Arial"/>
          <w:spacing w:val="19"/>
          <w:sz w:val="17"/>
          <w:lang w:val="el-GR"/>
        </w:rPr>
        <w:t xml:space="preserve"> </w:t>
      </w:r>
      <w:r w:rsidR="009C2717" w:rsidRPr="00D40AAA">
        <w:rPr>
          <w:rFonts w:ascii="Arial" w:hAnsi="Arial" w:cs="Arial"/>
          <w:w w:val="85"/>
          <w:sz w:val="17"/>
          <w:lang w:val="el-GR"/>
        </w:rPr>
        <w:t>I</w:t>
      </w:r>
    </w:p>
    <w:p w14:paraId="4919BF6E" w14:textId="77777777" w:rsidR="00FC4CCE" w:rsidRPr="00D40AAA" w:rsidRDefault="00FC4CCE" w:rsidP="00FC4CCE">
      <w:pPr>
        <w:pStyle w:val="BodyText"/>
        <w:spacing w:before="11"/>
        <w:rPr>
          <w:sz w:val="18"/>
          <w:lang w:val="el-GR"/>
        </w:rPr>
      </w:pPr>
    </w:p>
    <w:p w14:paraId="7BD1C54F" w14:textId="77777777" w:rsidR="00FC4CCE" w:rsidRPr="00D40AAA" w:rsidRDefault="00FC4CCE" w:rsidP="00FC4CCE">
      <w:pPr>
        <w:pStyle w:val="BodyText"/>
        <w:spacing w:line="254" w:lineRule="auto"/>
        <w:ind w:left="1166" w:right="638" w:hanging="519"/>
        <w:jc w:val="both"/>
        <w:rPr>
          <w:lang w:val="el-GR"/>
        </w:rPr>
      </w:pPr>
      <w:r w:rsidRPr="00D40AAA">
        <w:rPr>
          <w:w w:val="105"/>
          <w:lang w:val="el-GR"/>
        </w:rPr>
        <w:t>(α</w:t>
      </w:r>
      <w:r w:rsidR="005D0DE7" w:rsidRPr="00D40AAA">
        <w:rPr>
          <w:w w:val="105"/>
          <w:lang w:val="el-GR"/>
        </w:rPr>
        <w:t>)</w:t>
      </w:r>
      <w:r w:rsidR="005D0DE7" w:rsidRPr="00D40AAA">
        <w:rPr>
          <w:w w:val="105"/>
          <w:lang w:val="el-GR"/>
        </w:rPr>
        <w:tab/>
      </w:r>
      <w:r w:rsidRPr="00D40AAA">
        <w:rPr>
          <w:w w:val="105"/>
          <w:lang w:val="el-GR"/>
        </w:rPr>
        <w:t>Η κατηγορία συσκευών Μ1 περιλαμβάνει τις συσκευές που έχουν σχεδιαστεί και, όπου είναι απαραίτητο, εξοπλιστεί με πρόσθετα ειδικά μέσα προστασίας ώστε να μπορούν να λειτουργούν σύμφωνα με τις λειτουργικές παραμέτρους του κατασκευαστή και να εξασφαλίζουν πολύ υψηλό επίπεδο προστασίας.</w:t>
      </w:r>
    </w:p>
    <w:p w14:paraId="398B6C8C" w14:textId="77777777" w:rsidR="00FC4CCE" w:rsidRPr="00D40AAA" w:rsidRDefault="00FC4CCE" w:rsidP="00FC4CCE">
      <w:pPr>
        <w:pStyle w:val="BodyText"/>
        <w:spacing w:before="9"/>
        <w:rPr>
          <w:lang w:val="el-GR"/>
        </w:rPr>
      </w:pPr>
    </w:p>
    <w:p w14:paraId="34D012A6" w14:textId="77777777" w:rsidR="00FC4CCE" w:rsidRPr="00D40AAA" w:rsidRDefault="00FC4CCE" w:rsidP="00FC4CCE">
      <w:pPr>
        <w:pStyle w:val="BodyText"/>
        <w:spacing w:line="254" w:lineRule="auto"/>
        <w:ind w:left="1169" w:right="652"/>
        <w:jc w:val="both"/>
        <w:rPr>
          <w:lang w:val="el-GR"/>
        </w:rPr>
      </w:pPr>
      <w:r w:rsidRPr="00D40AAA">
        <w:rPr>
          <w:w w:val="105"/>
          <w:lang w:val="el-GR"/>
        </w:rPr>
        <w:t>Οι συσκευές αυτής της κατηγορίας προορίζονται για υπόγειες εξορυκτικές εργασίες και για όσα τμήματα των εγκαταστάσεων εδάφους των ορυχείων κινδυνεύουν από το εκρηκτικό αέριο ή/και καύσιμες σκόνες.</w:t>
      </w:r>
    </w:p>
    <w:p w14:paraId="2D683157" w14:textId="77777777" w:rsidR="00FC4CCE" w:rsidRPr="00D40AAA" w:rsidRDefault="00FC4CCE" w:rsidP="00FC4CCE">
      <w:pPr>
        <w:pStyle w:val="BodyText"/>
        <w:spacing w:before="3"/>
        <w:rPr>
          <w:sz w:val="18"/>
          <w:lang w:val="el-GR"/>
        </w:rPr>
      </w:pPr>
    </w:p>
    <w:p w14:paraId="11399194" w14:textId="77777777" w:rsidR="00FC4CCE" w:rsidRPr="00D40AAA" w:rsidRDefault="00FC4CCE" w:rsidP="00FC4CCE">
      <w:pPr>
        <w:pStyle w:val="BodyText"/>
        <w:spacing w:before="1" w:line="254" w:lineRule="auto"/>
        <w:ind w:left="1167" w:right="648" w:firstLine="2"/>
        <w:jc w:val="both"/>
        <w:rPr>
          <w:lang w:val="el-GR"/>
        </w:rPr>
      </w:pPr>
      <w:r w:rsidRPr="00D40AAA">
        <w:rPr>
          <w:w w:val="105"/>
          <w:lang w:val="el-GR"/>
        </w:rPr>
        <w:t>Οι συσκευές αυτής της κατηγορίας πρέπει να παραμένουν σε λειτουργία ακόμα και σε περίπτωση σπάνιας βλάβης της συσκευής, σε περιβάλλον εκρηκτικής ατμόσφαιρας και διαθέτουν μέσα προστασίας ώστε:</w:t>
      </w:r>
    </w:p>
    <w:p w14:paraId="68928C5E" w14:textId="77777777" w:rsidR="00FC4CCE" w:rsidRPr="00D40AAA" w:rsidRDefault="00FC4CCE" w:rsidP="00FC4CCE">
      <w:pPr>
        <w:pStyle w:val="BodyText"/>
        <w:spacing w:before="7"/>
        <w:rPr>
          <w:sz w:val="18"/>
          <w:lang w:val="el-GR"/>
        </w:rPr>
      </w:pPr>
    </w:p>
    <w:p w14:paraId="591FD56D" w14:textId="77777777" w:rsidR="00FC4CCE" w:rsidRPr="00D40AAA" w:rsidRDefault="00FC4CCE" w:rsidP="00FC4CCE">
      <w:pPr>
        <w:pStyle w:val="ListParagraph"/>
        <w:widowControl w:val="0"/>
        <w:numPr>
          <w:ilvl w:val="1"/>
          <w:numId w:val="37"/>
        </w:numPr>
        <w:tabs>
          <w:tab w:val="left" w:pos="1573"/>
          <w:tab w:val="left" w:pos="1574"/>
        </w:tabs>
        <w:autoSpaceDE w:val="0"/>
        <w:autoSpaceDN w:val="0"/>
        <w:spacing w:line="254" w:lineRule="auto"/>
        <w:ind w:right="652"/>
        <w:jc w:val="left"/>
        <w:rPr>
          <w:rFonts w:ascii="Arial" w:hAnsi="Arial" w:cs="Arial"/>
          <w:sz w:val="17"/>
          <w:lang w:val="el-GR"/>
        </w:rPr>
      </w:pPr>
      <w:r w:rsidRPr="00D40AAA">
        <w:rPr>
          <w:rFonts w:ascii="Arial" w:hAnsi="Arial" w:cs="Arial"/>
          <w:w w:val="105"/>
          <w:sz w:val="17"/>
          <w:lang w:val="el-GR"/>
        </w:rPr>
        <w:t>είτε σε περίπτωση βλάβης ενός μέσου προστασίας, να παρέχεται το απαιτούμενο επίπεδο προστασίας από τουλάχιστον ένα ανεξάρτητο δεύτερο</w:t>
      </w:r>
      <w:r w:rsidRPr="00D40AAA">
        <w:rPr>
          <w:rFonts w:ascii="Arial" w:hAnsi="Arial" w:cs="Arial"/>
          <w:spacing w:val="15"/>
          <w:w w:val="105"/>
          <w:sz w:val="17"/>
          <w:lang w:val="el-GR"/>
        </w:rPr>
        <w:t xml:space="preserve"> </w:t>
      </w:r>
      <w:r w:rsidRPr="00D40AAA">
        <w:rPr>
          <w:rFonts w:ascii="Arial" w:hAnsi="Arial" w:cs="Arial"/>
          <w:w w:val="105"/>
          <w:sz w:val="17"/>
          <w:lang w:val="el-GR"/>
        </w:rPr>
        <w:t>μέσο,</w:t>
      </w:r>
    </w:p>
    <w:p w14:paraId="354BAA4A" w14:textId="77777777" w:rsidR="00FC4CCE" w:rsidRPr="00D40AAA" w:rsidRDefault="00FC4CCE" w:rsidP="00FC4CCE">
      <w:pPr>
        <w:pStyle w:val="BodyText"/>
        <w:spacing w:before="1"/>
        <w:rPr>
          <w:sz w:val="19"/>
          <w:lang w:val="el-GR"/>
        </w:rPr>
      </w:pPr>
    </w:p>
    <w:p w14:paraId="32D09DBE" w14:textId="77777777" w:rsidR="00FC4CCE" w:rsidRPr="00D40AAA" w:rsidRDefault="00FC4CCE" w:rsidP="00FC4CCE">
      <w:pPr>
        <w:pStyle w:val="ListParagraph"/>
        <w:widowControl w:val="0"/>
        <w:numPr>
          <w:ilvl w:val="1"/>
          <w:numId w:val="37"/>
        </w:numPr>
        <w:tabs>
          <w:tab w:val="left" w:pos="1574"/>
          <w:tab w:val="left" w:pos="1575"/>
        </w:tabs>
        <w:autoSpaceDE w:val="0"/>
        <w:autoSpaceDN w:val="0"/>
        <w:spacing w:before="1" w:line="254" w:lineRule="auto"/>
        <w:ind w:left="1570" w:right="642" w:hanging="403"/>
        <w:jc w:val="left"/>
        <w:rPr>
          <w:rFonts w:ascii="Arial" w:hAnsi="Arial" w:cs="Arial"/>
          <w:sz w:val="17"/>
          <w:lang w:val="el-GR"/>
        </w:rPr>
      </w:pPr>
      <w:r w:rsidRPr="00D40AAA">
        <w:rPr>
          <w:rFonts w:ascii="Arial" w:hAnsi="Arial" w:cs="Arial"/>
          <w:w w:val="105"/>
          <w:sz w:val="17"/>
          <w:lang w:val="el-GR"/>
        </w:rPr>
        <w:t>ή, σε περίπτωση εμφάνισης δύο ανεξάρτητων μεταξύ τους ελαττωμάτων, να παρέχεται το απαιτούμενο επίπεδο</w:t>
      </w:r>
      <w:r w:rsidRPr="00D40AAA">
        <w:rPr>
          <w:rFonts w:ascii="Arial" w:hAnsi="Arial" w:cs="Arial"/>
          <w:spacing w:val="-22"/>
          <w:w w:val="105"/>
          <w:sz w:val="17"/>
          <w:lang w:val="el-GR"/>
        </w:rPr>
        <w:t xml:space="preserve"> </w:t>
      </w:r>
      <w:r w:rsidRPr="00D40AAA">
        <w:rPr>
          <w:rFonts w:ascii="Arial" w:hAnsi="Arial" w:cs="Arial"/>
          <w:w w:val="105"/>
          <w:sz w:val="17"/>
          <w:lang w:val="el-GR"/>
        </w:rPr>
        <w:t>προστασίας.</w:t>
      </w:r>
    </w:p>
    <w:p w14:paraId="08405918" w14:textId="77777777" w:rsidR="00FC4CCE" w:rsidRPr="00D40AAA" w:rsidRDefault="00FC4CCE" w:rsidP="00FC4CCE">
      <w:pPr>
        <w:pStyle w:val="BodyText"/>
        <w:spacing w:before="9"/>
        <w:rPr>
          <w:lang w:val="el-GR"/>
        </w:rPr>
      </w:pPr>
    </w:p>
    <w:p w14:paraId="27A6A3BE" w14:textId="77777777" w:rsidR="00FC4CCE" w:rsidRPr="00D40AAA" w:rsidRDefault="00FC4CCE" w:rsidP="00FC4CCE">
      <w:pPr>
        <w:pStyle w:val="BodyText"/>
        <w:spacing w:before="1" w:line="254" w:lineRule="auto"/>
        <w:ind w:left="1169" w:right="640"/>
        <w:jc w:val="both"/>
        <w:rPr>
          <w:sz w:val="15"/>
          <w:lang w:val="el-GR"/>
        </w:rPr>
      </w:pPr>
      <w:r w:rsidRPr="00D40AAA">
        <w:rPr>
          <w:w w:val="105"/>
          <w:lang w:val="el-GR"/>
        </w:rPr>
        <w:t xml:space="preserve">Οι συσκευές της παρούσας κατηγορίας πρέπει να ανταποκρίνονται στις συμπληρωματικές απαιτήσεις που προβλέπονται στο σημείο 2.0.1. του Παραρτήματος </w:t>
      </w:r>
      <w:r w:rsidR="005D0DE7" w:rsidRPr="00D40AAA">
        <w:rPr>
          <w:sz w:val="15"/>
          <w:lang w:val="el-GR"/>
        </w:rPr>
        <w:t>II</w:t>
      </w:r>
      <w:r w:rsidRPr="00D40AAA">
        <w:rPr>
          <w:sz w:val="15"/>
          <w:lang w:val="el-GR"/>
        </w:rPr>
        <w:t>.</w:t>
      </w:r>
    </w:p>
    <w:p w14:paraId="3EE48870" w14:textId="77777777" w:rsidR="00FC4CCE" w:rsidRPr="00D40AAA" w:rsidRDefault="00FC4CCE" w:rsidP="00FC4CCE">
      <w:pPr>
        <w:pStyle w:val="BodyText"/>
        <w:spacing w:before="9"/>
        <w:rPr>
          <w:lang w:val="el-GR"/>
        </w:rPr>
      </w:pPr>
    </w:p>
    <w:p w14:paraId="6053176A" w14:textId="77777777" w:rsidR="00FC4CCE" w:rsidRPr="00D40AAA" w:rsidRDefault="00FC4CCE" w:rsidP="00FC4CCE">
      <w:pPr>
        <w:pStyle w:val="BodyText"/>
        <w:spacing w:before="1" w:line="254" w:lineRule="auto"/>
        <w:ind w:left="1166" w:right="643" w:hanging="519"/>
        <w:jc w:val="both"/>
        <w:rPr>
          <w:lang w:val="el-GR"/>
        </w:rPr>
      </w:pPr>
      <w:r w:rsidRPr="00D40AAA">
        <w:rPr>
          <w:w w:val="105"/>
          <w:lang w:val="el-GR"/>
        </w:rPr>
        <w:t>(β</w:t>
      </w:r>
      <w:r w:rsidR="005D0DE7" w:rsidRPr="00D40AAA">
        <w:rPr>
          <w:w w:val="105"/>
          <w:lang w:val="el-GR"/>
        </w:rPr>
        <w:t>)</w:t>
      </w:r>
      <w:r w:rsidR="005D0DE7" w:rsidRPr="00D40AAA">
        <w:rPr>
          <w:w w:val="105"/>
          <w:lang w:val="el-GR"/>
        </w:rPr>
        <w:tab/>
      </w:r>
      <w:r w:rsidRPr="00D40AAA">
        <w:rPr>
          <w:w w:val="105"/>
          <w:lang w:val="el-GR"/>
        </w:rPr>
        <w:t>Η κατηγορία συσκευών Μ2 περιλαμβάνει τις συσκευές που έχουν σχεδιαστεί για να μπορούν</w:t>
      </w:r>
      <w:r w:rsidRPr="00D40AAA">
        <w:rPr>
          <w:spacing w:val="49"/>
          <w:w w:val="105"/>
          <w:lang w:val="el-GR"/>
        </w:rPr>
        <w:t xml:space="preserve"> </w:t>
      </w:r>
      <w:r w:rsidRPr="00D40AAA">
        <w:rPr>
          <w:w w:val="105"/>
          <w:lang w:val="el-GR"/>
        </w:rPr>
        <w:t>να λειτουργούν σύμφωνα με τις λειτουργικές παραμέτρους του κατασκευαστή και βασίζονται σε υψηλό επίπεδο</w:t>
      </w:r>
      <w:r w:rsidRPr="00D40AAA">
        <w:rPr>
          <w:spacing w:val="13"/>
          <w:w w:val="105"/>
          <w:lang w:val="el-GR"/>
        </w:rPr>
        <w:t xml:space="preserve"> </w:t>
      </w:r>
      <w:r w:rsidRPr="00D40AAA">
        <w:rPr>
          <w:w w:val="105"/>
          <w:lang w:val="el-GR"/>
        </w:rPr>
        <w:t>προστασίας.</w:t>
      </w:r>
    </w:p>
    <w:p w14:paraId="6EB61878" w14:textId="77777777" w:rsidR="00FC4CCE" w:rsidRPr="00D40AAA" w:rsidRDefault="00FC4CCE" w:rsidP="00FC4CCE">
      <w:pPr>
        <w:pStyle w:val="BodyText"/>
        <w:spacing w:before="2"/>
        <w:rPr>
          <w:sz w:val="18"/>
          <w:lang w:val="el-GR"/>
        </w:rPr>
      </w:pPr>
    </w:p>
    <w:p w14:paraId="5AD5A110" w14:textId="77777777" w:rsidR="00FC4CCE" w:rsidRPr="00D40AAA" w:rsidRDefault="00FC4CCE" w:rsidP="00FC4CCE">
      <w:pPr>
        <w:pStyle w:val="BodyText"/>
        <w:spacing w:line="249" w:lineRule="auto"/>
        <w:ind w:left="1166" w:right="642" w:firstLine="2"/>
        <w:jc w:val="both"/>
        <w:rPr>
          <w:lang w:val="el-GR"/>
        </w:rPr>
      </w:pPr>
      <w:r w:rsidRPr="00D40AAA">
        <w:rPr>
          <w:w w:val="105"/>
          <w:lang w:val="el-GR"/>
        </w:rPr>
        <w:t>Οι συσκευές αυτής της κατηγορίας προορίζονται για υπόγειες εξορυκτικές εργασίες και για όσα τμήματα των εγκαταστάσεων εδάφους των ορυχείων ενδέχεται να κινδυνεύσουν από το εκρηκτικό αέριο ή/και καύσιμες σκόνες.</w:t>
      </w:r>
    </w:p>
    <w:p w14:paraId="5090CB30" w14:textId="77777777" w:rsidR="00FC4CCE" w:rsidRPr="00D40AAA" w:rsidRDefault="00FC4CCE" w:rsidP="00FC4CCE">
      <w:pPr>
        <w:pStyle w:val="BodyText"/>
        <w:spacing w:before="10"/>
        <w:rPr>
          <w:sz w:val="18"/>
          <w:lang w:val="el-GR"/>
        </w:rPr>
      </w:pPr>
    </w:p>
    <w:p w14:paraId="5DCFCB40" w14:textId="77777777" w:rsidR="00FC4CCE" w:rsidRPr="00D40AAA" w:rsidRDefault="00FC4CCE" w:rsidP="00FC4CCE">
      <w:pPr>
        <w:pStyle w:val="BodyText"/>
        <w:spacing w:line="254" w:lineRule="auto"/>
        <w:ind w:left="1169" w:right="643" w:firstLine="1"/>
        <w:jc w:val="both"/>
        <w:rPr>
          <w:lang w:val="el-GR"/>
        </w:rPr>
      </w:pPr>
      <w:r w:rsidRPr="00D40AAA">
        <w:rPr>
          <w:w w:val="105"/>
          <w:lang w:val="el-GR"/>
        </w:rPr>
        <w:t>Σε περίπτωση εκδήλωσης εκρήξιμης ατμόσφαιρας, θα πρέπει να μπορεί να διακόπτεται η τροφοδοσία των συσκευών αυτών με ενέργεια.</w:t>
      </w:r>
    </w:p>
    <w:p w14:paraId="07B535CA" w14:textId="77777777" w:rsidR="00FC4CCE" w:rsidRPr="00D40AAA" w:rsidRDefault="00FC4CCE" w:rsidP="00FC4CCE">
      <w:pPr>
        <w:pStyle w:val="BodyText"/>
        <w:spacing w:before="10"/>
        <w:rPr>
          <w:lang w:val="el-GR"/>
        </w:rPr>
      </w:pPr>
    </w:p>
    <w:p w14:paraId="4DDD2A33" w14:textId="77777777" w:rsidR="00FC4CCE" w:rsidRPr="00D40AAA" w:rsidRDefault="00FC4CCE" w:rsidP="00FC4CCE">
      <w:pPr>
        <w:pStyle w:val="BodyText"/>
        <w:spacing w:line="254" w:lineRule="auto"/>
        <w:ind w:left="1169" w:right="641" w:hanging="1"/>
        <w:jc w:val="both"/>
        <w:rPr>
          <w:lang w:val="el-GR"/>
        </w:rPr>
      </w:pPr>
      <w:r w:rsidRPr="00D40AAA">
        <w:rPr>
          <w:w w:val="105"/>
          <w:lang w:val="el-GR"/>
        </w:rPr>
        <w:t>Τα μέσα προστασίας για τις συσκευές αυτής της κατηγορίας εξασφαλίζουν το απαιτούμενο επίπεδο προστασίας υπό συνθήκες κανονικής λειτουργίας, στις οποίες περιλαμβάνονται δυσχερείς συνθήκες εκμετάλλευσης, ιδίως δε εκείνες που προκύπτουν από εντατική χρήση της συσκευής και από μεταβαλλόμενες συνθήκες του περιβάλλοντος χώρου.</w:t>
      </w:r>
    </w:p>
    <w:p w14:paraId="38A8B9A0" w14:textId="77777777" w:rsidR="00FC4CCE" w:rsidRPr="00D40AAA" w:rsidRDefault="00FC4CCE" w:rsidP="00FC4CCE">
      <w:pPr>
        <w:pStyle w:val="BodyText"/>
        <w:spacing w:before="8"/>
        <w:rPr>
          <w:lang w:val="el-GR"/>
        </w:rPr>
      </w:pPr>
    </w:p>
    <w:p w14:paraId="3BE5F376" w14:textId="77777777" w:rsidR="00FC4CCE" w:rsidRPr="00D40AAA" w:rsidRDefault="00FC4CCE" w:rsidP="00FC4CCE">
      <w:pPr>
        <w:pStyle w:val="BodyText"/>
        <w:spacing w:before="1" w:line="254" w:lineRule="auto"/>
        <w:ind w:left="1169" w:right="640"/>
        <w:jc w:val="both"/>
        <w:rPr>
          <w:lang w:val="el-GR"/>
        </w:rPr>
      </w:pPr>
      <w:r w:rsidRPr="00D40AAA">
        <w:rPr>
          <w:w w:val="105"/>
          <w:lang w:val="el-GR"/>
        </w:rPr>
        <w:t xml:space="preserve">Οι συσκευές της παρούσας κατηγορίας πρέπει να ανταποκρίνονται στις συμπληρωματικές απαιτήσεις που προβλέπονται στο σημείο 2.0.2. του Παραρτήματος </w:t>
      </w:r>
      <w:r w:rsidR="001D706B" w:rsidRPr="00D40AAA">
        <w:rPr>
          <w:w w:val="95"/>
          <w:lang w:val="el-GR"/>
        </w:rPr>
        <w:t>II</w:t>
      </w:r>
      <w:r w:rsidRPr="00D40AAA">
        <w:rPr>
          <w:w w:val="95"/>
          <w:lang w:val="el-GR"/>
        </w:rPr>
        <w:t>.</w:t>
      </w:r>
    </w:p>
    <w:p w14:paraId="7FB9C284" w14:textId="77777777" w:rsidR="00FC4CCE" w:rsidRPr="00D40AAA" w:rsidRDefault="00FC4CCE" w:rsidP="00FC4CCE">
      <w:pPr>
        <w:pStyle w:val="BodyText"/>
        <w:spacing w:before="3"/>
        <w:rPr>
          <w:sz w:val="18"/>
          <w:lang w:val="el-GR"/>
        </w:rPr>
      </w:pPr>
    </w:p>
    <w:p w14:paraId="14683B31" w14:textId="77777777" w:rsidR="00FC4CCE" w:rsidRPr="00D40AAA" w:rsidRDefault="00FC4CCE" w:rsidP="00FC4CCE">
      <w:pPr>
        <w:pStyle w:val="ListParagraph"/>
        <w:widowControl w:val="0"/>
        <w:numPr>
          <w:ilvl w:val="0"/>
          <w:numId w:val="37"/>
        </w:numPr>
        <w:tabs>
          <w:tab w:val="left" w:pos="664"/>
          <w:tab w:val="left" w:pos="665"/>
        </w:tabs>
        <w:autoSpaceDE w:val="0"/>
        <w:autoSpaceDN w:val="0"/>
        <w:ind w:left="664" w:hanging="517"/>
        <w:rPr>
          <w:rFonts w:ascii="Arial" w:hAnsi="Arial" w:cs="Arial"/>
          <w:sz w:val="15"/>
          <w:lang w:val="el-GR"/>
        </w:rPr>
      </w:pPr>
      <w:r w:rsidRPr="00D40AAA">
        <w:rPr>
          <w:rFonts w:ascii="Arial" w:hAnsi="Arial" w:cs="Arial"/>
          <w:sz w:val="17"/>
          <w:lang w:val="el-GR"/>
        </w:rPr>
        <w:t>Ομάδα συσκευών</w:t>
      </w:r>
      <w:r w:rsidRPr="00D40AAA">
        <w:rPr>
          <w:rFonts w:ascii="Arial" w:hAnsi="Arial" w:cs="Arial"/>
          <w:spacing w:val="19"/>
          <w:sz w:val="17"/>
          <w:lang w:val="el-GR"/>
        </w:rPr>
        <w:t xml:space="preserve"> </w:t>
      </w:r>
      <w:r w:rsidR="005D0DE7" w:rsidRPr="00D40AAA">
        <w:rPr>
          <w:rFonts w:ascii="Arial" w:hAnsi="Arial" w:cs="Arial"/>
          <w:w w:val="95"/>
          <w:sz w:val="15"/>
          <w:lang w:val="el-GR"/>
        </w:rPr>
        <w:t>II</w:t>
      </w:r>
    </w:p>
    <w:p w14:paraId="7DB37660" w14:textId="77777777" w:rsidR="00FC4CCE" w:rsidRPr="00D40AAA" w:rsidRDefault="00FC4CCE" w:rsidP="00FC4CCE">
      <w:pPr>
        <w:pStyle w:val="BodyText"/>
        <w:spacing w:before="6"/>
        <w:rPr>
          <w:sz w:val="18"/>
          <w:lang w:val="el-GR"/>
        </w:rPr>
      </w:pPr>
    </w:p>
    <w:p w14:paraId="68D14E30" w14:textId="77777777" w:rsidR="00FC4CCE" w:rsidRPr="00D40AAA" w:rsidRDefault="00FC4CCE" w:rsidP="00FC4CCE">
      <w:pPr>
        <w:pStyle w:val="BodyText"/>
        <w:spacing w:line="254" w:lineRule="auto"/>
        <w:ind w:left="1324" w:right="631" w:hanging="663"/>
        <w:jc w:val="both"/>
        <w:rPr>
          <w:lang w:val="el-GR"/>
        </w:rPr>
      </w:pPr>
      <w:r w:rsidRPr="00D40AAA">
        <w:rPr>
          <w:w w:val="105"/>
          <w:lang w:val="el-GR"/>
        </w:rPr>
        <w:t>(α</w:t>
      </w:r>
      <w:r w:rsidR="005D0DE7" w:rsidRPr="00D40AAA">
        <w:rPr>
          <w:w w:val="105"/>
          <w:lang w:val="el-GR"/>
        </w:rPr>
        <w:t>)</w:t>
      </w:r>
      <w:r w:rsidR="005D0DE7" w:rsidRPr="00D40AAA">
        <w:rPr>
          <w:w w:val="105"/>
          <w:lang w:val="el-GR"/>
        </w:rPr>
        <w:tab/>
      </w:r>
      <w:r w:rsidRPr="00D40AAA">
        <w:rPr>
          <w:w w:val="105"/>
          <w:lang w:val="el-GR"/>
        </w:rPr>
        <w:t>Η κατηγορία συσκευών 1 περιλαμβάνει τις συσκευές που έχουν σχεδιαστεί</w:t>
      </w:r>
      <w:r w:rsidRPr="00D40AAA">
        <w:rPr>
          <w:spacing w:val="49"/>
          <w:w w:val="105"/>
          <w:lang w:val="el-GR"/>
        </w:rPr>
        <w:t xml:space="preserve"> </w:t>
      </w:r>
      <w:r w:rsidRPr="00D40AAA">
        <w:rPr>
          <w:w w:val="105"/>
          <w:lang w:val="el-GR"/>
        </w:rPr>
        <w:t>για να μπορούν  να λειτουργούν σύμφωνα με τις λειτουργικές παραμέτρους του κατασκευαστή και να διασφαλίζουν πολύ υψηλό επίπεδο</w:t>
      </w:r>
      <w:r w:rsidRPr="00D40AAA">
        <w:rPr>
          <w:spacing w:val="15"/>
          <w:w w:val="105"/>
          <w:lang w:val="el-GR"/>
        </w:rPr>
        <w:t xml:space="preserve"> </w:t>
      </w:r>
      <w:r w:rsidRPr="00D40AAA">
        <w:rPr>
          <w:w w:val="105"/>
          <w:lang w:val="el-GR"/>
        </w:rPr>
        <w:t>προστασίας.</w:t>
      </w:r>
    </w:p>
    <w:p w14:paraId="40B17775" w14:textId="77777777" w:rsidR="00FC4CCE" w:rsidRPr="00D40AAA" w:rsidRDefault="00FC4CCE" w:rsidP="00FC4CCE">
      <w:pPr>
        <w:pStyle w:val="BodyText"/>
        <w:spacing w:before="2"/>
        <w:rPr>
          <w:sz w:val="18"/>
          <w:lang w:val="el-GR"/>
        </w:rPr>
      </w:pPr>
    </w:p>
    <w:p w14:paraId="73408C2E" w14:textId="77777777" w:rsidR="00FC4CCE" w:rsidRPr="00D40AAA" w:rsidRDefault="00FC4CCE" w:rsidP="00FC4CCE">
      <w:pPr>
        <w:pStyle w:val="BodyText"/>
        <w:spacing w:before="1" w:line="254" w:lineRule="auto"/>
        <w:ind w:left="1325" w:right="643" w:firstLine="2"/>
        <w:jc w:val="both"/>
        <w:rPr>
          <w:lang w:val="el-GR"/>
        </w:rPr>
      </w:pPr>
      <w:r w:rsidRPr="00D40AAA">
        <w:rPr>
          <w:w w:val="105"/>
          <w:lang w:val="el-GR"/>
        </w:rPr>
        <w:t>Οι συσκευές της κατηγορίας αυτής προορίζονται για περιβάλλον όπου υπάρχουν διαρκώς, ή για μεγάλο διάστημα, ή συχνά, εκρηκτικές ατμόσφαιρες προκαλούμενες από μείγματα ατμοσφαιρικού αέρα με αέρια, ατμούς, συγκέντρωση σταγονιδίων ή μείγματα αέρα -</w:t>
      </w:r>
      <w:r w:rsidRPr="00D40AAA">
        <w:rPr>
          <w:spacing w:val="-23"/>
          <w:w w:val="105"/>
          <w:lang w:val="el-GR"/>
        </w:rPr>
        <w:t xml:space="preserve"> </w:t>
      </w:r>
      <w:r w:rsidRPr="00D40AAA">
        <w:rPr>
          <w:w w:val="105"/>
          <w:lang w:val="el-GR"/>
        </w:rPr>
        <w:t>σκόνης.</w:t>
      </w:r>
    </w:p>
    <w:p w14:paraId="0E4EC842" w14:textId="77777777" w:rsidR="00FC4CCE" w:rsidRPr="00D40AAA" w:rsidRDefault="00FC4CCE" w:rsidP="00FC4CCE">
      <w:pPr>
        <w:pStyle w:val="BodyText"/>
        <w:spacing w:before="9"/>
        <w:rPr>
          <w:lang w:val="el-GR"/>
        </w:rPr>
      </w:pPr>
    </w:p>
    <w:p w14:paraId="7F655614" w14:textId="77777777" w:rsidR="00FC4CCE" w:rsidRPr="00D40AAA" w:rsidRDefault="00FC4CCE" w:rsidP="00FC4CCE">
      <w:pPr>
        <w:pStyle w:val="BodyText"/>
        <w:spacing w:line="254" w:lineRule="auto"/>
        <w:ind w:left="1325" w:right="659" w:firstLine="2"/>
        <w:jc w:val="both"/>
        <w:rPr>
          <w:lang w:val="el-GR"/>
        </w:rPr>
      </w:pPr>
      <w:r w:rsidRPr="00D40AAA">
        <w:rPr>
          <w:w w:val="105"/>
          <w:lang w:val="el-GR"/>
        </w:rPr>
        <w:t>Οι συσκευές αυτής της κατηγορίας πρέπει να διασφαλίζουν το απαιτούμενο επίπεδο προστασίας, ακόμα και σε περίπτωση σπάνιας βλάβης της συσκευής, και διαθέτουν μέσα προστασίας ώστε:</w:t>
      </w:r>
    </w:p>
    <w:p w14:paraId="6DA42FC1" w14:textId="77777777" w:rsidR="00FC4CCE" w:rsidRPr="00D40AAA" w:rsidRDefault="00FC4CCE" w:rsidP="00FC4CCE">
      <w:pPr>
        <w:pStyle w:val="BodyText"/>
        <w:spacing w:before="1"/>
        <w:rPr>
          <w:sz w:val="19"/>
          <w:lang w:val="el-GR"/>
        </w:rPr>
      </w:pPr>
    </w:p>
    <w:p w14:paraId="4EC8EDEF" w14:textId="77777777" w:rsidR="00FC4CCE" w:rsidRPr="00D40AAA" w:rsidRDefault="00FC4CCE" w:rsidP="00FC4CCE">
      <w:pPr>
        <w:pStyle w:val="ListParagraph"/>
        <w:widowControl w:val="0"/>
        <w:numPr>
          <w:ilvl w:val="1"/>
          <w:numId w:val="37"/>
        </w:numPr>
        <w:tabs>
          <w:tab w:val="left" w:pos="1731"/>
          <w:tab w:val="left" w:pos="1732"/>
        </w:tabs>
        <w:autoSpaceDE w:val="0"/>
        <w:autoSpaceDN w:val="0"/>
        <w:spacing w:line="254" w:lineRule="auto"/>
        <w:ind w:left="1731" w:right="647"/>
        <w:jc w:val="left"/>
        <w:rPr>
          <w:rFonts w:ascii="Arial" w:hAnsi="Arial" w:cs="Arial"/>
          <w:sz w:val="17"/>
          <w:lang w:val="el-GR"/>
        </w:rPr>
      </w:pPr>
      <w:r w:rsidRPr="00D40AAA">
        <w:rPr>
          <w:rFonts w:ascii="Arial" w:hAnsi="Arial" w:cs="Arial"/>
          <w:w w:val="105"/>
          <w:sz w:val="17"/>
          <w:lang w:val="el-GR"/>
        </w:rPr>
        <w:t>είτε σε περίπτωση βλάβης ενός μέσου προστασίας, να παρέχεται το απαιτούμενο επίπεδο προστασίας από τουλάχιστον ένα ανεξάρτητο δεύτερο</w:t>
      </w:r>
      <w:r w:rsidRPr="00D40AAA">
        <w:rPr>
          <w:rFonts w:ascii="Arial" w:hAnsi="Arial" w:cs="Arial"/>
          <w:spacing w:val="46"/>
          <w:w w:val="105"/>
          <w:sz w:val="17"/>
          <w:lang w:val="el-GR"/>
        </w:rPr>
        <w:t xml:space="preserve"> </w:t>
      </w:r>
      <w:r w:rsidRPr="00D40AAA">
        <w:rPr>
          <w:rFonts w:ascii="Arial" w:hAnsi="Arial" w:cs="Arial"/>
          <w:w w:val="105"/>
          <w:sz w:val="17"/>
          <w:lang w:val="el-GR"/>
        </w:rPr>
        <w:t>μέσο,</w:t>
      </w:r>
    </w:p>
    <w:p w14:paraId="0D5CB62E" w14:textId="77777777" w:rsidR="00FC4CCE" w:rsidRPr="00D40AAA" w:rsidRDefault="00FC4CCE" w:rsidP="00FC4CCE">
      <w:pPr>
        <w:pStyle w:val="BodyText"/>
        <w:spacing w:before="8"/>
        <w:rPr>
          <w:sz w:val="18"/>
          <w:lang w:val="el-GR"/>
        </w:rPr>
      </w:pPr>
    </w:p>
    <w:p w14:paraId="38C5B9B6" w14:textId="77777777" w:rsidR="00FC4CCE" w:rsidRPr="00D40AAA" w:rsidRDefault="00FC4CCE" w:rsidP="00FC4CCE">
      <w:pPr>
        <w:pStyle w:val="ListParagraph"/>
        <w:widowControl w:val="0"/>
        <w:numPr>
          <w:ilvl w:val="1"/>
          <w:numId w:val="37"/>
        </w:numPr>
        <w:tabs>
          <w:tab w:val="left" w:pos="1733"/>
          <w:tab w:val="left" w:pos="1734"/>
        </w:tabs>
        <w:autoSpaceDE w:val="0"/>
        <w:autoSpaceDN w:val="0"/>
        <w:spacing w:before="1" w:line="254" w:lineRule="auto"/>
        <w:ind w:left="1729" w:right="642" w:hanging="403"/>
        <w:jc w:val="left"/>
        <w:rPr>
          <w:rFonts w:ascii="Arial" w:hAnsi="Arial" w:cs="Arial"/>
          <w:sz w:val="17"/>
          <w:lang w:val="el-GR"/>
        </w:rPr>
      </w:pPr>
      <w:r w:rsidRPr="00D40AAA">
        <w:rPr>
          <w:rFonts w:ascii="Arial" w:hAnsi="Arial" w:cs="Arial"/>
          <w:w w:val="105"/>
          <w:sz w:val="17"/>
          <w:lang w:val="el-GR"/>
        </w:rPr>
        <w:t>ή, σε περίπτωση εμφάνισης δύο ανεξάρτητων μεταξύ τους ελαττωμάτων, να παρέχεται το απαιτούμενο επίπεδο</w:t>
      </w:r>
      <w:r w:rsidRPr="00D40AAA">
        <w:rPr>
          <w:rFonts w:ascii="Arial" w:hAnsi="Arial" w:cs="Arial"/>
          <w:spacing w:val="-22"/>
          <w:w w:val="105"/>
          <w:sz w:val="17"/>
          <w:lang w:val="el-GR"/>
        </w:rPr>
        <w:t xml:space="preserve"> </w:t>
      </w:r>
      <w:r w:rsidRPr="00D40AAA">
        <w:rPr>
          <w:rFonts w:ascii="Arial" w:hAnsi="Arial" w:cs="Arial"/>
          <w:w w:val="105"/>
          <w:sz w:val="17"/>
          <w:lang w:val="el-GR"/>
        </w:rPr>
        <w:t>προστασίας.</w:t>
      </w:r>
    </w:p>
    <w:p w14:paraId="14723B09" w14:textId="77777777" w:rsidR="00FC4CCE" w:rsidRPr="00D40AAA" w:rsidRDefault="00FC4CCE" w:rsidP="00FC4CCE">
      <w:pPr>
        <w:pStyle w:val="BodyText"/>
        <w:spacing w:before="9"/>
        <w:rPr>
          <w:lang w:val="el-GR"/>
        </w:rPr>
      </w:pPr>
    </w:p>
    <w:p w14:paraId="7D4F796B" w14:textId="77777777" w:rsidR="00FC4CCE" w:rsidRPr="00D40AAA" w:rsidRDefault="00FC4CCE" w:rsidP="00FC4CCE">
      <w:pPr>
        <w:pStyle w:val="BodyText"/>
        <w:spacing w:before="1" w:line="254" w:lineRule="auto"/>
        <w:ind w:left="1327" w:right="653"/>
        <w:jc w:val="both"/>
        <w:rPr>
          <w:lang w:val="el-GR"/>
        </w:rPr>
      </w:pPr>
      <w:r w:rsidRPr="00D40AAA">
        <w:rPr>
          <w:w w:val="105"/>
          <w:lang w:val="el-GR"/>
        </w:rPr>
        <w:t xml:space="preserve">Οι συσκευές της παρούσας κατηγορίας πρέπει να ανταποκρίνονται στις συμπληρωματικές απαιτήσεις που προβλέπονται στο σημείο 2.1. του Παραρτήματος </w:t>
      </w:r>
      <w:r w:rsidR="005D0DE7" w:rsidRPr="00D40AAA">
        <w:rPr>
          <w:w w:val="95"/>
          <w:lang w:val="el-GR"/>
        </w:rPr>
        <w:t>II</w:t>
      </w:r>
      <w:r w:rsidRPr="00D40AAA">
        <w:rPr>
          <w:w w:val="95"/>
          <w:lang w:val="el-GR"/>
        </w:rPr>
        <w:t>.</w:t>
      </w:r>
    </w:p>
    <w:p w14:paraId="6CF20411" w14:textId="77777777" w:rsidR="00FC4CCE" w:rsidRPr="00D40AAA" w:rsidRDefault="00FC4CCE" w:rsidP="00FC4CCE">
      <w:pPr>
        <w:spacing w:line="254" w:lineRule="auto"/>
        <w:jc w:val="both"/>
        <w:rPr>
          <w:rFonts w:ascii="Arial" w:hAnsi="Arial" w:cs="Arial"/>
          <w:lang w:val="el-GR"/>
        </w:rPr>
        <w:sectPr w:rsidR="00FC4CCE" w:rsidRPr="00D40AAA">
          <w:pgSz w:w="11900" w:h="16840"/>
          <w:pgMar w:top="1180" w:right="880" w:bottom="280" w:left="880" w:header="739" w:footer="0" w:gutter="0"/>
          <w:cols w:space="720"/>
        </w:sectPr>
      </w:pPr>
    </w:p>
    <w:p w14:paraId="1B92E64E" w14:textId="77777777" w:rsidR="00FC4CCE" w:rsidRPr="00D40AAA" w:rsidRDefault="00FC4CCE" w:rsidP="00FC4CCE">
      <w:pPr>
        <w:pStyle w:val="BodyText"/>
        <w:spacing w:before="7"/>
        <w:rPr>
          <w:sz w:val="22"/>
          <w:lang w:val="el-GR"/>
        </w:rPr>
      </w:pPr>
    </w:p>
    <w:p w14:paraId="6D9A07FD" w14:textId="77777777" w:rsidR="00FC4CCE" w:rsidRPr="00D40AAA" w:rsidRDefault="00FC4CCE" w:rsidP="00FC4CCE">
      <w:pPr>
        <w:pStyle w:val="BodyText"/>
        <w:spacing w:before="94" w:line="254" w:lineRule="auto"/>
        <w:ind w:left="1324" w:right="642" w:hanging="663"/>
        <w:jc w:val="both"/>
        <w:rPr>
          <w:lang w:val="el-GR"/>
        </w:rPr>
      </w:pPr>
      <w:r w:rsidRPr="00D40AAA">
        <w:rPr>
          <w:w w:val="105"/>
          <w:lang w:val="el-GR"/>
        </w:rPr>
        <w:t>(β</w:t>
      </w:r>
      <w:r w:rsidR="005D0DE7" w:rsidRPr="00D40AAA">
        <w:rPr>
          <w:w w:val="105"/>
          <w:lang w:val="el-GR"/>
        </w:rPr>
        <w:t>)</w:t>
      </w:r>
      <w:r w:rsidR="005D0DE7" w:rsidRPr="00D40AAA">
        <w:rPr>
          <w:w w:val="105"/>
          <w:lang w:val="el-GR"/>
        </w:rPr>
        <w:tab/>
      </w:r>
      <w:r w:rsidRPr="00D40AAA">
        <w:rPr>
          <w:w w:val="105"/>
          <w:lang w:val="el-GR"/>
        </w:rPr>
        <w:t>Η κατηγορία συσκευών 2 περιλαμβάνει τις συσκευές που έχουν σχεδιαστεί για να μπορούν να λειτουργούν σύμφωνα με τις λειτουργικές παραμέτρους του κατασκευαστή και να διασφαλίζουν υψηλό επίπεδο προστασίας.</w:t>
      </w:r>
    </w:p>
    <w:p w14:paraId="493163F4" w14:textId="77777777" w:rsidR="00FC4CCE" w:rsidRPr="00D40AAA" w:rsidRDefault="00FC4CCE" w:rsidP="00FC4CCE">
      <w:pPr>
        <w:pStyle w:val="BodyText"/>
        <w:spacing w:before="10"/>
        <w:rPr>
          <w:lang w:val="el-GR"/>
        </w:rPr>
      </w:pPr>
    </w:p>
    <w:p w14:paraId="06D468FA" w14:textId="77777777" w:rsidR="00FC4CCE" w:rsidRPr="00D40AAA" w:rsidRDefault="00FC4CCE" w:rsidP="00FC4CCE">
      <w:pPr>
        <w:pStyle w:val="BodyText"/>
        <w:spacing w:line="254" w:lineRule="auto"/>
        <w:ind w:left="1325" w:right="639" w:firstLine="2"/>
        <w:jc w:val="both"/>
        <w:rPr>
          <w:lang w:val="el-GR"/>
        </w:rPr>
      </w:pPr>
      <w:r w:rsidRPr="00D40AAA">
        <w:rPr>
          <w:w w:val="105"/>
          <w:lang w:val="el-GR"/>
        </w:rPr>
        <w:t>Οι συσκευές της κατηγορίας αυτής προορίζονται για περιβάλλον όπου είναι πιθανό να εκδηλωθούν εκρηκτικές ατμόσφαιρες προκαλούμενες από αέρια, ατμούς, συγκέντρωση σταγονιδίων ή μείγματα αέρα -</w:t>
      </w:r>
      <w:r w:rsidRPr="00D40AAA">
        <w:rPr>
          <w:spacing w:val="47"/>
          <w:w w:val="105"/>
          <w:lang w:val="el-GR"/>
        </w:rPr>
        <w:t xml:space="preserve"> </w:t>
      </w:r>
      <w:r w:rsidRPr="00D40AAA">
        <w:rPr>
          <w:w w:val="105"/>
          <w:lang w:val="el-GR"/>
        </w:rPr>
        <w:t>σκόνης.</w:t>
      </w:r>
    </w:p>
    <w:p w14:paraId="1DCBF06D" w14:textId="77777777" w:rsidR="00FC4CCE" w:rsidRPr="00D40AAA" w:rsidRDefault="00FC4CCE" w:rsidP="00FC4CCE">
      <w:pPr>
        <w:pStyle w:val="BodyText"/>
        <w:spacing w:before="9"/>
        <w:rPr>
          <w:lang w:val="el-GR"/>
        </w:rPr>
      </w:pPr>
    </w:p>
    <w:p w14:paraId="33D34284" w14:textId="77777777" w:rsidR="00FC4CCE" w:rsidRPr="00D40AAA" w:rsidRDefault="00FC4CCE" w:rsidP="00FC4CCE">
      <w:pPr>
        <w:pStyle w:val="BodyText"/>
        <w:spacing w:line="254" w:lineRule="auto"/>
        <w:ind w:left="1324" w:right="660" w:firstLine="2"/>
        <w:jc w:val="both"/>
        <w:rPr>
          <w:lang w:val="el-GR"/>
        </w:rPr>
      </w:pPr>
      <w:r w:rsidRPr="00D40AAA">
        <w:rPr>
          <w:w w:val="105"/>
          <w:lang w:val="el-GR"/>
        </w:rPr>
        <w:t>Τα μέσα προστασίας που διαθέτουν οι συσκευές αυτής της κατηγορίας εξασφαλίζουν το απαιτούμενο επίπεδο προστασίας, ακόμα και σε περίπτωση συχνών βλαβών ή ελαττωματικών καταστάσεων λειτουργίας που, κατά κανόνα, πρέπει να λαμβάνονται υπόψη.</w:t>
      </w:r>
    </w:p>
    <w:p w14:paraId="4AAB8F47" w14:textId="77777777" w:rsidR="00FC4CCE" w:rsidRPr="00D40AAA" w:rsidRDefault="00FC4CCE" w:rsidP="00FC4CCE">
      <w:pPr>
        <w:pStyle w:val="BodyText"/>
        <w:spacing w:before="9"/>
        <w:rPr>
          <w:lang w:val="el-GR"/>
        </w:rPr>
      </w:pPr>
    </w:p>
    <w:p w14:paraId="32A48204" w14:textId="77777777" w:rsidR="00FC4CCE" w:rsidRPr="00D40AAA" w:rsidRDefault="00FC4CCE" w:rsidP="00FC4CCE">
      <w:pPr>
        <w:pStyle w:val="BodyText"/>
        <w:spacing w:before="1" w:line="254" w:lineRule="auto"/>
        <w:ind w:left="1327" w:right="653"/>
        <w:jc w:val="both"/>
        <w:rPr>
          <w:lang w:val="el-GR"/>
        </w:rPr>
      </w:pPr>
      <w:r w:rsidRPr="00D40AAA">
        <w:rPr>
          <w:w w:val="105"/>
          <w:lang w:val="el-GR"/>
        </w:rPr>
        <w:t xml:space="preserve">Οι συσκευές της παρούσας κατηγορίας πρέπει να ανταποκρίνονται στις συμπληρωματικές απαιτήσεις που προβλέπονται στο σημείο 2.2. του Παραρτήματος </w:t>
      </w:r>
      <w:r w:rsidR="005D0DE7" w:rsidRPr="00D40AAA">
        <w:rPr>
          <w:w w:val="95"/>
          <w:lang w:val="el-GR"/>
        </w:rPr>
        <w:t>II</w:t>
      </w:r>
      <w:r w:rsidRPr="00D40AAA">
        <w:rPr>
          <w:w w:val="95"/>
          <w:lang w:val="el-GR"/>
        </w:rPr>
        <w:t>.</w:t>
      </w:r>
    </w:p>
    <w:p w14:paraId="6C1CAA84" w14:textId="77777777" w:rsidR="00FC4CCE" w:rsidRPr="00D40AAA" w:rsidRDefault="00FC4CCE" w:rsidP="00FC4CCE">
      <w:pPr>
        <w:pStyle w:val="BodyText"/>
        <w:spacing w:before="3"/>
        <w:rPr>
          <w:sz w:val="18"/>
          <w:lang w:val="el-GR"/>
        </w:rPr>
      </w:pPr>
    </w:p>
    <w:p w14:paraId="22C68CB5" w14:textId="77777777" w:rsidR="00FC4CCE" w:rsidRPr="00D40AAA" w:rsidRDefault="00FC4CCE" w:rsidP="00FC4CCE">
      <w:pPr>
        <w:pStyle w:val="BodyText"/>
        <w:spacing w:line="249" w:lineRule="auto"/>
        <w:ind w:left="1324" w:right="642" w:hanging="663"/>
        <w:jc w:val="both"/>
        <w:rPr>
          <w:lang w:val="el-GR"/>
        </w:rPr>
      </w:pPr>
      <w:r w:rsidRPr="00D40AAA">
        <w:rPr>
          <w:w w:val="105"/>
          <w:lang w:val="el-GR"/>
        </w:rPr>
        <w:t>(γ</w:t>
      </w:r>
      <w:r w:rsidR="005D0DE7" w:rsidRPr="00D40AAA">
        <w:rPr>
          <w:w w:val="105"/>
          <w:lang w:val="el-GR"/>
        </w:rPr>
        <w:t>)</w:t>
      </w:r>
      <w:r w:rsidR="005D0DE7" w:rsidRPr="00D40AAA">
        <w:rPr>
          <w:w w:val="105"/>
          <w:lang w:val="el-GR"/>
        </w:rPr>
        <w:tab/>
      </w:r>
      <w:r w:rsidRPr="00D40AAA">
        <w:rPr>
          <w:w w:val="105"/>
          <w:lang w:val="el-GR"/>
        </w:rPr>
        <w:t>Η κατηγορία συσκευών 3 περιλαμβάνει τις συσκευές που έχουν σχεδιαστεί</w:t>
      </w:r>
      <w:r w:rsidRPr="00D40AAA">
        <w:rPr>
          <w:spacing w:val="49"/>
          <w:w w:val="105"/>
          <w:lang w:val="el-GR"/>
        </w:rPr>
        <w:t xml:space="preserve"> </w:t>
      </w:r>
      <w:r w:rsidRPr="00D40AAA">
        <w:rPr>
          <w:w w:val="105"/>
          <w:lang w:val="el-GR"/>
        </w:rPr>
        <w:t>για να μπορούν να λειτουργούν σύμφωνα με τις λειτουργικές παραμέτρους του κατασκευαστή, και να διασφαλίζουν κανονικό επίπεδο</w:t>
      </w:r>
      <w:r w:rsidRPr="00D40AAA">
        <w:rPr>
          <w:spacing w:val="22"/>
          <w:w w:val="105"/>
          <w:lang w:val="el-GR"/>
        </w:rPr>
        <w:t xml:space="preserve"> </w:t>
      </w:r>
      <w:r w:rsidRPr="00D40AAA">
        <w:rPr>
          <w:w w:val="105"/>
          <w:lang w:val="el-GR"/>
        </w:rPr>
        <w:t>προστασίας.</w:t>
      </w:r>
    </w:p>
    <w:p w14:paraId="3610ADE2" w14:textId="77777777" w:rsidR="00FC4CCE" w:rsidRPr="00D40AAA" w:rsidRDefault="00FC4CCE" w:rsidP="00FC4CCE">
      <w:pPr>
        <w:pStyle w:val="BodyText"/>
        <w:spacing w:before="9"/>
        <w:rPr>
          <w:sz w:val="18"/>
          <w:lang w:val="el-GR"/>
        </w:rPr>
      </w:pPr>
    </w:p>
    <w:p w14:paraId="38EB7E6F" w14:textId="77777777" w:rsidR="00FC4CCE" w:rsidRPr="00D40AAA" w:rsidRDefault="00FC4CCE" w:rsidP="00FC4CCE">
      <w:pPr>
        <w:pStyle w:val="BodyText"/>
        <w:spacing w:before="1" w:line="254" w:lineRule="auto"/>
        <w:ind w:left="1325" w:right="652" w:firstLine="2"/>
        <w:jc w:val="both"/>
        <w:rPr>
          <w:lang w:val="el-GR"/>
        </w:rPr>
      </w:pPr>
      <w:r w:rsidRPr="00D40AAA">
        <w:rPr>
          <w:w w:val="105"/>
          <w:lang w:val="el-GR"/>
        </w:rPr>
        <w:t>Οι συσκευές αυτής της κατηγορίας προορίζονται για περιβάλλον όπου υπάρχει μικρή πιθανότητα σχηματισμού εκρηκτικών ατμοσφαιρών προκαλούμενων από αέρια, ατμούς, συγκέντρωση σταγονιδίων, μείγματα αέρα - σκόνης και πολύ πιθανόν οι ατμόσφαιρες αυτές</w:t>
      </w:r>
      <w:r w:rsidRPr="00D40AAA">
        <w:rPr>
          <w:spacing w:val="49"/>
          <w:w w:val="105"/>
          <w:lang w:val="el-GR"/>
        </w:rPr>
        <w:t xml:space="preserve"> </w:t>
      </w:r>
      <w:r w:rsidRPr="00D40AAA">
        <w:rPr>
          <w:w w:val="105"/>
          <w:lang w:val="el-GR"/>
        </w:rPr>
        <w:t>θα σχηματίζονται σπάνια και δεν θα διατηρούνται παρά μόνο για βραχύ χρονικό</w:t>
      </w:r>
      <w:r w:rsidRPr="00D40AAA">
        <w:rPr>
          <w:spacing w:val="-16"/>
          <w:w w:val="105"/>
          <w:lang w:val="el-GR"/>
        </w:rPr>
        <w:t xml:space="preserve"> </w:t>
      </w:r>
      <w:r w:rsidRPr="00D40AAA">
        <w:rPr>
          <w:w w:val="105"/>
          <w:lang w:val="el-GR"/>
        </w:rPr>
        <w:t>διάστημα.</w:t>
      </w:r>
    </w:p>
    <w:p w14:paraId="3D5E3F2B" w14:textId="77777777" w:rsidR="00FC4CCE" w:rsidRPr="00D40AAA" w:rsidRDefault="00FC4CCE" w:rsidP="00FC4CCE">
      <w:pPr>
        <w:pStyle w:val="BodyText"/>
        <w:spacing w:before="8"/>
        <w:rPr>
          <w:lang w:val="el-GR"/>
        </w:rPr>
      </w:pPr>
    </w:p>
    <w:p w14:paraId="63AA1C1A" w14:textId="77777777" w:rsidR="00FC4CCE" w:rsidRPr="00D40AAA" w:rsidRDefault="00FC4CCE" w:rsidP="00FC4CCE">
      <w:pPr>
        <w:pStyle w:val="BodyText"/>
        <w:spacing w:line="254" w:lineRule="auto"/>
        <w:ind w:left="1325" w:right="637" w:firstLine="2"/>
        <w:jc w:val="both"/>
        <w:rPr>
          <w:lang w:val="el-GR"/>
        </w:rPr>
      </w:pPr>
      <w:r w:rsidRPr="00D40AAA">
        <w:rPr>
          <w:w w:val="105"/>
          <w:lang w:val="el-GR"/>
        </w:rPr>
        <w:t>Οι συσκευές αυτής της κατηγορίας διασφαλίζουν το απαιτούμενο επίπεδο προστασίας υπό κανονικές συνθήκες λειτουργίας.</w:t>
      </w:r>
    </w:p>
    <w:p w14:paraId="1004F63A" w14:textId="77777777" w:rsidR="00FC4CCE" w:rsidRPr="00D40AAA" w:rsidRDefault="00FC4CCE" w:rsidP="00FC4CCE">
      <w:pPr>
        <w:pStyle w:val="BodyText"/>
        <w:spacing w:before="10"/>
        <w:rPr>
          <w:lang w:val="el-GR"/>
        </w:rPr>
      </w:pPr>
    </w:p>
    <w:p w14:paraId="2966CE50" w14:textId="77777777" w:rsidR="00FC4CCE" w:rsidRPr="00D40AAA" w:rsidRDefault="00FC4CCE" w:rsidP="00FC4CCE">
      <w:pPr>
        <w:pStyle w:val="BodyText"/>
        <w:spacing w:line="254" w:lineRule="auto"/>
        <w:ind w:left="1327" w:right="653"/>
        <w:jc w:val="both"/>
        <w:rPr>
          <w:lang w:val="el-GR"/>
        </w:rPr>
      </w:pPr>
      <w:r w:rsidRPr="00D40AAA">
        <w:rPr>
          <w:w w:val="105"/>
          <w:lang w:val="el-GR"/>
        </w:rPr>
        <w:t xml:space="preserve">Οι συσκευές της παρούσας κατηγορίας πρέπει να ανταποκρίνονται στις συμπληρωματικές απαιτήσεις που προβλέπονται στο σημείο 2.3. του Παραρτήματος </w:t>
      </w:r>
      <w:r w:rsidR="005D0DE7" w:rsidRPr="00D40AAA">
        <w:rPr>
          <w:w w:val="95"/>
          <w:lang w:val="el-GR"/>
        </w:rPr>
        <w:t>II</w:t>
      </w:r>
      <w:r w:rsidRPr="00D40AAA">
        <w:rPr>
          <w:w w:val="95"/>
          <w:lang w:val="el-GR"/>
        </w:rPr>
        <w:t>.</w:t>
      </w:r>
    </w:p>
    <w:p w14:paraId="6805923A" w14:textId="77777777" w:rsidR="00FC4CCE" w:rsidRPr="00D40AAA" w:rsidRDefault="00FC4CCE" w:rsidP="00FC4CCE">
      <w:pPr>
        <w:spacing w:line="254" w:lineRule="auto"/>
        <w:jc w:val="both"/>
        <w:rPr>
          <w:lang w:val="el-GR"/>
        </w:rPr>
        <w:sectPr w:rsidR="00FC4CCE" w:rsidRPr="00D40AAA">
          <w:pgSz w:w="11900" w:h="16840"/>
          <w:pgMar w:top="1180" w:right="880" w:bottom="280" w:left="880" w:header="739" w:footer="0" w:gutter="0"/>
          <w:cols w:space="720"/>
        </w:sectPr>
      </w:pPr>
    </w:p>
    <w:p w14:paraId="38C799A1" w14:textId="77777777" w:rsidR="00FC4CCE" w:rsidRPr="00D40AAA" w:rsidRDefault="00FC4CCE" w:rsidP="00FC4CCE">
      <w:pPr>
        <w:pStyle w:val="BodyText"/>
        <w:spacing w:before="148"/>
        <w:ind w:left="1718" w:right="1704"/>
        <w:jc w:val="center"/>
        <w:rPr>
          <w:lang w:val="el-GR"/>
        </w:rPr>
      </w:pPr>
      <w:r w:rsidRPr="00D40AAA">
        <w:rPr>
          <w:lang w:val="el-GR"/>
        </w:rPr>
        <w:t>ΠΑΡΑΡΤΗ</w:t>
      </w:r>
      <w:r w:rsidRPr="00D40AAA">
        <w:rPr>
          <w:spacing w:val="-38"/>
          <w:lang w:val="el-GR"/>
        </w:rPr>
        <w:t xml:space="preserve"> </w:t>
      </w:r>
      <w:r w:rsidRPr="00D40AAA">
        <w:rPr>
          <w:lang w:val="el-GR"/>
        </w:rPr>
        <w:t>ΜΑ</w:t>
      </w:r>
      <w:r w:rsidRPr="00D40AAA">
        <w:rPr>
          <w:spacing w:val="-17"/>
          <w:lang w:val="el-GR"/>
        </w:rPr>
        <w:t xml:space="preserve"> </w:t>
      </w:r>
      <w:r w:rsidR="005D0DE7" w:rsidRPr="00D40AAA">
        <w:rPr>
          <w:w w:val="90"/>
          <w:lang w:val="el-GR"/>
        </w:rPr>
        <w:t>II</w:t>
      </w:r>
    </w:p>
    <w:p w14:paraId="5C5D982B" w14:textId="77777777" w:rsidR="00FC4CCE" w:rsidRPr="00D40AAA" w:rsidRDefault="00FC4CCE" w:rsidP="00FC4CCE">
      <w:pPr>
        <w:pStyle w:val="BodyText"/>
        <w:spacing w:before="11"/>
        <w:ind w:left="1718" w:right="1701"/>
        <w:jc w:val="center"/>
        <w:rPr>
          <w:lang w:val="el-GR"/>
        </w:rPr>
      </w:pPr>
      <w:r w:rsidRPr="00D40AAA">
        <w:rPr>
          <w:w w:val="105"/>
          <w:lang w:val="el-GR"/>
        </w:rPr>
        <w:t>(Κανονισμός 5)</w:t>
      </w:r>
    </w:p>
    <w:p w14:paraId="0DA38BEE" w14:textId="77777777" w:rsidR="00FC4CCE" w:rsidRPr="00D40AAA" w:rsidRDefault="00FC4CCE" w:rsidP="00E95946">
      <w:pPr>
        <w:pStyle w:val="BodyText"/>
        <w:spacing w:before="134" w:line="294" w:lineRule="exact"/>
        <w:ind w:left="1718" w:right="1702"/>
        <w:jc w:val="center"/>
        <w:rPr>
          <w:sz w:val="20"/>
          <w:szCs w:val="20"/>
          <w:lang w:val="el-GR"/>
        </w:rPr>
      </w:pPr>
      <w:r w:rsidRPr="00D40AAA">
        <w:rPr>
          <w:w w:val="105"/>
          <w:sz w:val="20"/>
          <w:szCs w:val="20"/>
          <w:lang w:val="el-GR"/>
        </w:rPr>
        <w:t xml:space="preserve">ΒΑΣΙΚΕΣ ΑΠΑΙΤΗΣΕΙΣ ΑΣΦΑΛΕΙΑΣ ΚΑΙ ΥΓΕΙΑΣ ΓΙΑ </w:t>
      </w:r>
      <w:r w:rsidR="001D706B" w:rsidRPr="00D40AAA">
        <w:rPr>
          <w:w w:val="105"/>
          <w:sz w:val="20"/>
          <w:szCs w:val="20"/>
          <w:lang w:val="el-GR"/>
        </w:rPr>
        <w:t>TO</w:t>
      </w:r>
      <w:r w:rsidR="001D706B" w:rsidRPr="00E95946">
        <w:rPr>
          <w:w w:val="105"/>
          <w:sz w:val="20"/>
          <w:szCs w:val="20"/>
          <w:lang w:val="el-GR"/>
        </w:rPr>
        <w:t xml:space="preserve"> </w:t>
      </w:r>
      <w:r w:rsidRPr="00D40AAA">
        <w:rPr>
          <w:w w:val="105"/>
          <w:sz w:val="20"/>
          <w:szCs w:val="20"/>
          <w:lang w:val="el-GR"/>
        </w:rPr>
        <w:t>ΣΧΕΔΙΑΣΜΟ ΚΑΙ ΤΗΝ ΚΑΤΑΣΚΕΥΗ ΣΥΣΚΕΥΩΝ ΚΑΙ ΣΥΣΤΗΜΑΤΩΝ ΠΡΟΣΤΑΣΙΑΣ ΠΟΥ ΠΡΟΟΡΙΖΟΝΤΑΙ ΓΙΑ ΧΡΗΣΗ ΣΕ ΕΚΡΗΞΙΜΕΣ ΑΤΜΟΣΦΑΙΡΕΣ</w:t>
      </w:r>
    </w:p>
    <w:p w14:paraId="563BE8ED" w14:textId="77777777" w:rsidR="00FC4CCE" w:rsidRPr="00D40AAA" w:rsidRDefault="00FC4CCE" w:rsidP="00FC4CCE">
      <w:pPr>
        <w:pStyle w:val="BodyText"/>
        <w:spacing w:before="6"/>
        <w:rPr>
          <w:sz w:val="20"/>
          <w:szCs w:val="20"/>
          <w:lang w:val="el-GR"/>
        </w:rPr>
      </w:pPr>
    </w:p>
    <w:p w14:paraId="5363A02B" w14:textId="77777777" w:rsidR="00FC4CCE" w:rsidRPr="00D40AAA" w:rsidRDefault="00FC4CCE" w:rsidP="00FC4CCE">
      <w:pPr>
        <w:pStyle w:val="BodyText"/>
        <w:ind w:left="149"/>
        <w:rPr>
          <w:lang w:val="el-GR"/>
        </w:rPr>
      </w:pPr>
      <w:r w:rsidRPr="00D40AAA">
        <w:rPr>
          <w:w w:val="105"/>
          <w:lang w:val="el-GR"/>
        </w:rPr>
        <w:t>Προκαταρκτικές παρατηρήσεις</w:t>
      </w:r>
    </w:p>
    <w:p w14:paraId="300463D2" w14:textId="77777777" w:rsidR="00FC4CCE" w:rsidRPr="00D40AAA" w:rsidRDefault="00FC4CCE" w:rsidP="00FC4CCE">
      <w:pPr>
        <w:pStyle w:val="BodyText"/>
        <w:spacing w:before="8"/>
        <w:rPr>
          <w:sz w:val="10"/>
          <w:lang w:val="el-GR"/>
        </w:rPr>
      </w:pPr>
    </w:p>
    <w:p w14:paraId="33762CBB" w14:textId="77777777" w:rsidR="00FC4CCE" w:rsidRPr="00D40AAA" w:rsidRDefault="00FC4CCE" w:rsidP="00FC4CCE">
      <w:pPr>
        <w:rPr>
          <w:rFonts w:ascii="Arial" w:hAnsi="Arial" w:cs="Arial"/>
          <w:sz w:val="10"/>
          <w:lang w:val="el-GR"/>
        </w:rPr>
        <w:sectPr w:rsidR="00FC4CCE" w:rsidRPr="00D40AAA">
          <w:headerReference w:type="default" r:id="rId8"/>
          <w:pgSz w:w="11900" w:h="16840"/>
          <w:pgMar w:top="1180" w:right="880" w:bottom="280" w:left="880" w:header="739" w:footer="0" w:gutter="0"/>
          <w:cols w:space="720"/>
        </w:sectPr>
      </w:pPr>
    </w:p>
    <w:p w14:paraId="579ED9AC" w14:textId="77777777" w:rsidR="00FC4CCE" w:rsidRPr="00D40AAA" w:rsidRDefault="00FC4CCE" w:rsidP="00FC4CCE">
      <w:pPr>
        <w:pStyle w:val="BodyText"/>
        <w:spacing w:before="95"/>
        <w:ind w:left="149"/>
        <w:rPr>
          <w:lang w:val="el-GR"/>
        </w:rPr>
      </w:pPr>
      <w:r w:rsidRPr="00D40AAA">
        <w:rPr>
          <w:w w:val="105"/>
          <w:lang w:val="el-GR"/>
        </w:rPr>
        <w:t>Α.</w:t>
      </w:r>
    </w:p>
    <w:p w14:paraId="0411903A" w14:textId="77777777" w:rsidR="00FC4CCE" w:rsidRPr="00D40AAA" w:rsidRDefault="00FC4CCE" w:rsidP="00FC4CCE">
      <w:pPr>
        <w:pStyle w:val="BodyText"/>
        <w:rPr>
          <w:sz w:val="18"/>
          <w:lang w:val="el-GR"/>
        </w:rPr>
      </w:pPr>
    </w:p>
    <w:p w14:paraId="30D6B466" w14:textId="77777777" w:rsidR="00FC4CCE" w:rsidRPr="00D40AAA" w:rsidRDefault="00FC4CCE" w:rsidP="00FC4CCE">
      <w:pPr>
        <w:pStyle w:val="BodyText"/>
        <w:spacing w:before="10"/>
        <w:rPr>
          <w:sz w:val="18"/>
          <w:lang w:val="el-GR"/>
        </w:rPr>
      </w:pPr>
    </w:p>
    <w:p w14:paraId="37D370CA" w14:textId="77777777" w:rsidR="00FC4CCE" w:rsidRPr="00D40AAA" w:rsidRDefault="00FC4CCE" w:rsidP="00FC4CCE">
      <w:pPr>
        <w:pStyle w:val="BodyText"/>
        <w:ind w:left="150"/>
        <w:rPr>
          <w:lang w:val="el-GR"/>
        </w:rPr>
      </w:pPr>
      <w:r w:rsidRPr="00D40AAA">
        <w:rPr>
          <w:w w:val="105"/>
          <w:lang w:val="el-GR"/>
        </w:rPr>
        <w:t>Β.</w:t>
      </w:r>
    </w:p>
    <w:p w14:paraId="459AD704" w14:textId="77777777" w:rsidR="00FC4CCE" w:rsidRPr="00D40AAA" w:rsidRDefault="00FC4CCE" w:rsidP="00FC4CCE">
      <w:pPr>
        <w:pStyle w:val="BodyText"/>
        <w:rPr>
          <w:sz w:val="18"/>
          <w:lang w:val="el-GR"/>
        </w:rPr>
      </w:pPr>
    </w:p>
    <w:p w14:paraId="603781ED" w14:textId="77777777" w:rsidR="00FC4CCE" w:rsidRPr="00D40AAA" w:rsidRDefault="00FC4CCE" w:rsidP="00FC4CCE">
      <w:pPr>
        <w:pStyle w:val="BodyText"/>
        <w:rPr>
          <w:sz w:val="18"/>
          <w:lang w:val="el-GR"/>
        </w:rPr>
      </w:pPr>
    </w:p>
    <w:p w14:paraId="4C805A42" w14:textId="77777777" w:rsidR="00FC4CCE" w:rsidRPr="00D40AAA" w:rsidRDefault="00FC4CCE" w:rsidP="00FC4CCE">
      <w:pPr>
        <w:pStyle w:val="BodyText"/>
        <w:spacing w:before="3"/>
        <w:rPr>
          <w:sz w:val="19"/>
          <w:lang w:val="el-GR"/>
        </w:rPr>
      </w:pPr>
    </w:p>
    <w:p w14:paraId="731364CC" w14:textId="77777777" w:rsidR="00FC4CCE" w:rsidRPr="00D40AAA" w:rsidRDefault="00FC4CCE" w:rsidP="00FC4CCE">
      <w:pPr>
        <w:pStyle w:val="BodyText"/>
        <w:ind w:left="149"/>
        <w:rPr>
          <w:lang w:val="el-GR"/>
        </w:rPr>
      </w:pPr>
      <w:r w:rsidRPr="00D40AAA">
        <w:rPr>
          <w:w w:val="110"/>
          <w:lang w:val="el-GR"/>
        </w:rPr>
        <w:t>1.</w:t>
      </w:r>
    </w:p>
    <w:p w14:paraId="4A0EE99C" w14:textId="77777777" w:rsidR="00FC4CCE" w:rsidRPr="00D40AAA" w:rsidRDefault="00FC4CCE" w:rsidP="00FC4CCE">
      <w:pPr>
        <w:pStyle w:val="BodyText"/>
        <w:rPr>
          <w:sz w:val="19"/>
          <w:lang w:val="el-GR"/>
        </w:rPr>
      </w:pPr>
    </w:p>
    <w:p w14:paraId="3924D71F" w14:textId="77777777" w:rsidR="00FC4CCE" w:rsidRPr="00D40AAA" w:rsidRDefault="00FC4CCE" w:rsidP="00FC4CCE">
      <w:pPr>
        <w:pStyle w:val="BodyText"/>
        <w:ind w:left="149"/>
        <w:rPr>
          <w:lang w:val="el-GR"/>
        </w:rPr>
      </w:pPr>
      <w:r w:rsidRPr="00D40AAA">
        <w:rPr>
          <w:w w:val="110"/>
          <w:lang w:val="el-GR"/>
        </w:rPr>
        <w:t>1.0</w:t>
      </w:r>
    </w:p>
    <w:p w14:paraId="555D84BF" w14:textId="77777777" w:rsidR="00FC4CCE" w:rsidRPr="00D40AAA" w:rsidRDefault="00FC4CCE" w:rsidP="00FC4CCE">
      <w:pPr>
        <w:pStyle w:val="BodyText"/>
        <w:spacing w:before="10"/>
        <w:rPr>
          <w:sz w:val="18"/>
          <w:lang w:val="el-GR"/>
        </w:rPr>
      </w:pPr>
    </w:p>
    <w:p w14:paraId="7FBA6DF9" w14:textId="77777777" w:rsidR="00FC4CCE" w:rsidRPr="00D40AAA" w:rsidRDefault="00FC4CCE" w:rsidP="00FC4CCE">
      <w:pPr>
        <w:pStyle w:val="BodyText"/>
        <w:spacing w:before="1"/>
        <w:ind w:left="149"/>
        <w:rPr>
          <w:lang w:val="el-GR"/>
        </w:rPr>
      </w:pPr>
      <w:r w:rsidRPr="00D40AAA">
        <w:rPr>
          <w:w w:val="105"/>
          <w:lang w:val="el-GR"/>
        </w:rPr>
        <w:t>1.0.1.</w:t>
      </w:r>
    </w:p>
    <w:p w14:paraId="2E19DA73" w14:textId="77777777" w:rsidR="00FC4CCE" w:rsidRPr="00D40AAA" w:rsidRDefault="00FC4CCE" w:rsidP="00FC4CCE">
      <w:pPr>
        <w:pStyle w:val="BodyText"/>
        <w:spacing w:before="95" w:line="254" w:lineRule="auto"/>
        <w:ind w:left="151" w:right="129"/>
        <w:jc w:val="both"/>
        <w:rPr>
          <w:lang w:val="el-GR"/>
        </w:rPr>
      </w:pPr>
      <w:r w:rsidRPr="00D40AAA">
        <w:rPr>
          <w:lang w:val="el-GR"/>
        </w:rPr>
        <w:br w:type="column"/>
      </w:r>
      <w:r w:rsidRPr="00D40AAA">
        <w:rPr>
          <w:w w:val="105"/>
          <w:lang w:val="el-GR"/>
        </w:rPr>
        <w:t>Οι τεχνικές γνώσεις, οι οποίες μεταβάλλονται με ταχείς ρυθμούς, πρέπει να λαμβάνονται υπόψη και να εφαρμόζονται κατά το δυνατόν αμέσως.</w:t>
      </w:r>
    </w:p>
    <w:p w14:paraId="30DE4452" w14:textId="77777777" w:rsidR="00FC4CCE" w:rsidRPr="00D40AAA" w:rsidRDefault="00FC4CCE" w:rsidP="00FC4CCE">
      <w:pPr>
        <w:pStyle w:val="BodyText"/>
        <w:spacing w:before="9"/>
        <w:rPr>
          <w:lang w:val="el-GR"/>
        </w:rPr>
      </w:pPr>
    </w:p>
    <w:p w14:paraId="59EFCFC2" w14:textId="77777777" w:rsidR="00FC4CCE" w:rsidRPr="00D40AAA" w:rsidRDefault="00FC4CCE" w:rsidP="00FC4CCE">
      <w:pPr>
        <w:pStyle w:val="BodyText"/>
        <w:spacing w:before="1" w:line="254" w:lineRule="auto"/>
        <w:ind w:left="149" w:right="131" w:firstLine="2"/>
        <w:jc w:val="both"/>
        <w:rPr>
          <w:lang w:val="el-GR"/>
        </w:rPr>
      </w:pPr>
      <w:r w:rsidRPr="00D40AAA">
        <w:rPr>
          <w:w w:val="105"/>
          <w:lang w:val="el-GR"/>
        </w:rPr>
        <w:t xml:space="preserve">Για τις διατάξεις που αναφέρονται στην </w:t>
      </w:r>
      <w:r w:rsidR="00026DF8" w:rsidRPr="00D40AAA">
        <w:rPr>
          <w:w w:val="105"/>
          <w:lang w:val="el-GR"/>
        </w:rPr>
        <w:t>υποπαράγραφο</w:t>
      </w:r>
      <w:r w:rsidRPr="00D40AAA">
        <w:rPr>
          <w:w w:val="105"/>
          <w:lang w:val="el-GR"/>
        </w:rPr>
        <w:t xml:space="preserve"> (β) της παραγράφου (1) του Κανονισμού 3, ισχύουν οι βασικές απαιτήσεις ασφάλειας και υγείας μόνο στο βαθμό που είναι απαραίτητες για τον ασφαλή και αξιόπιστο χειρισμό και λειτουργία των διατάξεων αυτών, όσον αφορά τους κινδύνους έκρηξης.</w:t>
      </w:r>
    </w:p>
    <w:p w14:paraId="60023ABD" w14:textId="77777777" w:rsidR="00FC4CCE" w:rsidRPr="00D40AAA" w:rsidRDefault="00FC4CCE" w:rsidP="00FC4CCE">
      <w:pPr>
        <w:pStyle w:val="BodyText"/>
        <w:spacing w:before="2"/>
        <w:rPr>
          <w:sz w:val="18"/>
          <w:lang w:val="el-GR"/>
        </w:rPr>
      </w:pPr>
    </w:p>
    <w:p w14:paraId="509448C3" w14:textId="77777777" w:rsidR="00FC4CCE" w:rsidRPr="00D40AAA" w:rsidRDefault="00FC4CCE" w:rsidP="00FC4CCE">
      <w:pPr>
        <w:pStyle w:val="BodyText"/>
        <w:spacing w:line="506" w:lineRule="auto"/>
        <w:ind w:left="151" w:right="3265" w:firstLine="1"/>
        <w:rPr>
          <w:lang w:val="el-GR"/>
        </w:rPr>
      </w:pPr>
      <w:r w:rsidRPr="00D40AAA">
        <w:rPr>
          <w:w w:val="105"/>
          <w:lang w:val="el-GR"/>
        </w:rPr>
        <w:t>Κοινές απαιτήσεις για τις συσκευές και τα συστήματα προστασίας Γενικές απαιτήσεις</w:t>
      </w:r>
    </w:p>
    <w:p w14:paraId="63B85474" w14:textId="77777777" w:rsidR="00FC4CCE" w:rsidRPr="00D40AAA" w:rsidRDefault="00FC4CCE" w:rsidP="00FC4CCE">
      <w:pPr>
        <w:pStyle w:val="BodyText"/>
        <w:spacing w:before="2"/>
        <w:ind w:left="150"/>
        <w:rPr>
          <w:lang w:val="el-GR"/>
        </w:rPr>
      </w:pPr>
      <w:r w:rsidRPr="00D40AAA">
        <w:rPr>
          <w:w w:val="105"/>
          <w:lang w:val="el-GR"/>
        </w:rPr>
        <w:t>Αρχές της ενσωματωμένης ασφάλειας έναντι των εκρήξεων</w:t>
      </w:r>
    </w:p>
    <w:p w14:paraId="318CCA65" w14:textId="77777777" w:rsidR="00FC4CCE" w:rsidRPr="00D40AAA" w:rsidRDefault="00FC4CCE" w:rsidP="00FC4CCE">
      <w:pPr>
        <w:pStyle w:val="BodyText"/>
        <w:spacing w:before="11"/>
        <w:rPr>
          <w:sz w:val="18"/>
          <w:lang w:val="el-GR"/>
        </w:rPr>
      </w:pPr>
    </w:p>
    <w:p w14:paraId="013D5FE2" w14:textId="77777777" w:rsidR="00FC4CCE" w:rsidRPr="00D40AAA" w:rsidRDefault="00FC4CCE" w:rsidP="00FC4CCE">
      <w:pPr>
        <w:pStyle w:val="BodyText"/>
        <w:spacing w:line="254" w:lineRule="auto"/>
        <w:ind w:left="149" w:right="138" w:firstLine="2"/>
        <w:jc w:val="both"/>
        <w:rPr>
          <w:lang w:val="el-GR"/>
        </w:rPr>
      </w:pPr>
      <w:r w:rsidRPr="00D40AAA">
        <w:rPr>
          <w:w w:val="105"/>
          <w:lang w:val="el-GR"/>
        </w:rPr>
        <w:t>Συσκευές και συστήματα προστασίας που προορίζονται για χρήση σε εκρήξιμες ατμόσφαιρες πρέπει να σχεδιάζονται με πρόβλεψη ενσωματωμένης ασφάλειας κατά των εκρήξεων.</w:t>
      </w:r>
    </w:p>
    <w:p w14:paraId="2A9416C0" w14:textId="77777777" w:rsidR="00FC4CCE" w:rsidRPr="00D40AAA" w:rsidRDefault="00FC4CCE" w:rsidP="00FC4CCE">
      <w:pPr>
        <w:pStyle w:val="BodyText"/>
        <w:spacing w:before="9"/>
        <w:rPr>
          <w:lang w:val="el-GR"/>
        </w:rPr>
      </w:pPr>
    </w:p>
    <w:p w14:paraId="0E399FB1" w14:textId="77777777" w:rsidR="00FC4CCE" w:rsidRPr="00D40AAA" w:rsidRDefault="00FC4CCE" w:rsidP="00FC4CCE">
      <w:pPr>
        <w:pStyle w:val="BodyText"/>
        <w:spacing w:before="1"/>
        <w:ind w:left="151"/>
        <w:rPr>
          <w:lang w:val="el-GR"/>
        </w:rPr>
      </w:pPr>
      <w:r w:rsidRPr="00D40AAA">
        <w:rPr>
          <w:w w:val="105"/>
          <w:lang w:val="el-GR"/>
        </w:rPr>
        <w:t>Για το σκοπό αυτό, ο κατασκευαστής λαμβάνει μέτρα ώστε:</w:t>
      </w:r>
    </w:p>
    <w:p w14:paraId="53B00368" w14:textId="77777777" w:rsidR="00FC4CCE" w:rsidRPr="00D40AAA" w:rsidRDefault="00FC4CCE" w:rsidP="00FC4CCE">
      <w:pPr>
        <w:pStyle w:val="BodyText"/>
        <w:spacing w:before="2"/>
        <w:rPr>
          <w:sz w:val="20"/>
          <w:lang w:val="el-GR"/>
        </w:rPr>
      </w:pPr>
    </w:p>
    <w:p w14:paraId="227F9486" w14:textId="77777777" w:rsidR="00FC4CCE" w:rsidRPr="00D40AAA" w:rsidRDefault="00FC4CCE" w:rsidP="00FC4CCE">
      <w:pPr>
        <w:pStyle w:val="ListParagraph"/>
        <w:widowControl w:val="0"/>
        <w:numPr>
          <w:ilvl w:val="0"/>
          <w:numId w:val="36"/>
        </w:numPr>
        <w:tabs>
          <w:tab w:val="left" w:pos="543"/>
        </w:tabs>
        <w:autoSpaceDE w:val="0"/>
        <w:autoSpaceDN w:val="0"/>
        <w:spacing w:line="254" w:lineRule="auto"/>
        <w:ind w:right="134" w:hanging="391"/>
        <w:rPr>
          <w:rFonts w:ascii="Arial" w:hAnsi="Arial" w:cs="Arial"/>
          <w:sz w:val="17"/>
          <w:lang w:val="el-GR"/>
        </w:rPr>
      </w:pPr>
      <w:r w:rsidRPr="00D40AAA">
        <w:rPr>
          <w:rFonts w:ascii="Arial" w:hAnsi="Arial" w:cs="Arial"/>
          <w:w w:val="105"/>
          <w:sz w:val="17"/>
          <w:lang w:val="el-GR"/>
        </w:rPr>
        <w:t>να αποφεύγει, κατά κύριο λόγο, εάν είναι δυνατό το σχηματισμό εκρηκτικών ατμοσφαιρών, οι οποίες μπορεί να παραχθούν ή να ελευθερωθούν από τις ίδιες τις συσκευές και τα συστήματα</w:t>
      </w:r>
      <w:r w:rsidRPr="00D40AAA">
        <w:rPr>
          <w:rFonts w:ascii="Arial" w:hAnsi="Arial" w:cs="Arial"/>
          <w:spacing w:val="8"/>
          <w:w w:val="105"/>
          <w:sz w:val="17"/>
          <w:lang w:val="el-GR"/>
        </w:rPr>
        <w:t xml:space="preserve"> </w:t>
      </w:r>
      <w:r w:rsidRPr="00D40AAA">
        <w:rPr>
          <w:rFonts w:ascii="Arial" w:hAnsi="Arial" w:cs="Arial"/>
          <w:w w:val="105"/>
          <w:sz w:val="17"/>
          <w:lang w:val="el-GR"/>
        </w:rPr>
        <w:t>ασφάλειας,</w:t>
      </w:r>
    </w:p>
    <w:p w14:paraId="13718B7C" w14:textId="77777777" w:rsidR="00FC4CCE" w:rsidRPr="00D40AAA" w:rsidRDefault="00FC4CCE" w:rsidP="00FC4CCE">
      <w:pPr>
        <w:pStyle w:val="BodyText"/>
        <w:spacing w:before="8"/>
        <w:rPr>
          <w:sz w:val="18"/>
          <w:lang w:val="el-GR"/>
        </w:rPr>
      </w:pPr>
    </w:p>
    <w:p w14:paraId="0600CD5F" w14:textId="77777777" w:rsidR="00FC4CCE" w:rsidRPr="00D40AAA" w:rsidRDefault="00FC4CCE" w:rsidP="00FC4CCE">
      <w:pPr>
        <w:pStyle w:val="ListParagraph"/>
        <w:widowControl w:val="0"/>
        <w:numPr>
          <w:ilvl w:val="0"/>
          <w:numId w:val="36"/>
        </w:numPr>
        <w:tabs>
          <w:tab w:val="left" w:pos="543"/>
        </w:tabs>
        <w:autoSpaceDE w:val="0"/>
        <w:autoSpaceDN w:val="0"/>
        <w:spacing w:line="259" w:lineRule="auto"/>
        <w:ind w:left="538" w:right="129" w:hanging="388"/>
        <w:rPr>
          <w:rFonts w:ascii="Arial" w:hAnsi="Arial" w:cs="Arial"/>
          <w:sz w:val="17"/>
          <w:lang w:val="el-GR"/>
        </w:rPr>
      </w:pPr>
      <w:r w:rsidRPr="00D40AAA">
        <w:rPr>
          <w:rFonts w:ascii="Arial" w:hAnsi="Arial" w:cs="Arial"/>
          <w:w w:val="105"/>
          <w:sz w:val="17"/>
          <w:lang w:val="el-GR"/>
        </w:rPr>
        <w:t>να εμποδίζει την ανάφλεξη εκρηκτικών ατμοσφαιρών, λαμβάνοντας υπόψη τη φύση κάθε πηγής ανάφλεξης, ηλεκτρικής ή</w:t>
      </w:r>
      <w:r w:rsidRPr="00D40AAA">
        <w:rPr>
          <w:rFonts w:ascii="Arial" w:hAnsi="Arial" w:cs="Arial"/>
          <w:spacing w:val="-19"/>
          <w:w w:val="105"/>
          <w:sz w:val="17"/>
          <w:lang w:val="el-GR"/>
        </w:rPr>
        <w:t xml:space="preserve"> </w:t>
      </w:r>
      <w:r w:rsidRPr="00D40AAA">
        <w:rPr>
          <w:rFonts w:ascii="Arial" w:hAnsi="Arial" w:cs="Arial"/>
          <w:w w:val="105"/>
          <w:sz w:val="17"/>
          <w:lang w:val="el-GR"/>
        </w:rPr>
        <w:t>μη,</w:t>
      </w:r>
    </w:p>
    <w:p w14:paraId="67D36743" w14:textId="77777777" w:rsidR="00FC4CCE" w:rsidRPr="00D40AAA" w:rsidRDefault="00FC4CCE" w:rsidP="00FC4CCE">
      <w:pPr>
        <w:pStyle w:val="BodyText"/>
        <w:spacing w:before="5"/>
        <w:rPr>
          <w:sz w:val="18"/>
          <w:lang w:val="el-GR"/>
        </w:rPr>
      </w:pPr>
    </w:p>
    <w:p w14:paraId="342D668F" w14:textId="77777777" w:rsidR="00FC4CCE" w:rsidRPr="00D40AAA" w:rsidRDefault="00FC4CCE" w:rsidP="00FC4CCE">
      <w:pPr>
        <w:pStyle w:val="ListParagraph"/>
        <w:widowControl w:val="0"/>
        <w:numPr>
          <w:ilvl w:val="0"/>
          <w:numId w:val="36"/>
        </w:numPr>
        <w:tabs>
          <w:tab w:val="left" w:pos="544"/>
        </w:tabs>
        <w:autoSpaceDE w:val="0"/>
        <w:autoSpaceDN w:val="0"/>
        <w:spacing w:line="254" w:lineRule="auto"/>
        <w:ind w:right="129" w:hanging="390"/>
        <w:rPr>
          <w:rFonts w:ascii="Arial" w:hAnsi="Arial" w:cs="Arial"/>
          <w:sz w:val="17"/>
          <w:lang w:val="el-GR"/>
        </w:rPr>
      </w:pPr>
      <w:r w:rsidRPr="00D40AAA">
        <w:rPr>
          <w:rFonts w:ascii="Arial" w:hAnsi="Arial" w:cs="Arial"/>
          <w:w w:val="105"/>
          <w:sz w:val="17"/>
          <w:lang w:val="el-GR"/>
        </w:rPr>
        <w:t>στην περίπτωση που, παρ' όλα αυτά, πραγματοποιείται έκρηξη, η οποία ενδέχεται, με άμεσο ή έμμεσο τρόπο, να θέσει σε κίνδυνο πρόσωπα και, ενδεχομένως, οικόσιτα ζώα ή αγαθά, να τη σταματά αμέσως ή/και να περιορίζει σε ικανοποιητικό επίπεδο ασφάλειας την προσβαλλόμενη από τις φλόγες περιοχή και τις πιέσεις που προκαλούνται από</w:t>
      </w:r>
      <w:r w:rsidRPr="00D40AAA">
        <w:rPr>
          <w:rFonts w:ascii="Arial" w:hAnsi="Arial" w:cs="Arial"/>
          <w:spacing w:val="18"/>
          <w:w w:val="105"/>
          <w:sz w:val="17"/>
          <w:lang w:val="el-GR"/>
        </w:rPr>
        <w:t xml:space="preserve"> </w:t>
      </w:r>
      <w:r w:rsidRPr="00D40AAA">
        <w:rPr>
          <w:rFonts w:ascii="Arial" w:hAnsi="Arial" w:cs="Arial"/>
          <w:w w:val="105"/>
          <w:sz w:val="17"/>
          <w:lang w:val="el-GR"/>
        </w:rPr>
        <w:t>έκρηξη.</w:t>
      </w:r>
    </w:p>
    <w:p w14:paraId="4CC44108" w14:textId="77777777" w:rsidR="00FC4CCE" w:rsidRPr="00D40AAA" w:rsidRDefault="00FC4CCE" w:rsidP="00FC4CCE">
      <w:pPr>
        <w:spacing w:line="254" w:lineRule="auto"/>
        <w:jc w:val="both"/>
        <w:rPr>
          <w:rFonts w:ascii="Arial" w:hAnsi="Arial" w:cs="Arial"/>
          <w:sz w:val="17"/>
          <w:lang w:val="el-GR"/>
        </w:rPr>
        <w:sectPr w:rsidR="00FC4CCE" w:rsidRPr="00D40AAA">
          <w:type w:val="continuous"/>
          <w:pgSz w:w="11900" w:h="16840"/>
          <w:pgMar w:top="1180" w:right="880" w:bottom="280" w:left="880" w:header="720" w:footer="720" w:gutter="0"/>
          <w:cols w:num="2" w:space="720" w:equalWidth="0">
            <w:col w:w="642" w:space="376"/>
            <w:col w:w="9122"/>
          </w:cols>
        </w:sectPr>
      </w:pPr>
    </w:p>
    <w:p w14:paraId="1FFFBBE1" w14:textId="77777777" w:rsidR="00FC4CCE" w:rsidRPr="00D40AAA" w:rsidRDefault="00FC4CCE" w:rsidP="00FC4CCE">
      <w:pPr>
        <w:pStyle w:val="BodyText"/>
        <w:spacing w:before="6"/>
        <w:rPr>
          <w:sz w:val="9"/>
          <w:lang w:val="el-GR"/>
        </w:rPr>
      </w:pPr>
    </w:p>
    <w:p w14:paraId="30D776C3" w14:textId="77777777" w:rsidR="00FC4CCE" w:rsidRPr="00D40AAA" w:rsidRDefault="00FC4CCE" w:rsidP="00FC4CCE">
      <w:pPr>
        <w:pStyle w:val="ListParagraph"/>
        <w:widowControl w:val="0"/>
        <w:numPr>
          <w:ilvl w:val="2"/>
          <w:numId w:val="35"/>
        </w:numPr>
        <w:tabs>
          <w:tab w:val="left" w:pos="1169"/>
          <w:tab w:val="left" w:pos="1170"/>
        </w:tabs>
        <w:autoSpaceDE w:val="0"/>
        <w:autoSpaceDN w:val="0"/>
        <w:spacing w:before="95" w:line="254" w:lineRule="auto"/>
        <w:ind w:right="140" w:hanging="1017"/>
        <w:rPr>
          <w:rFonts w:ascii="Arial" w:hAnsi="Arial" w:cs="Arial"/>
          <w:sz w:val="17"/>
          <w:lang w:val="el-GR"/>
        </w:rPr>
      </w:pPr>
      <w:r w:rsidRPr="00D40AAA">
        <w:rPr>
          <w:rFonts w:ascii="Arial" w:hAnsi="Arial" w:cs="Arial"/>
          <w:w w:val="105"/>
          <w:sz w:val="17"/>
          <w:lang w:val="el-GR"/>
        </w:rPr>
        <w:t>Οι συσκευές και τα συστήματα προστασίας πρέπει να σχεδιάζονται και να κατασκευάζονται, λαμβανομένων υπόψη των ενδεχομένων ελαττωματικών καταστάσεων λειτουργίας ώστε να αποκλείονται κατά το δυνατόν επικίνδυνες</w:t>
      </w:r>
      <w:r w:rsidRPr="00D40AAA">
        <w:rPr>
          <w:rFonts w:ascii="Arial" w:hAnsi="Arial" w:cs="Arial"/>
          <w:spacing w:val="14"/>
          <w:w w:val="105"/>
          <w:sz w:val="17"/>
          <w:lang w:val="el-GR"/>
        </w:rPr>
        <w:t xml:space="preserve"> </w:t>
      </w:r>
      <w:r w:rsidRPr="00D40AAA">
        <w:rPr>
          <w:rFonts w:ascii="Arial" w:hAnsi="Arial" w:cs="Arial"/>
          <w:w w:val="105"/>
          <w:sz w:val="17"/>
          <w:lang w:val="el-GR"/>
        </w:rPr>
        <w:t>καταστάσεις.</w:t>
      </w:r>
    </w:p>
    <w:p w14:paraId="54F3F061" w14:textId="77777777" w:rsidR="00FC4CCE" w:rsidRPr="00D40AAA" w:rsidRDefault="00FC4CCE" w:rsidP="00FC4CCE">
      <w:pPr>
        <w:pStyle w:val="BodyText"/>
        <w:spacing w:before="9"/>
        <w:rPr>
          <w:lang w:val="el-GR"/>
        </w:rPr>
      </w:pPr>
    </w:p>
    <w:p w14:paraId="2D599567" w14:textId="77777777" w:rsidR="00FC4CCE" w:rsidRPr="00D40AAA" w:rsidRDefault="00FC4CCE" w:rsidP="00FC4CCE">
      <w:pPr>
        <w:pStyle w:val="BodyText"/>
        <w:ind w:left="1168"/>
        <w:rPr>
          <w:lang w:val="el-GR"/>
        </w:rPr>
      </w:pPr>
      <w:r w:rsidRPr="00D40AAA">
        <w:rPr>
          <w:w w:val="105"/>
          <w:lang w:val="el-GR"/>
        </w:rPr>
        <w:t>Η λογικά αναμενομένη κακή χρήση πρέπει επίσης να λαμβάνεται υπόψη.</w:t>
      </w:r>
    </w:p>
    <w:p w14:paraId="60C553ED" w14:textId="77777777" w:rsidR="00FC4CCE" w:rsidRPr="00D40AAA" w:rsidRDefault="00FC4CCE" w:rsidP="00FC4CCE">
      <w:pPr>
        <w:pStyle w:val="BodyText"/>
        <w:spacing w:before="4"/>
        <w:rPr>
          <w:sz w:val="19"/>
          <w:lang w:val="el-GR"/>
        </w:rPr>
      </w:pPr>
    </w:p>
    <w:p w14:paraId="0D319E31" w14:textId="77777777" w:rsidR="00FC4CCE" w:rsidRPr="00D40AAA" w:rsidRDefault="00FC4CCE" w:rsidP="00FC4CCE">
      <w:pPr>
        <w:pStyle w:val="ListParagraph"/>
        <w:widowControl w:val="0"/>
        <w:numPr>
          <w:ilvl w:val="2"/>
          <w:numId w:val="35"/>
        </w:numPr>
        <w:tabs>
          <w:tab w:val="left" w:pos="1168"/>
          <w:tab w:val="left" w:pos="1170"/>
        </w:tabs>
        <w:autoSpaceDE w:val="0"/>
        <w:autoSpaceDN w:val="0"/>
        <w:ind w:left="1169" w:hanging="1021"/>
        <w:rPr>
          <w:rFonts w:ascii="Arial" w:hAnsi="Arial" w:cs="Arial"/>
          <w:sz w:val="17"/>
          <w:lang w:val="el-GR"/>
        </w:rPr>
      </w:pPr>
      <w:r w:rsidRPr="00D40AAA">
        <w:rPr>
          <w:rFonts w:ascii="Arial" w:hAnsi="Arial" w:cs="Arial"/>
          <w:w w:val="105"/>
          <w:sz w:val="17"/>
          <w:lang w:val="el-GR"/>
        </w:rPr>
        <w:t>Ειδικές συνθήκες ελέγχου και</w:t>
      </w:r>
      <w:r w:rsidRPr="00D40AAA">
        <w:rPr>
          <w:rFonts w:ascii="Arial" w:hAnsi="Arial" w:cs="Arial"/>
          <w:spacing w:val="4"/>
          <w:w w:val="105"/>
          <w:sz w:val="17"/>
          <w:lang w:val="el-GR"/>
        </w:rPr>
        <w:t xml:space="preserve"> </w:t>
      </w:r>
      <w:r w:rsidRPr="00D40AAA">
        <w:rPr>
          <w:rFonts w:ascii="Arial" w:hAnsi="Arial" w:cs="Arial"/>
          <w:w w:val="105"/>
          <w:sz w:val="17"/>
          <w:lang w:val="el-GR"/>
        </w:rPr>
        <w:t>συντήρησης</w:t>
      </w:r>
    </w:p>
    <w:p w14:paraId="438E7147" w14:textId="77777777" w:rsidR="00FC4CCE" w:rsidRPr="00D40AAA" w:rsidRDefault="00FC4CCE" w:rsidP="00FC4CCE">
      <w:pPr>
        <w:pStyle w:val="BodyText"/>
        <w:spacing w:before="11"/>
        <w:rPr>
          <w:sz w:val="18"/>
          <w:lang w:val="el-GR"/>
        </w:rPr>
      </w:pPr>
    </w:p>
    <w:p w14:paraId="4A9C8277" w14:textId="77777777" w:rsidR="00FC4CCE" w:rsidRPr="00D40AAA" w:rsidRDefault="00FC4CCE" w:rsidP="00FC4CCE">
      <w:pPr>
        <w:pStyle w:val="BodyText"/>
        <w:spacing w:line="254" w:lineRule="auto"/>
        <w:ind w:left="1169" w:right="153"/>
        <w:rPr>
          <w:lang w:val="el-GR"/>
        </w:rPr>
      </w:pPr>
      <w:r w:rsidRPr="00D40AAA">
        <w:rPr>
          <w:w w:val="105"/>
          <w:lang w:val="el-GR"/>
        </w:rPr>
        <w:t>Οι συσκευές και τα συστήματα προστασίας που υπόκεινται σε ειδικές συνθήκες ελέγχου  και συντήρησης πρέπει να σχεδιάζονται και να κατασκευάζονται σύμφωνα με τις συνθήκες</w:t>
      </w:r>
      <w:r w:rsidRPr="00D40AAA">
        <w:rPr>
          <w:spacing w:val="15"/>
          <w:w w:val="105"/>
          <w:lang w:val="el-GR"/>
        </w:rPr>
        <w:t xml:space="preserve"> </w:t>
      </w:r>
      <w:r w:rsidRPr="00D40AAA">
        <w:rPr>
          <w:w w:val="105"/>
          <w:lang w:val="el-GR"/>
        </w:rPr>
        <w:t>αυτές.</w:t>
      </w:r>
    </w:p>
    <w:p w14:paraId="7145E89E" w14:textId="77777777" w:rsidR="00FC4CCE" w:rsidRPr="00D40AAA" w:rsidRDefault="00FC4CCE" w:rsidP="00FC4CCE">
      <w:pPr>
        <w:pStyle w:val="BodyText"/>
        <w:spacing w:before="10"/>
        <w:rPr>
          <w:lang w:val="el-GR"/>
        </w:rPr>
      </w:pPr>
    </w:p>
    <w:p w14:paraId="21F9E9FD" w14:textId="77777777" w:rsidR="00FC4CCE" w:rsidRPr="00D40AAA" w:rsidRDefault="00FC4CCE" w:rsidP="00FC4CCE">
      <w:pPr>
        <w:pStyle w:val="ListParagraph"/>
        <w:widowControl w:val="0"/>
        <w:numPr>
          <w:ilvl w:val="2"/>
          <w:numId w:val="35"/>
        </w:numPr>
        <w:tabs>
          <w:tab w:val="left" w:pos="1170"/>
          <w:tab w:val="left" w:pos="1171"/>
        </w:tabs>
        <w:autoSpaceDE w:val="0"/>
        <w:autoSpaceDN w:val="0"/>
        <w:ind w:left="1170" w:hanging="1022"/>
        <w:rPr>
          <w:rFonts w:ascii="Arial" w:hAnsi="Arial" w:cs="Arial"/>
          <w:sz w:val="17"/>
          <w:lang w:val="el-GR"/>
        </w:rPr>
      </w:pPr>
      <w:r w:rsidRPr="00D40AAA">
        <w:rPr>
          <w:rFonts w:ascii="Arial" w:hAnsi="Arial" w:cs="Arial"/>
          <w:w w:val="105"/>
          <w:sz w:val="17"/>
          <w:lang w:val="el-GR"/>
        </w:rPr>
        <w:t>Συνθήκες περιβάλλοντος</w:t>
      </w:r>
      <w:r w:rsidRPr="00D40AAA">
        <w:rPr>
          <w:rFonts w:ascii="Arial" w:hAnsi="Arial" w:cs="Arial"/>
          <w:spacing w:val="27"/>
          <w:w w:val="105"/>
          <w:sz w:val="17"/>
          <w:lang w:val="el-GR"/>
        </w:rPr>
        <w:t xml:space="preserve"> </w:t>
      </w:r>
      <w:r w:rsidRPr="00D40AAA">
        <w:rPr>
          <w:rFonts w:ascii="Arial" w:hAnsi="Arial" w:cs="Arial"/>
          <w:w w:val="105"/>
          <w:sz w:val="17"/>
          <w:lang w:val="el-GR"/>
        </w:rPr>
        <w:t>χώρου</w:t>
      </w:r>
    </w:p>
    <w:p w14:paraId="0B925AAB" w14:textId="77777777" w:rsidR="00FC4CCE" w:rsidRPr="00D40AAA" w:rsidRDefault="00FC4CCE" w:rsidP="00FC4CCE">
      <w:pPr>
        <w:pStyle w:val="BodyText"/>
        <w:spacing w:before="11"/>
        <w:rPr>
          <w:sz w:val="18"/>
          <w:lang w:val="el-GR"/>
        </w:rPr>
      </w:pPr>
    </w:p>
    <w:p w14:paraId="08ACF7BD" w14:textId="77777777" w:rsidR="00FC4CCE" w:rsidRPr="00D40AAA" w:rsidRDefault="00FC4CCE" w:rsidP="00FC4CCE">
      <w:pPr>
        <w:pStyle w:val="BodyText"/>
        <w:spacing w:line="254" w:lineRule="auto"/>
        <w:ind w:left="1169" w:right="153"/>
        <w:rPr>
          <w:lang w:val="el-GR"/>
        </w:rPr>
      </w:pPr>
      <w:r w:rsidRPr="00D40AAA">
        <w:rPr>
          <w:w w:val="105"/>
          <w:lang w:val="el-GR"/>
        </w:rPr>
        <w:t>Οι συσκευές και τα συστήματα προστασίας πρέπει να σχεδιάζονται και να κατασκευάζονται σε συνάρτηση  με τις υφιστάμενες ή προβλέψιμες συνθήκες περιβάλλοντος χώρου.</w:t>
      </w:r>
    </w:p>
    <w:p w14:paraId="6EA8C82D" w14:textId="77777777" w:rsidR="00FC4CCE" w:rsidRPr="00D40AAA" w:rsidRDefault="00FC4CCE" w:rsidP="00FC4CCE">
      <w:pPr>
        <w:pStyle w:val="BodyText"/>
        <w:spacing w:before="10"/>
        <w:rPr>
          <w:lang w:val="el-GR"/>
        </w:rPr>
      </w:pPr>
    </w:p>
    <w:p w14:paraId="5C14613B" w14:textId="77777777" w:rsidR="00FC4CCE" w:rsidRPr="00D40AAA" w:rsidRDefault="00FC4CCE" w:rsidP="00FC4CCE">
      <w:pPr>
        <w:pStyle w:val="ListParagraph"/>
        <w:widowControl w:val="0"/>
        <w:numPr>
          <w:ilvl w:val="2"/>
          <w:numId w:val="35"/>
        </w:numPr>
        <w:tabs>
          <w:tab w:val="left" w:pos="1170"/>
          <w:tab w:val="left" w:pos="1171"/>
        </w:tabs>
        <w:autoSpaceDE w:val="0"/>
        <w:autoSpaceDN w:val="0"/>
        <w:ind w:left="1170" w:hanging="1022"/>
        <w:rPr>
          <w:rFonts w:ascii="Arial" w:hAnsi="Arial" w:cs="Arial"/>
          <w:sz w:val="17"/>
          <w:lang w:val="el-GR"/>
        </w:rPr>
      </w:pPr>
      <w:r w:rsidRPr="00D40AAA">
        <w:rPr>
          <w:rFonts w:ascii="Arial" w:hAnsi="Arial" w:cs="Arial"/>
          <w:w w:val="105"/>
          <w:sz w:val="17"/>
          <w:lang w:val="el-GR"/>
        </w:rPr>
        <w:t>Σήμανση</w:t>
      </w:r>
    </w:p>
    <w:p w14:paraId="14E2EA14" w14:textId="77777777" w:rsidR="00FC4CCE" w:rsidRPr="00D40AAA" w:rsidRDefault="00FC4CCE" w:rsidP="00FC4CCE">
      <w:pPr>
        <w:pStyle w:val="BodyText"/>
        <w:spacing w:before="11"/>
        <w:rPr>
          <w:sz w:val="18"/>
          <w:lang w:val="el-GR"/>
        </w:rPr>
      </w:pPr>
    </w:p>
    <w:p w14:paraId="603ACC58" w14:textId="77777777" w:rsidR="00FC4CCE" w:rsidRPr="00D40AAA" w:rsidRDefault="00FC4CCE" w:rsidP="00FC4CCE">
      <w:pPr>
        <w:pStyle w:val="BodyText"/>
        <w:spacing w:line="254" w:lineRule="auto"/>
        <w:ind w:left="1166" w:right="153" w:firstLine="3"/>
        <w:rPr>
          <w:lang w:val="el-GR"/>
        </w:rPr>
      </w:pPr>
      <w:r w:rsidRPr="00D40AAA">
        <w:rPr>
          <w:w w:val="105"/>
          <w:lang w:val="el-GR"/>
        </w:rPr>
        <w:t>Σε κάθε συσκευή και σύστημα προστασίας πρέπει να αναγράφονται κατά τρόπο ευανάγνωστο και ανεξίτηλο οι ακόλουθες ελάχιστες ενδείξεις:</w:t>
      </w:r>
    </w:p>
    <w:p w14:paraId="4ABE25F5" w14:textId="77777777" w:rsidR="00FC4CCE" w:rsidRPr="00D40AAA" w:rsidRDefault="00FC4CCE" w:rsidP="00FC4CCE">
      <w:pPr>
        <w:pStyle w:val="BodyText"/>
        <w:spacing w:before="1"/>
        <w:rPr>
          <w:sz w:val="19"/>
          <w:lang w:val="el-GR"/>
        </w:rPr>
      </w:pPr>
    </w:p>
    <w:p w14:paraId="7BC3079C" w14:textId="77777777" w:rsidR="00FC4CCE" w:rsidRPr="00D40AAA" w:rsidRDefault="00FC4CCE" w:rsidP="00FC4CCE">
      <w:pPr>
        <w:pStyle w:val="ListParagraph"/>
        <w:widowControl w:val="0"/>
        <w:numPr>
          <w:ilvl w:val="3"/>
          <w:numId w:val="35"/>
        </w:numPr>
        <w:tabs>
          <w:tab w:val="left" w:pos="1560"/>
          <w:tab w:val="left" w:pos="1561"/>
        </w:tabs>
        <w:autoSpaceDE w:val="0"/>
        <w:autoSpaceDN w:val="0"/>
        <w:spacing w:line="254" w:lineRule="auto"/>
        <w:ind w:left="1558" w:right="146" w:hanging="390"/>
        <w:jc w:val="left"/>
        <w:rPr>
          <w:rFonts w:ascii="Arial" w:hAnsi="Arial" w:cs="Arial"/>
          <w:sz w:val="17"/>
          <w:lang w:val="el-GR"/>
        </w:rPr>
      </w:pPr>
      <w:r w:rsidRPr="00D40AAA">
        <w:rPr>
          <w:rFonts w:ascii="Arial" w:hAnsi="Arial" w:cs="Arial"/>
          <w:w w:val="105"/>
          <w:sz w:val="17"/>
          <w:lang w:val="el-GR"/>
        </w:rPr>
        <w:t>η επωνυμία, η καταχωρισμένη εμπορική επωνυμία ή το καταχωρισμένο εμπορικό σήμα και η διεύθυνση του</w:t>
      </w:r>
      <w:r w:rsidRPr="00D40AAA">
        <w:rPr>
          <w:rFonts w:ascii="Arial" w:hAnsi="Arial" w:cs="Arial"/>
          <w:spacing w:val="-1"/>
          <w:w w:val="105"/>
          <w:sz w:val="17"/>
          <w:lang w:val="el-GR"/>
        </w:rPr>
        <w:t xml:space="preserve"> </w:t>
      </w:r>
      <w:r w:rsidRPr="00D40AAA">
        <w:rPr>
          <w:rFonts w:ascii="Arial" w:hAnsi="Arial" w:cs="Arial"/>
          <w:w w:val="105"/>
          <w:sz w:val="17"/>
          <w:lang w:val="el-GR"/>
        </w:rPr>
        <w:t>κατασκευαστή,</w:t>
      </w:r>
    </w:p>
    <w:p w14:paraId="0407E330" w14:textId="77777777" w:rsidR="00FC4CCE" w:rsidRPr="00D40AAA" w:rsidRDefault="00FC4CCE" w:rsidP="00FC4CCE">
      <w:pPr>
        <w:pStyle w:val="BodyText"/>
        <w:spacing w:before="8"/>
        <w:rPr>
          <w:sz w:val="18"/>
          <w:lang w:val="el-GR"/>
        </w:rPr>
      </w:pPr>
    </w:p>
    <w:p w14:paraId="3DA35120" w14:textId="77777777" w:rsidR="00FC4CCE" w:rsidRPr="00D40AAA" w:rsidRDefault="00FC4CCE" w:rsidP="00FC4CCE">
      <w:pPr>
        <w:pStyle w:val="ListParagraph"/>
        <w:widowControl w:val="0"/>
        <w:numPr>
          <w:ilvl w:val="3"/>
          <w:numId w:val="35"/>
        </w:numPr>
        <w:tabs>
          <w:tab w:val="left" w:pos="1560"/>
          <w:tab w:val="left" w:pos="1561"/>
        </w:tabs>
        <w:autoSpaceDE w:val="0"/>
        <w:autoSpaceDN w:val="0"/>
        <w:ind w:left="1560" w:hanging="393"/>
        <w:jc w:val="left"/>
        <w:rPr>
          <w:rFonts w:ascii="Arial" w:hAnsi="Arial" w:cs="Arial"/>
          <w:sz w:val="17"/>
          <w:lang w:val="el-GR"/>
        </w:rPr>
      </w:pPr>
      <w:r w:rsidRPr="00D40AAA">
        <w:rPr>
          <w:rFonts w:ascii="Arial" w:hAnsi="Arial" w:cs="Arial"/>
          <w:sz w:val="17"/>
          <w:lang w:val="el-GR"/>
        </w:rPr>
        <w:t xml:space="preserve">η σήμανση CE που καθορίζεται στο Παράρτημα </w:t>
      </w:r>
      <w:r w:rsidR="001D706B" w:rsidRPr="00D40AAA">
        <w:rPr>
          <w:rFonts w:ascii="Arial" w:hAnsi="Arial" w:cs="Arial"/>
          <w:w w:val="95"/>
          <w:sz w:val="15"/>
          <w:lang w:val="el-GR"/>
        </w:rPr>
        <w:t>II</w:t>
      </w:r>
      <w:r w:rsidRPr="00D40AAA">
        <w:rPr>
          <w:rFonts w:ascii="Arial" w:hAnsi="Arial" w:cs="Arial"/>
          <w:w w:val="95"/>
          <w:sz w:val="15"/>
          <w:lang w:val="el-GR"/>
        </w:rPr>
        <w:t xml:space="preserve"> </w:t>
      </w:r>
      <w:r w:rsidRPr="00D40AAA">
        <w:rPr>
          <w:rFonts w:ascii="Arial" w:hAnsi="Arial" w:cs="Arial"/>
          <w:sz w:val="17"/>
          <w:lang w:val="el-GR"/>
        </w:rPr>
        <w:t>του Ευρωπαϊκού Κανονισμού (ΕΚ) αριθ.</w:t>
      </w:r>
      <w:r w:rsidRPr="00D40AAA">
        <w:rPr>
          <w:rFonts w:ascii="Arial" w:hAnsi="Arial" w:cs="Arial"/>
          <w:spacing w:val="11"/>
          <w:sz w:val="17"/>
          <w:lang w:val="el-GR"/>
        </w:rPr>
        <w:t xml:space="preserve"> </w:t>
      </w:r>
      <w:r w:rsidRPr="00D40AAA">
        <w:rPr>
          <w:rFonts w:ascii="Arial" w:hAnsi="Arial" w:cs="Arial"/>
          <w:sz w:val="17"/>
          <w:lang w:val="el-GR"/>
        </w:rPr>
        <w:t>765/2008),</w:t>
      </w:r>
    </w:p>
    <w:p w14:paraId="3D6C044E" w14:textId="77777777" w:rsidR="00FC4CCE" w:rsidRPr="00D40AAA" w:rsidRDefault="00FC4CCE" w:rsidP="00FC4CCE">
      <w:pPr>
        <w:pStyle w:val="BodyText"/>
        <w:spacing w:before="2"/>
        <w:rPr>
          <w:sz w:val="20"/>
          <w:lang w:val="el-GR"/>
        </w:rPr>
      </w:pPr>
    </w:p>
    <w:p w14:paraId="73EDE958" w14:textId="77777777" w:rsidR="00FC4CCE" w:rsidRPr="00D40AAA" w:rsidRDefault="00FC4CCE" w:rsidP="00FC4CCE">
      <w:pPr>
        <w:pStyle w:val="ListParagraph"/>
        <w:widowControl w:val="0"/>
        <w:numPr>
          <w:ilvl w:val="3"/>
          <w:numId w:val="35"/>
        </w:numPr>
        <w:tabs>
          <w:tab w:val="left" w:pos="1556"/>
          <w:tab w:val="left" w:pos="1557"/>
        </w:tabs>
        <w:autoSpaceDE w:val="0"/>
        <w:autoSpaceDN w:val="0"/>
        <w:ind w:hanging="389"/>
        <w:jc w:val="left"/>
        <w:rPr>
          <w:rFonts w:ascii="Arial" w:hAnsi="Arial" w:cs="Arial"/>
          <w:sz w:val="17"/>
          <w:lang w:val="el-GR"/>
        </w:rPr>
      </w:pPr>
      <w:r w:rsidRPr="00D40AAA">
        <w:rPr>
          <w:rFonts w:ascii="Arial" w:hAnsi="Arial" w:cs="Arial"/>
          <w:w w:val="105"/>
          <w:sz w:val="17"/>
          <w:lang w:val="el-GR"/>
        </w:rPr>
        <w:t>ο χαρακτηρισμός σειράς ή</w:t>
      </w:r>
      <w:r w:rsidRPr="00D40AAA">
        <w:rPr>
          <w:rFonts w:ascii="Arial" w:hAnsi="Arial" w:cs="Arial"/>
          <w:spacing w:val="-22"/>
          <w:w w:val="105"/>
          <w:sz w:val="17"/>
          <w:lang w:val="el-GR"/>
        </w:rPr>
        <w:t xml:space="preserve"> </w:t>
      </w:r>
      <w:r w:rsidRPr="00D40AAA">
        <w:rPr>
          <w:rFonts w:ascii="Arial" w:hAnsi="Arial" w:cs="Arial"/>
          <w:w w:val="105"/>
          <w:sz w:val="17"/>
          <w:lang w:val="el-GR"/>
        </w:rPr>
        <w:t>τύπου,</w:t>
      </w:r>
    </w:p>
    <w:p w14:paraId="091DB9FA" w14:textId="77777777" w:rsidR="00FC4CCE" w:rsidRPr="00D40AAA" w:rsidRDefault="00FC4CCE" w:rsidP="00FC4CCE">
      <w:pPr>
        <w:pStyle w:val="BodyText"/>
        <w:spacing w:before="9"/>
        <w:rPr>
          <w:sz w:val="19"/>
          <w:lang w:val="el-GR"/>
        </w:rPr>
      </w:pPr>
    </w:p>
    <w:p w14:paraId="5474599A" w14:textId="77777777" w:rsidR="00FC4CCE" w:rsidRPr="00D40AAA" w:rsidRDefault="00FC4CCE" w:rsidP="00FC4CCE">
      <w:pPr>
        <w:pStyle w:val="ListParagraph"/>
        <w:widowControl w:val="0"/>
        <w:numPr>
          <w:ilvl w:val="3"/>
          <w:numId w:val="35"/>
        </w:numPr>
        <w:tabs>
          <w:tab w:val="left" w:pos="1556"/>
          <w:tab w:val="left" w:pos="1557"/>
        </w:tabs>
        <w:autoSpaceDE w:val="0"/>
        <w:autoSpaceDN w:val="0"/>
        <w:ind w:hanging="389"/>
        <w:jc w:val="left"/>
        <w:rPr>
          <w:rFonts w:ascii="Arial" w:hAnsi="Arial" w:cs="Arial"/>
          <w:sz w:val="17"/>
          <w:lang w:val="el-GR"/>
        </w:rPr>
      </w:pPr>
      <w:r w:rsidRPr="00D40AAA">
        <w:rPr>
          <w:rFonts w:ascii="Arial" w:hAnsi="Arial" w:cs="Arial"/>
          <w:w w:val="105"/>
          <w:sz w:val="17"/>
          <w:lang w:val="el-GR"/>
        </w:rPr>
        <w:t>ο αριθμός παρτίδας ή σειράς, εάν</w:t>
      </w:r>
      <w:r w:rsidRPr="00D40AAA">
        <w:rPr>
          <w:rFonts w:ascii="Arial" w:hAnsi="Arial" w:cs="Arial"/>
          <w:spacing w:val="13"/>
          <w:w w:val="105"/>
          <w:sz w:val="17"/>
          <w:lang w:val="el-GR"/>
        </w:rPr>
        <w:t xml:space="preserve"> </w:t>
      </w:r>
      <w:r w:rsidRPr="00D40AAA">
        <w:rPr>
          <w:rFonts w:ascii="Arial" w:hAnsi="Arial" w:cs="Arial"/>
          <w:w w:val="105"/>
          <w:sz w:val="17"/>
          <w:lang w:val="el-GR"/>
        </w:rPr>
        <w:t>υπάρχει,</w:t>
      </w:r>
    </w:p>
    <w:p w14:paraId="0E9E421D" w14:textId="77777777" w:rsidR="00FC4CCE" w:rsidRPr="00D40AAA" w:rsidRDefault="00FC4CCE" w:rsidP="00FC4CCE">
      <w:pPr>
        <w:rPr>
          <w:rFonts w:ascii="Arial" w:hAnsi="Arial" w:cs="Arial"/>
          <w:sz w:val="17"/>
          <w:lang w:val="el-GR"/>
        </w:rPr>
        <w:sectPr w:rsidR="00FC4CCE" w:rsidRPr="00D40AAA">
          <w:type w:val="continuous"/>
          <w:pgSz w:w="11900" w:h="16840"/>
          <w:pgMar w:top="1180" w:right="880" w:bottom="280" w:left="880" w:header="720" w:footer="720" w:gutter="0"/>
          <w:cols w:space="720"/>
        </w:sectPr>
      </w:pPr>
    </w:p>
    <w:p w14:paraId="685B0BDA" w14:textId="77777777" w:rsidR="00FC4CCE" w:rsidRPr="00D40AAA" w:rsidRDefault="00FC4CCE" w:rsidP="00FC4CCE">
      <w:pPr>
        <w:pStyle w:val="ListParagraph"/>
        <w:widowControl w:val="0"/>
        <w:numPr>
          <w:ilvl w:val="3"/>
          <w:numId w:val="35"/>
        </w:numPr>
        <w:tabs>
          <w:tab w:val="left" w:pos="1558"/>
          <w:tab w:val="left" w:pos="1559"/>
        </w:tabs>
        <w:autoSpaceDE w:val="0"/>
        <w:autoSpaceDN w:val="0"/>
        <w:spacing w:before="122"/>
        <w:ind w:left="1558" w:hanging="395"/>
        <w:jc w:val="left"/>
        <w:rPr>
          <w:rFonts w:ascii="Arial" w:hAnsi="Arial" w:cs="Arial"/>
          <w:sz w:val="24"/>
          <w:lang w:val="el-GR"/>
        </w:rPr>
      </w:pPr>
      <w:r w:rsidRPr="00D40AAA">
        <w:rPr>
          <w:rFonts w:ascii="Arial" w:hAnsi="Arial" w:cs="Arial"/>
          <w:w w:val="105"/>
          <w:sz w:val="17"/>
          <w:lang w:val="el-GR"/>
        </w:rPr>
        <w:t>το έτος</w:t>
      </w:r>
      <w:r w:rsidRPr="00D40AAA">
        <w:rPr>
          <w:rFonts w:ascii="Arial" w:hAnsi="Arial" w:cs="Arial"/>
          <w:spacing w:val="1"/>
          <w:w w:val="105"/>
          <w:sz w:val="17"/>
          <w:lang w:val="el-GR"/>
        </w:rPr>
        <w:t xml:space="preserve"> </w:t>
      </w:r>
      <w:r w:rsidRPr="00D40AAA">
        <w:rPr>
          <w:rFonts w:ascii="Arial" w:hAnsi="Arial" w:cs="Arial"/>
          <w:w w:val="105"/>
          <w:sz w:val="17"/>
          <w:lang w:val="el-GR"/>
        </w:rPr>
        <w:t>κατασκευής,</w:t>
      </w:r>
    </w:p>
    <w:p w14:paraId="07E2A8AE" w14:textId="77777777" w:rsidR="00FC4CCE" w:rsidRPr="00D40AAA" w:rsidRDefault="00FC4CCE" w:rsidP="00FC4CCE">
      <w:pPr>
        <w:pStyle w:val="ListParagraph"/>
        <w:widowControl w:val="0"/>
        <w:numPr>
          <w:ilvl w:val="3"/>
          <w:numId w:val="35"/>
        </w:numPr>
        <w:tabs>
          <w:tab w:val="left" w:pos="1561"/>
        </w:tabs>
        <w:autoSpaceDE w:val="0"/>
        <w:autoSpaceDN w:val="0"/>
        <w:spacing w:before="217" w:line="199" w:lineRule="auto"/>
        <w:ind w:right="136" w:hanging="392"/>
        <w:rPr>
          <w:rFonts w:ascii="Arial" w:hAnsi="Arial" w:cs="Arial"/>
          <w:sz w:val="24"/>
          <w:lang w:val="el-GR"/>
        </w:rPr>
      </w:pPr>
      <w:r w:rsidRPr="00D40AAA">
        <w:rPr>
          <w:rFonts w:ascii="Arial" w:hAnsi="Arial" w:cs="Arial"/>
          <w:w w:val="105"/>
          <w:sz w:val="17"/>
          <w:lang w:val="el-GR"/>
        </w:rPr>
        <w:t xml:space="preserve">η ειδική σήμανση προστασίας από εκρήξεις </w:t>
      </w:r>
      <w:r w:rsidR="001D706B" w:rsidRPr="00D40AAA">
        <w:rPr>
          <w:rFonts w:ascii="Arial" w:hAnsi="Arial" w:cs="Arial"/>
          <w:noProof/>
        </w:rPr>
        <w:drawing>
          <wp:inline distT="0" distB="0" distL="0" distR="0" wp14:anchorId="79D5F34C" wp14:editId="1FE3971C">
            <wp:extent cx="180975" cy="15240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D40AAA">
        <w:rPr>
          <w:rFonts w:ascii="Arial" w:hAnsi="Arial" w:cs="Arial"/>
          <w:sz w:val="27"/>
          <w:lang w:val="el-GR"/>
        </w:rPr>
        <w:t xml:space="preserve"> </w:t>
      </w:r>
      <w:r w:rsidRPr="00D40AAA">
        <w:rPr>
          <w:rFonts w:ascii="Arial" w:hAnsi="Arial" w:cs="Arial"/>
          <w:w w:val="105"/>
          <w:sz w:val="17"/>
          <w:lang w:val="el-GR"/>
        </w:rPr>
        <w:t>ακολουθούμενη από το σύμβολο της ομάδας συσκευών και της</w:t>
      </w:r>
      <w:r w:rsidRPr="00D40AAA">
        <w:rPr>
          <w:rFonts w:ascii="Arial" w:hAnsi="Arial" w:cs="Arial"/>
          <w:spacing w:val="-12"/>
          <w:w w:val="105"/>
          <w:sz w:val="17"/>
          <w:lang w:val="el-GR"/>
        </w:rPr>
        <w:t xml:space="preserve"> </w:t>
      </w:r>
      <w:r w:rsidRPr="00D40AAA">
        <w:rPr>
          <w:rFonts w:ascii="Arial" w:hAnsi="Arial" w:cs="Arial"/>
          <w:w w:val="105"/>
          <w:sz w:val="17"/>
          <w:lang w:val="el-GR"/>
        </w:rPr>
        <w:t>κατηγορίας,</w:t>
      </w:r>
    </w:p>
    <w:p w14:paraId="1D6DBFB4" w14:textId="77777777" w:rsidR="00FC4CCE" w:rsidRPr="00D40AAA" w:rsidRDefault="00FC4CCE" w:rsidP="00FC4CCE">
      <w:pPr>
        <w:pStyle w:val="BodyText"/>
        <w:spacing w:before="4"/>
        <w:rPr>
          <w:sz w:val="18"/>
          <w:lang w:val="el-GR"/>
        </w:rPr>
      </w:pPr>
    </w:p>
    <w:p w14:paraId="1660217A" w14:textId="77777777" w:rsidR="00FC4CCE" w:rsidRPr="00D40AAA" w:rsidRDefault="00FC4CCE" w:rsidP="00FC4CCE">
      <w:pPr>
        <w:pStyle w:val="ListParagraph"/>
        <w:widowControl w:val="0"/>
        <w:numPr>
          <w:ilvl w:val="3"/>
          <w:numId w:val="35"/>
        </w:numPr>
        <w:tabs>
          <w:tab w:val="left" w:pos="1556"/>
        </w:tabs>
        <w:autoSpaceDE w:val="0"/>
        <w:autoSpaceDN w:val="0"/>
        <w:spacing w:line="228" w:lineRule="auto"/>
        <w:ind w:right="124" w:hanging="392"/>
        <w:rPr>
          <w:rFonts w:ascii="Arial" w:hAnsi="Arial" w:cs="Arial"/>
          <w:sz w:val="24"/>
          <w:lang w:val="el-GR"/>
        </w:rPr>
      </w:pPr>
      <w:r w:rsidRPr="00D40AAA">
        <w:rPr>
          <w:rFonts w:ascii="Arial" w:hAnsi="Arial" w:cs="Arial"/>
          <w:w w:val="105"/>
          <w:sz w:val="17"/>
          <w:lang w:val="el-GR"/>
        </w:rPr>
        <w:t xml:space="preserve">για την ομάδα συσκευών </w:t>
      </w:r>
      <w:r w:rsidR="001D706B" w:rsidRPr="00D40AAA">
        <w:rPr>
          <w:rFonts w:ascii="Arial" w:hAnsi="Arial" w:cs="Arial"/>
          <w:sz w:val="17"/>
          <w:lang w:val="el-GR"/>
        </w:rPr>
        <w:t>II</w:t>
      </w:r>
      <w:r w:rsidRPr="00D40AAA">
        <w:rPr>
          <w:rFonts w:ascii="Arial" w:hAnsi="Arial" w:cs="Arial"/>
          <w:sz w:val="17"/>
          <w:lang w:val="el-GR"/>
        </w:rPr>
        <w:t xml:space="preserve">, </w:t>
      </w:r>
      <w:r w:rsidRPr="00D40AAA">
        <w:rPr>
          <w:rFonts w:ascii="Arial" w:hAnsi="Arial" w:cs="Arial"/>
          <w:w w:val="105"/>
          <w:sz w:val="17"/>
          <w:lang w:val="el-GR"/>
        </w:rPr>
        <w:t>το γράμμα «G» (όσον αφορά τις εκρηκτικές ατμόσφαιρες που οφείλονται στην παρουσία αερίων, ατμών ή συγκεντρώσεις σταγονιδίων) ή/και το γράμμα «D» (όσον αφορά τις εκρηκτικές ατμόσφαιρες που οφείλονται στην παρουσία</w:t>
      </w:r>
      <w:r w:rsidRPr="00D40AAA">
        <w:rPr>
          <w:rFonts w:ascii="Arial" w:hAnsi="Arial" w:cs="Arial"/>
          <w:spacing w:val="28"/>
          <w:w w:val="105"/>
          <w:sz w:val="17"/>
          <w:lang w:val="el-GR"/>
        </w:rPr>
        <w:t xml:space="preserve"> </w:t>
      </w:r>
      <w:r w:rsidRPr="00D40AAA">
        <w:rPr>
          <w:rFonts w:ascii="Arial" w:hAnsi="Arial" w:cs="Arial"/>
          <w:w w:val="105"/>
          <w:sz w:val="17"/>
          <w:lang w:val="el-GR"/>
        </w:rPr>
        <w:t>σκόνης).</w:t>
      </w:r>
    </w:p>
    <w:p w14:paraId="00F10AEF" w14:textId="77777777" w:rsidR="00FC4CCE" w:rsidRPr="00D40AAA" w:rsidRDefault="00FC4CCE" w:rsidP="00FC4CCE">
      <w:pPr>
        <w:pStyle w:val="BodyText"/>
        <w:spacing w:before="3"/>
        <w:rPr>
          <w:sz w:val="11"/>
          <w:lang w:val="el-GR"/>
        </w:rPr>
      </w:pPr>
    </w:p>
    <w:p w14:paraId="3A3D1C7C" w14:textId="77777777" w:rsidR="00FC4CCE" w:rsidRPr="00D40AAA" w:rsidRDefault="00FC4CCE" w:rsidP="00FC4CCE">
      <w:pPr>
        <w:pStyle w:val="BodyText"/>
        <w:spacing w:before="95" w:line="247" w:lineRule="auto"/>
        <w:ind w:left="1171" w:right="153" w:hanging="3"/>
        <w:rPr>
          <w:lang w:val="el-GR"/>
        </w:rPr>
      </w:pPr>
      <w:r w:rsidRPr="00D40AAA">
        <w:rPr>
          <w:w w:val="105"/>
          <w:lang w:val="el-GR"/>
        </w:rPr>
        <w:t>Εξάλλου, και εφόσον είναι αναγκαίο, πρέπει επίσης να φέρουν όλες τις απαραίτητες ενδείξεις για την ασφαλή χρήση.</w:t>
      </w:r>
    </w:p>
    <w:p w14:paraId="557A9A96" w14:textId="77777777" w:rsidR="00FC4CCE" w:rsidRPr="00D40AAA" w:rsidRDefault="00FC4CCE" w:rsidP="00FC4CCE">
      <w:pPr>
        <w:pStyle w:val="BodyText"/>
        <w:spacing w:before="5"/>
        <w:rPr>
          <w:sz w:val="18"/>
          <w:lang w:val="el-GR"/>
        </w:rPr>
      </w:pPr>
    </w:p>
    <w:p w14:paraId="5B89541E" w14:textId="77777777" w:rsidR="00FC4CCE" w:rsidRPr="00D40AAA" w:rsidRDefault="00FC4CCE" w:rsidP="00FC4CCE">
      <w:pPr>
        <w:pStyle w:val="ListParagraph"/>
        <w:widowControl w:val="0"/>
        <w:numPr>
          <w:ilvl w:val="2"/>
          <w:numId w:val="35"/>
        </w:numPr>
        <w:tabs>
          <w:tab w:val="left" w:pos="1169"/>
          <w:tab w:val="left" w:pos="1170"/>
        </w:tabs>
        <w:autoSpaceDE w:val="0"/>
        <w:autoSpaceDN w:val="0"/>
        <w:ind w:left="1169" w:hanging="1021"/>
        <w:rPr>
          <w:rFonts w:ascii="Arial" w:hAnsi="Arial" w:cs="Arial"/>
          <w:sz w:val="17"/>
          <w:lang w:val="el-GR"/>
        </w:rPr>
      </w:pPr>
      <w:r w:rsidRPr="00D40AAA">
        <w:rPr>
          <w:rFonts w:ascii="Arial" w:hAnsi="Arial" w:cs="Arial"/>
          <w:w w:val="105"/>
          <w:sz w:val="17"/>
          <w:lang w:val="el-GR"/>
        </w:rPr>
        <w:t>Οδηγίες</w:t>
      </w:r>
      <w:r w:rsidRPr="00D40AAA">
        <w:rPr>
          <w:rFonts w:ascii="Arial" w:hAnsi="Arial" w:cs="Arial"/>
          <w:spacing w:val="13"/>
          <w:w w:val="105"/>
          <w:sz w:val="17"/>
          <w:lang w:val="el-GR"/>
        </w:rPr>
        <w:t xml:space="preserve"> </w:t>
      </w:r>
      <w:r w:rsidRPr="00D40AAA">
        <w:rPr>
          <w:rFonts w:ascii="Arial" w:hAnsi="Arial" w:cs="Arial"/>
          <w:w w:val="105"/>
          <w:sz w:val="17"/>
          <w:lang w:val="el-GR"/>
        </w:rPr>
        <w:t>χρήσης</w:t>
      </w:r>
    </w:p>
    <w:p w14:paraId="3E6CE4C1" w14:textId="77777777" w:rsidR="00FC4CCE" w:rsidRPr="00D40AAA" w:rsidRDefault="00FC4CCE" w:rsidP="00FC4CCE">
      <w:pPr>
        <w:pStyle w:val="BodyText"/>
        <w:spacing w:before="4"/>
        <w:rPr>
          <w:sz w:val="19"/>
          <w:lang w:val="el-GR"/>
        </w:rPr>
      </w:pPr>
    </w:p>
    <w:p w14:paraId="7290A27E" w14:textId="77777777" w:rsidR="00FC4CCE" w:rsidRPr="00D40AAA" w:rsidRDefault="00FC4CCE" w:rsidP="00FC4CCE">
      <w:pPr>
        <w:pStyle w:val="BodyText"/>
        <w:spacing w:line="254" w:lineRule="auto"/>
        <w:ind w:left="1169" w:right="133" w:hanging="440"/>
        <w:jc w:val="both"/>
        <w:rPr>
          <w:lang w:val="el-GR"/>
        </w:rPr>
      </w:pPr>
      <w:r w:rsidRPr="00D40AAA">
        <w:rPr>
          <w:w w:val="105"/>
          <w:lang w:val="el-GR"/>
        </w:rPr>
        <w:t>(α) Κάθε συσκευή και σύστημα προστασίας πρέπει να συνοδεύεται από οδηγίες χρήσης που να περιλαμβάνουν, τουλάχιστον, τις ακόλουθες ενδείξεις:</w:t>
      </w:r>
    </w:p>
    <w:p w14:paraId="31B6A892" w14:textId="77777777" w:rsidR="00FC4CCE" w:rsidRPr="00D40AAA" w:rsidRDefault="00FC4CCE" w:rsidP="00FC4CCE">
      <w:pPr>
        <w:pStyle w:val="BodyText"/>
        <w:spacing w:before="8"/>
        <w:rPr>
          <w:sz w:val="18"/>
          <w:lang w:val="el-GR"/>
        </w:rPr>
      </w:pPr>
    </w:p>
    <w:p w14:paraId="476DB8FD" w14:textId="77777777" w:rsidR="00FC4CCE" w:rsidRPr="00D40AAA" w:rsidRDefault="00FC4CCE" w:rsidP="00FC4CCE">
      <w:pPr>
        <w:pStyle w:val="ListParagraph"/>
        <w:widowControl w:val="0"/>
        <w:numPr>
          <w:ilvl w:val="3"/>
          <w:numId w:val="35"/>
        </w:numPr>
        <w:tabs>
          <w:tab w:val="left" w:pos="1556"/>
        </w:tabs>
        <w:autoSpaceDE w:val="0"/>
        <w:autoSpaceDN w:val="0"/>
        <w:spacing w:line="254" w:lineRule="auto"/>
        <w:ind w:right="126"/>
        <w:rPr>
          <w:rFonts w:ascii="Arial" w:hAnsi="Arial" w:cs="Arial"/>
          <w:sz w:val="17"/>
          <w:lang w:val="el-GR"/>
        </w:rPr>
      </w:pPr>
      <w:r w:rsidRPr="00D40AAA">
        <w:rPr>
          <w:rFonts w:ascii="Arial" w:hAnsi="Arial" w:cs="Arial"/>
          <w:w w:val="105"/>
          <w:sz w:val="17"/>
          <w:lang w:val="el-GR"/>
        </w:rPr>
        <w:t>υπόμνηση των ενδείξεων που προβλέπονται για τη σήμανση πλην του αριθμού παρτίδας ή σειράς που αναφέρεται στο σημείο 1.0.5., οι οποίες συμπληρώνονται, ενδεχομένως, με ενδείξεις για τη διευκόλυνση της συντήρησης (για παράδειγμα: διεύθυνση του επισκευαστή,</w:t>
      </w:r>
      <w:r w:rsidRPr="00D40AAA">
        <w:rPr>
          <w:rFonts w:ascii="Arial" w:hAnsi="Arial" w:cs="Arial"/>
          <w:spacing w:val="2"/>
          <w:w w:val="105"/>
          <w:sz w:val="17"/>
          <w:lang w:val="el-GR"/>
        </w:rPr>
        <w:t xml:space="preserve"> </w:t>
      </w:r>
      <w:r w:rsidRPr="00D40AAA">
        <w:rPr>
          <w:rFonts w:ascii="Arial" w:hAnsi="Arial" w:cs="Arial"/>
          <w:w w:val="105"/>
          <w:sz w:val="17"/>
          <w:lang w:val="el-GR"/>
        </w:rPr>
        <w:t>κ.λπ.)</w:t>
      </w:r>
    </w:p>
    <w:p w14:paraId="575E947B" w14:textId="77777777" w:rsidR="00FC4CCE" w:rsidRPr="00D40AAA" w:rsidRDefault="00FC4CCE" w:rsidP="00FC4CCE">
      <w:pPr>
        <w:pStyle w:val="BodyText"/>
        <w:spacing w:before="1"/>
        <w:rPr>
          <w:sz w:val="19"/>
          <w:lang w:val="el-GR"/>
        </w:rPr>
      </w:pPr>
    </w:p>
    <w:p w14:paraId="627312F7" w14:textId="77777777" w:rsidR="00FC4CCE" w:rsidRPr="00D40AAA" w:rsidRDefault="00FC4CCE" w:rsidP="00FC4CCE">
      <w:pPr>
        <w:pStyle w:val="ListParagraph"/>
        <w:widowControl w:val="0"/>
        <w:numPr>
          <w:ilvl w:val="3"/>
          <w:numId w:val="35"/>
        </w:numPr>
        <w:tabs>
          <w:tab w:val="left" w:pos="1556"/>
          <w:tab w:val="left" w:pos="1557"/>
        </w:tabs>
        <w:autoSpaceDE w:val="0"/>
        <w:autoSpaceDN w:val="0"/>
        <w:spacing w:line="525" w:lineRule="auto"/>
        <w:ind w:left="1988" w:right="5807" w:hanging="820"/>
        <w:jc w:val="left"/>
        <w:rPr>
          <w:rFonts w:ascii="Arial" w:hAnsi="Arial" w:cs="Arial"/>
          <w:sz w:val="17"/>
          <w:lang w:val="el-GR"/>
        </w:rPr>
      </w:pPr>
      <w:r w:rsidRPr="00D40AAA">
        <w:rPr>
          <w:rFonts w:ascii="Arial" w:hAnsi="Arial" w:cs="Arial"/>
          <w:w w:val="105"/>
          <w:sz w:val="17"/>
          <w:lang w:val="el-GR"/>
        </w:rPr>
        <w:t>οδηγίες ώστε να γίνονται ακίνδυνα: η έναρξη</w:t>
      </w:r>
      <w:r w:rsidRPr="00D40AAA">
        <w:rPr>
          <w:rFonts w:ascii="Arial" w:hAnsi="Arial" w:cs="Arial"/>
          <w:spacing w:val="1"/>
          <w:w w:val="105"/>
          <w:sz w:val="17"/>
          <w:lang w:val="el-GR"/>
        </w:rPr>
        <w:t xml:space="preserve"> </w:t>
      </w:r>
      <w:r w:rsidRPr="00D40AAA">
        <w:rPr>
          <w:rFonts w:ascii="Arial" w:hAnsi="Arial" w:cs="Arial"/>
          <w:w w:val="105"/>
          <w:sz w:val="17"/>
          <w:lang w:val="el-GR"/>
        </w:rPr>
        <w:t>λειτουργίας,</w:t>
      </w:r>
    </w:p>
    <w:p w14:paraId="73AB773A" w14:textId="77777777" w:rsidR="00FC4CCE" w:rsidRPr="00D40AAA" w:rsidRDefault="00FC4CCE" w:rsidP="00FC4CCE">
      <w:pPr>
        <w:pStyle w:val="BodyText"/>
        <w:spacing w:line="190" w:lineRule="exact"/>
        <w:ind w:left="1988"/>
        <w:rPr>
          <w:lang w:val="el-GR"/>
        </w:rPr>
      </w:pPr>
      <w:r w:rsidRPr="00D40AAA">
        <w:rPr>
          <w:w w:val="105"/>
          <w:lang w:val="el-GR"/>
        </w:rPr>
        <w:t>η χρησιμοποίηση,</w:t>
      </w:r>
    </w:p>
    <w:p w14:paraId="1409E2AF" w14:textId="77777777" w:rsidR="00FC4CCE" w:rsidRPr="00D40AAA" w:rsidRDefault="00FC4CCE" w:rsidP="00FC4CCE">
      <w:pPr>
        <w:pStyle w:val="BodyText"/>
        <w:spacing w:before="2"/>
        <w:rPr>
          <w:sz w:val="20"/>
          <w:lang w:val="el-GR"/>
        </w:rPr>
      </w:pPr>
    </w:p>
    <w:p w14:paraId="5A4A1BBB" w14:textId="77777777" w:rsidR="00FC4CCE" w:rsidRPr="00D40AAA" w:rsidRDefault="00FC4CCE" w:rsidP="00FC4CCE">
      <w:pPr>
        <w:pStyle w:val="BodyText"/>
        <w:ind w:left="1988"/>
        <w:rPr>
          <w:lang w:val="el-GR"/>
        </w:rPr>
      </w:pPr>
      <w:r w:rsidRPr="00D40AAA">
        <w:rPr>
          <w:w w:val="105"/>
          <w:lang w:val="el-GR"/>
        </w:rPr>
        <w:t>η συναρμολόγηση, η αποσυναρμολόγηση,</w:t>
      </w:r>
    </w:p>
    <w:p w14:paraId="6816ABB3" w14:textId="77777777" w:rsidR="00FC4CCE" w:rsidRPr="00D40AAA" w:rsidRDefault="00FC4CCE" w:rsidP="00FC4CCE">
      <w:pPr>
        <w:pStyle w:val="BodyText"/>
        <w:spacing w:before="2"/>
        <w:rPr>
          <w:sz w:val="20"/>
          <w:lang w:val="el-GR"/>
        </w:rPr>
      </w:pPr>
    </w:p>
    <w:p w14:paraId="48C5D8E7" w14:textId="77777777" w:rsidR="00FC4CCE" w:rsidRPr="00D40AAA" w:rsidRDefault="00FC4CCE" w:rsidP="00FC4CCE">
      <w:pPr>
        <w:pStyle w:val="BodyText"/>
        <w:spacing w:line="518" w:lineRule="auto"/>
        <w:ind w:left="1988" w:right="3614"/>
        <w:rPr>
          <w:lang w:val="el-GR"/>
        </w:rPr>
      </w:pPr>
      <w:r w:rsidRPr="00D40AAA">
        <w:rPr>
          <w:w w:val="105"/>
          <w:lang w:val="el-GR"/>
        </w:rPr>
        <w:t>η συντήρηση (τακτική συντήρηση και επισκευή βλαβών), η εγκατάσταση,</w:t>
      </w:r>
    </w:p>
    <w:p w14:paraId="691EFED1" w14:textId="77777777" w:rsidR="00FC4CCE" w:rsidRPr="00D40AAA" w:rsidRDefault="00FC4CCE" w:rsidP="00FC4CCE">
      <w:pPr>
        <w:pStyle w:val="BodyText"/>
        <w:spacing w:before="6"/>
        <w:ind w:left="1988"/>
        <w:rPr>
          <w:lang w:val="el-GR"/>
        </w:rPr>
      </w:pPr>
      <w:r w:rsidRPr="00D40AAA">
        <w:rPr>
          <w:w w:val="105"/>
          <w:lang w:val="el-GR"/>
        </w:rPr>
        <w:t>η ρύθμιση,</w:t>
      </w:r>
    </w:p>
    <w:p w14:paraId="65227D27" w14:textId="77777777" w:rsidR="00FC4CCE" w:rsidRPr="00D40AAA" w:rsidRDefault="00FC4CCE" w:rsidP="00FC4CCE">
      <w:pPr>
        <w:pStyle w:val="BodyText"/>
        <w:spacing w:before="9"/>
        <w:rPr>
          <w:sz w:val="19"/>
          <w:lang w:val="el-GR"/>
        </w:rPr>
      </w:pPr>
    </w:p>
    <w:p w14:paraId="77282A37" w14:textId="77777777" w:rsidR="00FC4CCE" w:rsidRPr="00D40AAA" w:rsidRDefault="00FC4CCE" w:rsidP="00FC4CCE">
      <w:pPr>
        <w:pStyle w:val="ListParagraph"/>
        <w:widowControl w:val="0"/>
        <w:numPr>
          <w:ilvl w:val="3"/>
          <w:numId w:val="35"/>
        </w:numPr>
        <w:tabs>
          <w:tab w:val="left" w:pos="1550"/>
        </w:tabs>
        <w:autoSpaceDE w:val="0"/>
        <w:autoSpaceDN w:val="0"/>
        <w:spacing w:line="259" w:lineRule="auto"/>
        <w:ind w:left="1558" w:right="151" w:hanging="390"/>
        <w:rPr>
          <w:rFonts w:ascii="Arial" w:hAnsi="Arial" w:cs="Arial"/>
          <w:sz w:val="17"/>
          <w:lang w:val="el-GR"/>
        </w:rPr>
      </w:pPr>
      <w:r w:rsidRPr="00D40AAA">
        <w:rPr>
          <w:rFonts w:ascii="Arial" w:hAnsi="Arial" w:cs="Arial"/>
          <w:w w:val="105"/>
          <w:sz w:val="17"/>
          <w:lang w:val="el-GR"/>
        </w:rPr>
        <w:t>εάν είναι αναγκαίο, ένδειξη των επικίνδυνων ζωνών που βρίσκονται απέναντι από τις διατάξεις εκτόνωσης της</w:t>
      </w:r>
      <w:r w:rsidRPr="00D40AAA">
        <w:rPr>
          <w:rFonts w:ascii="Arial" w:hAnsi="Arial" w:cs="Arial"/>
          <w:spacing w:val="1"/>
          <w:w w:val="105"/>
          <w:sz w:val="17"/>
          <w:lang w:val="el-GR"/>
        </w:rPr>
        <w:t xml:space="preserve"> </w:t>
      </w:r>
      <w:r w:rsidRPr="00D40AAA">
        <w:rPr>
          <w:rFonts w:ascii="Arial" w:hAnsi="Arial" w:cs="Arial"/>
          <w:w w:val="105"/>
          <w:sz w:val="17"/>
          <w:lang w:val="el-GR"/>
        </w:rPr>
        <w:t>πίεσης,</w:t>
      </w:r>
    </w:p>
    <w:p w14:paraId="5AE87325" w14:textId="77777777" w:rsidR="00FC4CCE" w:rsidRPr="00D40AAA" w:rsidRDefault="00FC4CCE" w:rsidP="00FC4CCE">
      <w:pPr>
        <w:pStyle w:val="BodyText"/>
        <w:spacing w:before="5"/>
        <w:rPr>
          <w:sz w:val="18"/>
          <w:lang w:val="el-GR"/>
        </w:rPr>
      </w:pPr>
    </w:p>
    <w:p w14:paraId="22963353" w14:textId="77777777" w:rsidR="00FC4CCE" w:rsidRPr="00D40AAA" w:rsidRDefault="00FC4CCE" w:rsidP="00FC4CCE">
      <w:pPr>
        <w:pStyle w:val="ListParagraph"/>
        <w:widowControl w:val="0"/>
        <w:numPr>
          <w:ilvl w:val="3"/>
          <w:numId w:val="35"/>
        </w:numPr>
        <w:tabs>
          <w:tab w:val="left" w:pos="1550"/>
        </w:tabs>
        <w:autoSpaceDE w:val="0"/>
        <w:autoSpaceDN w:val="0"/>
        <w:ind w:left="1549" w:hanging="382"/>
        <w:rPr>
          <w:rFonts w:ascii="Arial" w:hAnsi="Arial" w:cs="Arial"/>
          <w:sz w:val="17"/>
          <w:lang w:val="el-GR"/>
        </w:rPr>
      </w:pPr>
      <w:r w:rsidRPr="00D40AAA">
        <w:rPr>
          <w:rFonts w:ascii="Arial" w:hAnsi="Arial" w:cs="Arial"/>
          <w:w w:val="105"/>
          <w:sz w:val="17"/>
          <w:lang w:val="el-GR"/>
        </w:rPr>
        <w:t>εάν είναι αναγκαίο, οδηγίες</w:t>
      </w:r>
      <w:r w:rsidRPr="00D40AAA">
        <w:rPr>
          <w:rFonts w:ascii="Arial" w:hAnsi="Arial" w:cs="Arial"/>
          <w:spacing w:val="21"/>
          <w:w w:val="105"/>
          <w:sz w:val="17"/>
          <w:lang w:val="el-GR"/>
        </w:rPr>
        <w:t xml:space="preserve"> </w:t>
      </w:r>
      <w:r w:rsidRPr="00D40AAA">
        <w:rPr>
          <w:rFonts w:ascii="Arial" w:hAnsi="Arial" w:cs="Arial"/>
          <w:w w:val="105"/>
          <w:sz w:val="17"/>
          <w:lang w:val="el-GR"/>
        </w:rPr>
        <w:t>εκπαίδευσης,</w:t>
      </w:r>
    </w:p>
    <w:p w14:paraId="773BCBAB" w14:textId="77777777" w:rsidR="00FC4CCE" w:rsidRPr="00D40AAA" w:rsidRDefault="00FC4CCE" w:rsidP="00FC4CCE">
      <w:pPr>
        <w:pStyle w:val="BodyText"/>
        <w:spacing w:before="2"/>
        <w:rPr>
          <w:sz w:val="20"/>
          <w:lang w:val="el-GR"/>
        </w:rPr>
      </w:pPr>
    </w:p>
    <w:p w14:paraId="4C015B21" w14:textId="77777777" w:rsidR="00FC4CCE" w:rsidRPr="00D40AAA" w:rsidRDefault="00FC4CCE" w:rsidP="00FC4CCE">
      <w:pPr>
        <w:pStyle w:val="ListParagraph"/>
        <w:widowControl w:val="0"/>
        <w:numPr>
          <w:ilvl w:val="3"/>
          <w:numId w:val="35"/>
        </w:numPr>
        <w:tabs>
          <w:tab w:val="left" w:pos="1549"/>
        </w:tabs>
        <w:autoSpaceDE w:val="0"/>
        <w:autoSpaceDN w:val="0"/>
        <w:spacing w:before="1" w:line="254" w:lineRule="auto"/>
        <w:ind w:right="132"/>
        <w:rPr>
          <w:rFonts w:ascii="Arial" w:hAnsi="Arial" w:cs="Arial"/>
          <w:sz w:val="17"/>
          <w:lang w:val="el-GR"/>
        </w:rPr>
      </w:pPr>
      <w:r w:rsidRPr="00D40AAA">
        <w:rPr>
          <w:rFonts w:ascii="Arial" w:hAnsi="Arial" w:cs="Arial"/>
          <w:w w:val="105"/>
          <w:sz w:val="17"/>
          <w:lang w:val="el-GR"/>
        </w:rPr>
        <w:t>τις λεπτομέρειες που απαιτούνται ώστε να καθορίζεται, πέρα από κάθε αμφιβολία, εάν μία συσκευή μιας δεδομένης κατηγορίας ή ένα σύστημα προστασίας μπορεί να χρησιμοποιηθεί ακίνδυνα στον προβλεπόμενο χώρο και υπό τις αναμενόμενες συνθήκες</w:t>
      </w:r>
      <w:r w:rsidRPr="00D40AAA">
        <w:rPr>
          <w:rFonts w:ascii="Arial" w:hAnsi="Arial" w:cs="Arial"/>
          <w:spacing w:val="-9"/>
          <w:w w:val="105"/>
          <w:sz w:val="17"/>
          <w:lang w:val="el-GR"/>
        </w:rPr>
        <w:t xml:space="preserve"> </w:t>
      </w:r>
      <w:r w:rsidRPr="00D40AAA">
        <w:rPr>
          <w:rFonts w:ascii="Arial" w:hAnsi="Arial" w:cs="Arial"/>
          <w:w w:val="105"/>
          <w:sz w:val="17"/>
          <w:lang w:val="el-GR"/>
        </w:rPr>
        <w:t>λειτουργίας,</w:t>
      </w:r>
    </w:p>
    <w:p w14:paraId="6B11CC24" w14:textId="77777777" w:rsidR="00FC4CCE" w:rsidRPr="00D40AAA" w:rsidRDefault="00FC4CCE" w:rsidP="00FC4CCE">
      <w:pPr>
        <w:pStyle w:val="ListParagraph"/>
        <w:widowControl w:val="0"/>
        <w:numPr>
          <w:ilvl w:val="3"/>
          <w:numId w:val="35"/>
        </w:numPr>
        <w:tabs>
          <w:tab w:val="left" w:pos="1549"/>
        </w:tabs>
        <w:autoSpaceDE w:val="0"/>
        <w:autoSpaceDN w:val="0"/>
        <w:spacing w:before="84"/>
        <w:ind w:left="1548" w:hanging="381"/>
        <w:rPr>
          <w:rFonts w:ascii="Arial" w:hAnsi="Arial" w:cs="Arial"/>
          <w:sz w:val="17"/>
          <w:lang w:val="el-GR"/>
        </w:rPr>
      </w:pPr>
      <w:r w:rsidRPr="00D40AAA">
        <w:rPr>
          <w:rFonts w:ascii="Arial" w:hAnsi="Arial" w:cs="Arial"/>
          <w:w w:val="105"/>
          <w:sz w:val="17"/>
          <w:lang w:val="el-GR"/>
        </w:rPr>
        <w:t>τις ηλεκτρικές παραμέτρους, τις πιέσεις, τις μέγιστες επιφανειακές θερμοκρασίες ή άλλες οριακές</w:t>
      </w:r>
      <w:r w:rsidRPr="00D40AAA">
        <w:rPr>
          <w:rFonts w:ascii="Arial" w:hAnsi="Arial" w:cs="Arial"/>
          <w:spacing w:val="25"/>
          <w:w w:val="105"/>
          <w:sz w:val="17"/>
          <w:lang w:val="el-GR"/>
        </w:rPr>
        <w:t xml:space="preserve"> </w:t>
      </w:r>
      <w:r w:rsidRPr="00D40AAA">
        <w:rPr>
          <w:rFonts w:ascii="Arial" w:hAnsi="Arial" w:cs="Arial"/>
          <w:w w:val="105"/>
          <w:sz w:val="17"/>
          <w:lang w:val="el-GR"/>
        </w:rPr>
        <w:t>τιμές,</w:t>
      </w:r>
    </w:p>
    <w:p w14:paraId="24D1620A" w14:textId="77777777" w:rsidR="00FC4CCE" w:rsidRPr="00D40AAA" w:rsidRDefault="00FC4CCE" w:rsidP="00FC4CCE">
      <w:pPr>
        <w:pStyle w:val="BodyText"/>
        <w:spacing w:before="2"/>
        <w:rPr>
          <w:sz w:val="20"/>
          <w:lang w:val="el-GR"/>
        </w:rPr>
      </w:pPr>
    </w:p>
    <w:p w14:paraId="0FAACEE9" w14:textId="77777777" w:rsidR="00FC4CCE" w:rsidRPr="00D40AAA" w:rsidRDefault="00FC4CCE" w:rsidP="00FC4CCE">
      <w:pPr>
        <w:pStyle w:val="ListParagraph"/>
        <w:widowControl w:val="0"/>
        <w:numPr>
          <w:ilvl w:val="3"/>
          <w:numId w:val="35"/>
        </w:numPr>
        <w:tabs>
          <w:tab w:val="left" w:pos="1550"/>
        </w:tabs>
        <w:autoSpaceDE w:val="0"/>
        <w:autoSpaceDN w:val="0"/>
        <w:spacing w:before="1" w:line="259" w:lineRule="auto"/>
        <w:ind w:right="147"/>
        <w:rPr>
          <w:rFonts w:ascii="Arial" w:hAnsi="Arial" w:cs="Arial"/>
          <w:sz w:val="17"/>
          <w:lang w:val="el-GR"/>
        </w:rPr>
      </w:pPr>
      <w:r w:rsidRPr="00D40AAA">
        <w:rPr>
          <w:rFonts w:ascii="Arial" w:hAnsi="Arial" w:cs="Arial"/>
          <w:w w:val="105"/>
          <w:sz w:val="17"/>
          <w:lang w:val="el-GR"/>
        </w:rPr>
        <w:t>εάν είναι αναγκαίο, τις ειδικές συνθήκες χρήσης, περιλαμβανομένων των ενδείξεων για ενδεχόμενες αντικανονικές χρήσεις όπως έχουν προκύψει εκ</w:t>
      </w:r>
      <w:r w:rsidRPr="00D40AAA">
        <w:rPr>
          <w:rFonts w:ascii="Arial" w:hAnsi="Arial" w:cs="Arial"/>
          <w:spacing w:val="28"/>
          <w:w w:val="105"/>
          <w:sz w:val="17"/>
          <w:lang w:val="el-GR"/>
        </w:rPr>
        <w:t xml:space="preserve"> </w:t>
      </w:r>
      <w:r w:rsidRPr="00D40AAA">
        <w:rPr>
          <w:rFonts w:ascii="Arial" w:hAnsi="Arial" w:cs="Arial"/>
          <w:w w:val="105"/>
          <w:sz w:val="17"/>
          <w:lang w:val="el-GR"/>
        </w:rPr>
        <w:t>πείρας,</w:t>
      </w:r>
    </w:p>
    <w:p w14:paraId="26D079BE" w14:textId="77777777" w:rsidR="00FC4CCE" w:rsidRPr="00D40AAA" w:rsidRDefault="00FC4CCE" w:rsidP="00FC4CCE">
      <w:pPr>
        <w:pStyle w:val="BodyText"/>
        <w:spacing w:before="5"/>
        <w:rPr>
          <w:sz w:val="18"/>
          <w:lang w:val="el-GR"/>
        </w:rPr>
      </w:pPr>
    </w:p>
    <w:p w14:paraId="26DB313C" w14:textId="77777777" w:rsidR="00FC4CCE" w:rsidRPr="00D40AAA" w:rsidRDefault="00FC4CCE" w:rsidP="00FC4CCE">
      <w:pPr>
        <w:pStyle w:val="ListParagraph"/>
        <w:widowControl w:val="0"/>
        <w:numPr>
          <w:ilvl w:val="3"/>
          <w:numId w:val="35"/>
        </w:numPr>
        <w:tabs>
          <w:tab w:val="left" w:pos="1550"/>
        </w:tabs>
        <w:autoSpaceDE w:val="0"/>
        <w:autoSpaceDN w:val="0"/>
        <w:spacing w:line="254" w:lineRule="auto"/>
        <w:ind w:right="133" w:hanging="389"/>
        <w:rPr>
          <w:rFonts w:ascii="Arial" w:hAnsi="Arial" w:cs="Arial"/>
          <w:sz w:val="17"/>
          <w:lang w:val="el-GR"/>
        </w:rPr>
      </w:pPr>
      <w:r w:rsidRPr="00D40AAA">
        <w:rPr>
          <w:rFonts w:ascii="Arial" w:hAnsi="Arial" w:cs="Arial"/>
          <w:w w:val="105"/>
          <w:sz w:val="17"/>
          <w:lang w:val="el-GR"/>
        </w:rPr>
        <w:t>εάν είναι αναγκαίο, τα βασικά χαρακτηριστικά των εργαλείων που μπορούν να προσαρμοσθούν πάνω στη συσκευή ή στο σύστημα</w:t>
      </w:r>
      <w:r w:rsidRPr="00D40AAA">
        <w:rPr>
          <w:rFonts w:ascii="Arial" w:hAnsi="Arial" w:cs="Arial"/>
          <w:spacing w:val="11"/>
          <w:w w:val="105"/>
          <w:sz w:val="17"/>
          <w:lang w:val="el-GR"/>
        </w:rPr>
        <w:t xml:space="preserve"> </w:t>
      </w:r>
      <w:r w:rsidRPr="00D40AAA">
        <w:rPr>
          <w:rFonts w:ascii="Arial" w:hAnsi="Arial" w:cs="Arial"/>
          <w:w w:val="105"/>
          <w:sz w:val="17"/>
          <w:lang w:val="el-GR"/>
        </w:rPr>
        <w:t>προστασίας.</w:t>
      </w:r>
    </w:p>
    <w:p w14:paraId="41FCA203" w14:textId="77777777" w:rsidR="00FC4CCE" w:rsidRPr="00D40AAA" w:rsidRDefault="00FC4CCE" w:rsidP="00FC4CCE">
      <w:pPr>
        <w:pStyle w:val="BodyText"/>
        <w:spacing w:before="9"/>
        <w:rPr>
          <w:lang w:val="el-GR"/>
        </w:rPr>
      </w:pPr>
    </w:p>
    <w:p w14:paraId="13E0376B" w14:textId="77777777" w:rsidR="00FC4CCE" w:rsidRPr="00D40AAA" w:rsidRDefault="00FC4CCE" w:rsidP="00FC4CCE">
      <w:pPr>
        <w:pStyle w:val="BodyText"/>
        <w:spacing w:before="1" w:line="256" w:lineRule="auto"/>
        <w:ind w:left="1166" w:right="129" w:hanging="438"/>
        <w:jc w:val="both"/>
        <w:rPr>
          <w:lang w:val="el-GR"/>
        </w:rPr>
      </w:pPr>
      <w:r w:rsidRPr="00D40AAA">
        <w:rPr>
          <w:w w:val="105"/>
          <w:lang w:val="el-GR"/>
        </w:rPr>
        <w:t>(β)</w:t>
      </w:r>
      <w:r w:rsidRPr="00D40AAA">
        <w:rPr>
          <w:spacing w:val="49"/>
          <w:w w:val="105"/>
          <w:lang w:val="el-GR"/>
        </w:rPr>
        <w:t xml:space="preserve"> </w:t>
      </w:r>
      <w:r w:rsidRPr="00D40AAA">
        <w:rPr>
          <w:w w:val="105"/>
          <w:lang w:val="el-GR"/>
        </w:rPr>
        <w:t>Οι οδηγίες χρήσης περιλαμβάνουν  τα σχέδια και τις γραφικές παραστάσεις  που απαιτούνται για τη λειτουργία, τη συντήρηση, την επιθεώρηση, τον έλεγχο της ορθής λειτουργίας και, ενδεχομένως, την επισκευή της συσκευής ή του συστήματος προστασίας, καθώς και όλες τις χρήσιμες οδηγίες ιδίως στον</w:t>
      </w:r>
      <w:r w:rsidRPr="00D40AAA">
        <w:rPr>
          <w:spacing w:val="49"/>
          <w:w w:val="105"/>
          <w:lang w:val="el-GR"/>
        </w:rPr>
        <w:t xml:space="preserve"> </w:t>
      </w:r>
      <w:r w:rsidRPr="00D40AAA">
        <w:rPr>
          <w:w w:val="105"/>
          <w:lang w:val="el-GR"/>
        </w:rPr>
        <w:t>τομέα  της ασφάλειας.</w:t>
      </w:r>
    </w:p>
    <w:p w14:paraId="1BBAADAF" w14:textId="77777777" w:rsidR="00FC4CCE" w:rsidRPr="00D40AAA" w:rsidRDefault="00FC4CCE" w:rsidP="00FC4CCE">
      <w:pPr>
        <w:pStyle w:val="BodyText"/>
        <w:spacing w:before="5"/>
        <w:rPr>
          <w:lang w:val="el-GR"/>
        </w:rPr>
      </w:pPr>
    </w:p>
    <w:p w14:paraId="63A5D3AF" w14:textId="77777777" w:rsidR="00FC4CCE" w:rsidRPr="00D40AAA" w:rsidRDefault="00FC4CCE" w:rsidP="00FC4CCE">
      <w:pPr>
        <w:pStyle w:val="BodyText"/>
        <w:spacing w:line="247" w:lineRule="auto"/>
        <w:ind w:left="1167" w:right="134" w:hanging="428"/>
        <w:jc w:val="both"/>
        <w:rPr>
          <w:lang w:val="el-GR"/>
        </w:rPr>
      </w:pPr>
      <w:r w:rsidRPr="00D40AAA">
        <w:rPr>
          <w:w w:val="105"/>
          <w:lang w:val="el-GR"/>
        </w:rPr>
        <w:t>(γ) Κάθε τεκμηρίωση που παρουσιάζει τη συσκευή ή το σύστημα προστασίας δεν πρέπει να αντιβαίνει προς τις οδηγίες χρήσης όσον αφορά τα θέματα ασφάλειας.</w:t>
      </w:r>
    </w:p>
    <w:p w14:paraId="6BB6DADB" w14:textId="77777777" w:rsidR="00FC4CCE" w:rsidRPr="00D40AAA" w:rsidRDefault="00FC4CCE" w:rsidP="00FC4CCE">
      <w:pPr>
        <w:pStyle w:val="BodyText"/>
        <w:spacing w:before="11"/>
        <w:rPr>
          <w:sz w:val="18"/>
          <w:lang w:val="el-GR"/>
        </w:rPr>
      </w:pPr>
    </w:p>
    <w:p w14:paraId="60F6EE2E" w14:textId="77777777" w:rsidR="00FC4CCE" w:rsidRPr="00D40AAA" w:rsidRDefault="00FC4CCE" w:rsidP="00FC4CCE">
      <w:pPr>
        <w:pStyle w:val="ListParagraph"/>
        <w:widowControl w:val="0"/>
        <w:numPr>
          <w:ilvl w:val="1"/>
          <w:numId w:val="34"/>
        </w:numPr>
        <w:tabs>
          <w:tab w:val="left" w:pos="1168"/>
          <w:tab w:val="left" w:pos="1170"/>
        </w:tabs>
        <w:autoSpaceDE w:val="0"/>
        <w:autoSpaceDN w:val="0"/>
        <w:ind w:hanging="1021"/>
        <w:rPr>
          <w:rFonts w:ascii="Arial" w:hAnsi="Arial" w:cs="Arial"/>
          <w:sz w:val="17"/>
          <w:lang w:val="el-GR"/>
        </w:rPr>
      </w:pPr>
      <w:r w:rsidRPr="00D40AAA">
        <w:rPr>
          <w:rFonts w:ascii="Arial" w:hAnsi="Arial" w:cs="Arial"/>
          <w:w w:val="105"/>
          <w:sz w:val="17"/>
          <w:lang w:val="el-GR"/>
        </w:rPr>
        <w:t>Επιλογή των</w:t>
      </w:r>
      <w:r w:rsidRPr="00D40AAA">
        <w:rPr>
          <w:rFonts w:ascii="Arial" w:hAnsi="Arial" w:cs="Arial"/>
          <w:spacing w:val="3"/>
          <w:w w:val="105"/>
          <w:sz w:val="17"/>
          <w:lang w:val="el-GR"/>
        </w:rPr>
        <w:t xml:space="preserve"> </w:t>
      </w:r>
      <w:r w:rsidRPr="00D40AAA">
        <w:rPr>
          <w:rFonts w:ascii="Arial" w:hAnsi="Arial" w:cs="Arial"/>
          <w:w w:val="105"/>
          <w:sz w:val="17"/>
          <w:lang w:val="el-GR"/>
        </w:rPr>
        <w:t>υλικών</w:t>
      </w:r>
    </w:p>
    <w:p w14:paraId="7C1C46D4" w14:textId="77777777" w:rsidR="00FC4CCE" w:rsidRPr="00D40AAA" w:rsidRDefault="00FC4CCE" w:rsidP="00FC4CCE">
      <w:pPr>
        <w:pStyle w:val="BodyText"/>
        <w:spacing w:before="10"/>
        <w:rPr>
          <w:sz w:val="18"/>
          <w:lang w:val="el-GR"/>
        </w:rPr>
      </w:pPr>
    </w:p>
    <w:p w14:paraId="63D63756" w14:textId="77777777" w:rsidR="00FC4CCE" w:rsidRPr="00D40AAA" w:rsidRDefault="00FC4CCE" w:rsidP="00FC4CCE">
      <w:pPr>
        <w:pStyle w:val="ListParagraph"/>
        <w:widowControl w:val="0"/>
        <w:numPr>
          <w:ilvl w:val="2"/>
          <w:numId w:val="34"/>
        </w:numPr>
        <w:tabs>
          <w:tab w:val="left" w:pos="1168"/>
          <w:tab w:val="left" w:pos="1169"/>
        </w:tabs>
        <w:autoSpaceDE w:val="0"/>
        <w:autoSpaceDN w:val="0"/>
        <w:spacing w:line="254" w:lineRule="auto"/>
        <w:ind w:left="1169" w:right="129"/>
        <w:rPr>
          <w:rFonts w:ascii="Arial" w:hAnsi="Arial" w:cs="Arial"/>
          <w:sz w:val="17"/>
          <w:lang w:val="el-GR"/>
        </w:rPr>
      </w:pPr>
      <w:r w:rsidRPr="00D40AAA">
        <w:rPr>
          <w:rFonts w:ascii="Arial" w:hAnsi="Arial" w:cs="Arial"/>
          <w:w w:val="105"/>
          <w:sz w:val="17"/>
          <w:lang w:val="el-GR"/>
        </w:rPr>
        <w:t>Τα υλικά που χρησιμοποιούνται για την κατασκευή των συσκευών και των συστημάτων  προστασίας  δεν πρέπει να προκαλούν την έναρξη έκρηξης, λαμβανομένων υπόψη των προβλέψιμων δυσχερειών</w:t>
      </w:r>
      <w:r w:rsidRPr="00D40AAA">
        <w:rPr>
          <w:rFonts w:ascii="Arial" w:hAnsi="Arial" w:cs="Arial"/>
          <w:spacing w:val="17"/>
          <w:w w:val="105"/>
          <w:sz w:val="17"/>
          <w:lang w:val="el-GR"/>
        </w:rPr>
        <w:t xml:space="preserve"> </w:t>
      </w:r>
      <w:r w:rsidRPr="00D40AAA">
        <w:rPr>
          <w:rFonts w:ascii="Arial" w:hAnsi="Arial" w:cs="Arial"/>
          <w:w w:val="105"/>
          <w:sz w:val="17"/>
          <w:lang w:val="el-GR"/>
        </w:rPr>
        <w:t>λειτουργίας.</w:t>
      </w:r>
    </w:p>
    <w:p w14:paraId="2C15D60E" w14:textId="77777777" w:rsidR="00FC4CCE" w:rsidRPr="00D40AAA" w:rsidRDefault="00FC4CCE" w:rsidP="00FC4CCE">
      <w:pPr>
        <w:pStyle w:val="BodyText"/>
        <w:spacing w:before="10"/>
        <w:rPr>
          <w:lang w:val="el-GR"/>
        </w:rPr>
      </w:pPr>
    </w:p>
    <w:p w14:paraId="5CC19B92" w14:textId="77777777" w:rsidR="00FC4CCE" w:rsidRPr="00D40AAA" w:rsidRDefault="00FC4CCE" w:rsidP="00FC4CCE">
      <w:pPr>
        <w:pStyle w:val="ListParagraph"/>
        <w:widowControl w:val="0"/>
        <w:numPr>
          <w:ilvl w:val="2"/>
          <w:numId w:val="34"/>
        </w:numPr>
        <w:tabs>
          <w:tab w:val="left" w:pos="1167"/>
          <w:tab w:val="left" w:pos="1168"/>
        </w:tabs>
        <w:autoSpaceDE w:val="0"/>
        <w:autoSpaceDN w:val="0"/>
        <w:spacing w:line="254" w:lineRule="auto"/>
        <w:ind w:right="134" w:hanging="1017"/>
        <w:rPr>
          <w:rFonts w:ascii="Arial" w:hAnsi="Arial" w:cs="Arial"/>
          <w:sz w:val="17"/>
          <w:lang w:val="el-GR"/>
        </w:rPr>
      </w:pPr>
      <w:r w:rsidRPr="00D40AAA">
        <w:rPr>
          <w:rFonts w:ascii="Arial" w:hAnsi="Arial" w:cs="Arial"/>
          <w:w w:val="105"/>
          <w:sz w:val="17"/>
          <w:lang w:val="el-GR"/>
        </w:rPr>
        <w:t>Υπό τις συνθήκες χρήσης που προβλέπει ο κατασκευαστής, δεν πρέπει να δημιουργούνται, μεταξύ των χρησιμοποιούμενων υλικών και των συνιστωσών της εκρήξιμης ατμόσφαιρας, αντιδράσεις που θα μπορούσαν να υποβαθμίσουν την ικανότητα πρόληψης των</w:t>
      </w:r>
      <w:r w:rsidRPr="00D40AAA">
        <w:rPr>
          <w:rFonts w:ascii="Arial" w:hAnsi="Arial" w:cs="Arial"/>
          <w:spacing w:val="30"/>
          <w:w w:val="105"/>
          <w:sz w:val="17"/>
          <w:lang w:val="el-GR"/>
        </w:rPr>
        <w:t xml:space="preserve"> </w:t>
      </w:r>
      <w:r w:rsidRPr="00D40AAA">
        <w:rPr>
          <w:rFonts w:ascii="Arial" w:hAnsi="Arial" w:cs="Arial"/>
          <w:w w:val="105"/>
          <w:sz w:val="17"/>
          <w:lang w:val="el-GR"/>
        </w:rPr>
        <w:t>εκρήξεων.</w:t>
      </w:r>
    </w:p>
    <w:p w14:paraId="0A7A0AA2" w14:textId="77777777" w:rsidR="00FC4CCE" w:rsidRPr="00D40AAA" w:rsidRDefault="00FC4CCE" w:rsidP="00FC4CCE">
      <w:pPr>
        <w:spacing w:line="254" w:lineRule="auto"/>
        <w:jc w:val="both"/>
        <w:rPr>
          <w:sz w:val="17"/>
          <w:lang w:val="el-GR"/>
        </w:rPr>
        <w:sectPr w:rsidR="00FC4CCE" w:rsidRPr="00D40AAA">
          <w:headerReference w:type="default" r:id="rId9"/>
          <w:pgSz w:w="11900" w:h="16840"/>
          <w:pgMar w:top="1180" w:right="880" w:bottom="280" w:left="880" w:header="739" w:footer="0" w:gutter="0"/>
          <w:pgNumType w:start="1481"/>
          <w:cols w:space="720"/>
        </w:sectPr>
      </w:pPr>
    </w:p>
    <w:p w14:paraId="06F68D1F" w14:textId="77777777" w:rsidR="00FC4CCE" w:rsidRPr="00D40AAA" w:rsidRDefault="00FC4CCE" w:rsidP="00FC4CCE">
      <w:pPr>
        <w:pStyle w:val="BodyText"/>
        <w:spacing w:before="7"/>
        <w:rPr>
          <w:sz w:val="22"/>
          <w:lang w:val="el-GR"/>
        </w:rPr>
      </w:pPr>
    </w:p>
    <w:p w14:paraId="3B908E71" w14:textId="77777777" w:rsidR="00FC4CCE" w:rsidRPr="00D40AAA" w:rsidRDefault="00FC4CCE" w:rsidP="00FC4CCE">
      <w:pPr>
        <w:pStyle w:val="ListParagraph"/>
        <w:widowControl w:val="0"/>
        <w:numPr>
          <w:ilvl w:val="2"/>
          <w:numId w:val="34"/>
        </w:numPr>
        <w:tabs>
          <w:tab w:val="left" w:pos="1168"/>
          <w:tab w:val="left" w:pos="1169"/>
        </w:tabs>
        <w:autoSpaceDE w:val="0"/>
        <w:autoSpaceDN w:val="0"/>
        <w:spacing w:before="94" w:line="254" w:lineRule="auto"/>
        <w:ind w:left="1167" w:right="130" w:hanging="1018"/>
        <w:rPr>
          <w:rFonts w:ascii="Arial" w:hAnsi="Arial" w:cs="Arial"/>
          <w:sz w:val="17"/>
          <w:lang w:val="el-GR"/>
        </w:rPr>
      </w:pPr>
      <w:r w:rsidRPr="00D40AAA">
        <w:rPr>
          <w:rFonts w:ascii="Arial" w:hAnsi="Arial" w:cs="Arial"/>
          <w:w w:val="105"/>
          <w:sz w:val="17"/>
          <w:lang w:val="el-GR"/>
        </w:rPr>
        <w:t>Τα υλικά πρέπει να επιλέγονται κατά τρόπο ώστε οι αναμενόμενες μεταβολές των χαρακτηριστικών τους και η συμβατότητα με άλλα υλικά σε περίπτωση συνδυασμού, να μην συνεπάγονται μείωση της προσφερόμενης προστασίας ιδίως όσον αφορά την αντοχή στη διάβρωση, την αντοχή στη φθορά, την ηλεκτρική αγωγιμότητα, τη μηχανική αντοχή, την παλαίωση και τις συνέπειες των μεταβολών της</w:t>
      </w:r>
      <w:r w:rsidRPr="00D40AAA">
        <w:rPr>
          <w:rFonts w:ascii="Arial" w:hAnsi="Arial" w:cs="Arial"/>
          <w:spacing w:val="36"/>
          <w:w w:val="105"/>
          <w:sz w:val="17"/>
          <w:lang w:val="el-GR"/>
        </w:rPr>
        <w:t xml:space="preserve"> </w:t>
      </w:r>
      <w:r w:rsidRPr="00D40AAA">
        <w:rPr>
          <w:rFonts w:ascii="Arial" w:hAnsi="Arial" w:cs="Arial"/>
          <w:w w:val="105"/>
          <w:sz w:val="17"/>
          <w:lang w:val="el-GR"/>
        </w:rPr>
        <w:t>θερμοκρασίας.</w:t>
      </w:r>
    </w:p>
    <w:p w14:paraId="33B55706" w14:textId="77777777" w:rsidR="00FC4CCE" w:rsidRPr="00D40AAA" w:rsidRDefault="00FC4CCE" w:rsidP="00FC4CCE">
      <w:pPr>
        <w:pStyle w:val="BodyText"/>
        <w:spacing w:before="9"/>
        <w:rPr>
          <w:lang w:val="el-GR"/>
        </w:rPr>
      </w:pPr>
    </w:p>
    <w:p w14:paraId="4ED85014" w14:textId="77777777" w:rsidR="00FC4CCE" w:rsidRPr="00D40AAA" w:rsidRDefault="00FC4CCE" w:rsidP="00FC4CCE">
      <w:pPr>
        <w:pStyle w:val="ListParagraph"/>
        <w:widowControl w:val="0"/>
        <w:numPr>
          <w:ilvl w:val="1"/>
          <w:numId w:val="34"/>
        </w:numPr>
        <w:tabs>
          <w:tab w:val="left" w:pos="1169"/>
          <w:tab w:val="left" w:pos="1170"/>
        </w:tabs>
        <w:autoSpaceDE w:val="0"/>
        <w:autoSpaceDN w:val="0"/>
        <w:ind w:hanging="1021"/>
        <w:rPr>
          <w:rFonts w:ascii="Arial" w:hAnsi="Arial" w:cs="Arial"/>
          <w:sz w:val="17"/>
          <w:lang w:val="el-GR"/>
        </w:rPr>
      </w:pPr>
      <w:r w:rsidRPr="00D40AAA">
        <w:rPr>
          <w:rFonts w:ascii="Arial" w:hAnsi="Arial" w:cs="Arial"/>
          <w:w w:val="105"/>
          <w:sz w:val="17"/>
          <w:lang w:val="el-GR"/>
        </w:rPr>
        <w:t>Μελέτη και</w:t>
      </w:r>
      <w:r w:rsidRPr="00D40AAA">
        <w:rPr>
          <w:rFonts w:ascii="Arial" w:hAnsi="Arial" w:cs="Arial"/>
          <w:spacing w:val="1"/>
          <w:w w:val="105"/>
          <w:sz w:val="17"/>
          <w:lang w:val="el-GR"/>
        </w:rPr>
        <w:t xml:space="preserve"> </w:t>
      </w:r>
      <w:r w:rsidRPr="00D40AAA">
        <w:rPr>
          <w:rFonts w:ascii="Arial" w:hAnsi="Arial" w:cs="Arial"/>
          <w:w w:val="105"/>
          <w:sz w:val="17"/>
          <w:lang w:val="el-GR"/>
        </w:rPr>
        <w:t>κατασκευή</w:t>
      </w:r>
    </w:p>
    <w:p w14:paraId="5B84F35E" w14:textId="77777777" w:rsidR="00FC4CCE" w:rsidRPr="00D40AAA" w:rsidRDefault="00FC4CCE" w:rsidP="00FC4CCE">
      <w:pPr>
        <w:pStyle w:val="BodyText"/>
        <w:spacing w:before="11"/>
        <w:rPr>
          <w:sz w:val="18"/>
          <w:lang w:val="el-GR"/>
        </w:rPr>
      </w:pPr>
    </w:p>
    <w:p w14:paraId="167950C4" w14:textId="77777777" w:rsidR="00FC4CCE" w:rsidRPr="00D40AAA" w:rsidRDefault="00FC4CCE" w:rsidP="00FC4CCE">
      <w:pPr>
        <w:pStyle w:val="ListParagraph"/>
        <w:widowControl w:val="0"/>
        <w:numPr>
          <w:ilvl w:val="2"/>
          <w:numId w:val="34"/>
        </w:numPr>
        <w:tabs>
          <w:tab w:val="left" w:pos="1169"/>
          <w:tab w:val="left" w:pos="1170"/>
        </w:tabs>
        <w:autoSpaceDE w:val="0"/>
        <w:autoSpaceDN w:val="0"/>
        <w:spacing w:line="254" w:lineRule="auto"/>
        <w:ind w:right="134" w:hanging="1017"/>
        <w:rPr>
          <w:rFonts w:ascii="Arial" w:hAnsi="Arial" w:cs="Arial"/>
          <w:sz w:val="17"/>
          <w:lang w:val="el-GR"/>
        </w:rPr>
      </w:pPr>
      <w:r w:rsidRPr="00D40AAA">
        <w:rPr>
          <w:rFonts w:ascii="Arial" w:hAnsi="Arial" w:cs="Arial"/>
          <w:w w:val="105"/>
          <w:sz w:val="17"/>
          <w:lang w:val="el-GR"/>
        </w:rPr>
        <w:t>Οι συσκευές και τα συστήματα προστασίας πρέπει να σχεδιάζονται και να κατασκευάζονται βάσει των τεχνολογικών γνώσεων στον τομέα της προστασίας από εκρήξεις, ώστε να μπορούν να λειτουργούν ασφαλώς καθ' όλη την προσδοκώμενη διάρκεια της ζωής</w:t>
      </w:r>
      <w:r w:rsidRPr="00D40AAA">
        <w:rPr>
          <w:rFonts w:ascii="Arial" w:hAnsi="Arial" w:cs="Arial"/>
          <w:spacing w:val="-18"/>
          <w:w w:val="105"/>
          <w:sz w:val="17"/>
          <w:lang w:val="el-GR"/>
        </w:rPr>
        <w:t xml:space="preserve"> </w:t>
      </w:r>
      <w:r w:rsidRPr="00D40AAA">
        <w:rPr>
          <w:rFonts w:ascii="Arial" w:hAnsi="Arial" w:cs="Arial"/>
          <w:w w:val="105"/>
          <w:sz w:val="17"/>
          <w:lang w:val="el-GR"/>
        </w:rPr>
        <w:t>τους.</w:t>
      </w:r>
    </w:p>
    <w:p w14:paraId="471C2D18" w14:textId="77777777" w:rsidR="00FC4CCE" w:rsidRPr="00D40AAA" w:rsidRDefault="00FC4CCE" w:rsidP="00FC4CCE">
      <w:pPr>
        <w:pStyle w:val="BodyText"/>
        <w:spacing w:before="9"/>
        <w:rPr>
          <w:lang w:val="el-GR"/>
        </w:rPr>
      </w:pPr>
    </w:p>
    <w:p w14:paraId="1EFACCE9" w14:textId="77777777" w:rsidR="00FC4CCE" w:rsidRPr="00D40AAA" w:rsidRDefault="00FC4CCE" w:rsidP="00FC4CCE">
      <w:pPr>
        <w:pStyle w:val="ListParagraph"/>
        <w:widowControl w:val="0"/>
        <w:numPr>
          <w:ilvl w:val="2"/>
          <w:numId w:val="34"/>
        </w:numPr>
        <w:tabs>
          <w:tab w:val="left" w:pos="1168"/>
          <w:tab w:val="left" w:pos="1169"/>
        </w:tabs>
        <w:autoSpaceDE w:val="0"/>
        <w:autoSpaceDN w:val="0"/>
        <w:spacing w:line="256" w:lineRule="auto"/>
        <w:ind w:right="131" w:hanging="1018"/>
        <w:rPr>
          <w:rFonts w:ascii="Arial" w:hAnsi="Arial" w:cs="Arial"/>
          <w:sz w:val="17"/>
          <w:lang w:val="el-GR"/>
        </w:rPr>
      </w:pPr>
      <w:r w:rsidRPr="00D40AAA">
        <w:rPr>
          <w:rFonts w:ascii="Arial" w:hAnsi="Arial" w:cs="Arial"/>
          <w:w w:val="105"/>
          <w:sz w:val="17"/>
          <w:lang w:val="el-GR"/>
        </w:rPr>
        <w:t>Τα κατασκευαστικά μέρη του προορίζονται να ενσωματωθούν ή να χρησιμοποιηθούν ως ανταλλακτικά σε συσκευές και συστήματα προστασίας πρέπει να σχεδιάζονται και να κατασκευάζονται κατά τρόπο που να παρέχει ασφάλεια λειτουργίας ανάλογη με τη χρήση για την οποία προορίζονται όσον αφορά την προστασία από εκρήξεις, όταν προσαρμόζονται σύμφωνα με τις οδηγίες του</w:t>
      </w:r>
      <w:r w:rsidRPr="00D40AAA">
        <w:rPr>
          <w:rFonts w:ascii="Arial" w:hAnsi="Arial" w:cs="Arial"/>
          <w:spacing w:val="16"/>
          <w:w w:val="105"/>
          <w:sz w:val="17"/>
          <w:lang w:val="el-GR"/>
        </w:rPr>
        <w:t xml:space="preserve"> </w:t>
      </w:r>
      <w:r w:rsidRPr="00D40AAA">
        <w:rPr>
          <w:rFonts w:ascii="Arial" w:hAnsi="Arial" w:cs="Arial"/>
          <w:w w:val="105"/>
          <w:sz w:val="17"/>
          <w:lang w:val="el-GR"/>
        </w:rPr>
        <w:t>κατασκευαστή.</w:t>
      </w:r>
    </w:p>
    <w:p w14:paraId="1693BC4C" w14:textId="77777777" w:rsidR="00FC4CCE" w:rsidRPr="00D40AAA" w:rsidRDefault="00FC4CCE" w:rsidP="00FC4CCE">
      <w:pPr>
        <w:pStyle w:val="BodyText"/>
        <w:spacing w:before="6"/>
        <w:rPr>
          <w:lang w:val="el-GR"/>
        </w:rPr>
      </w:pPr>
    </w:p>
    <w:p w14:paraId="3CAB652F" w14:textId="77777777" w:rsidR="00FC4CCE" w:rsidRPr="00D40AAA" w:rsidRDefault="00FC4CCE" w:rsidP="00FC4CCE">
      <w:pPr>
        <w:pStyle w:val="ListParagraph"/>
        <w:widowControl w:val="0"/>
        <w:numPr>
          <w:ilvl w:val="2"/>
          <w:numId w:val="34"/>
        </w:numPr>
        <w:tabs>
          <w:tab w:val="left" w:pos="1168"/>
          <w:tab w:val="left" w:pos="1169"/>
        </w:tabs>
        <w:autoSpaceDE w:val="0"/>
        <w:autoSpaceDN w:val="0"/>
        <w:ind w:left="1168"/>
        <w:rPr>
          <w:rFonts w:ascii="Arial" w:hAnsi="Arial" w:cs="Arial"/>
          <w:sz w:val="17"/>
          <w:lang w:val="el-GR"/>
        </w:rPr>
      </w:pPr>
      <w:r w:rsidRPr="00D40AAA">
        <w:rPr>
          <w:rFonts w:ascii="Arial" w:hAnsi="Arial" w:cs="Arial"/>
          <w:w w:val="105"/>
          <w:sz w:val="17"/>
          <w:lang w:val="el-GR"/>
        </w:rPr>
        <w:t>Τρόπος κατασκευής εντός περιβλήματος και πρόληψη των ελαττωμάτων σχετικά με τη</w:t>
      </w:r>
      <w:r w:rsidRPr="00D40AAA">
        <w:rPr>
          <w:rFonts w:ascii="Arial" w:hAnsi="Arial" w:cs="Arial"/>
          <w:spacing w:val="44"/>
          <w:w w:val="105"/>
          <w:sz w:val="17"/>
          <w:lang w:val="el-GR"/>
        </w:rPr>
        <w:t xml:space="preserve"> </w:t>
      </w:r>
      <w:r w:rsidRPr="00D40AAA">
        <w:rPr>
          <w:rFonts w:ascii="Arial" w:hAnsi="Arial" w:cs="Arial"/>
          <w:w w:val="105"/>
          <w:sz w:val="17"/>
          <w:lang w:val="el-GR"/>
        </w:rPr>
        <w:t>στεγανότητα</w:t>
      </w:r>
    </w:p>
    <w:p w14:paraId="1655910C" w14:textId="77777777" w:rsidR="00FC4CCE" w:rsidRPr="00D40AAA" w:rsidRDefault="00FC4CCE" w:rsidP="00FC4CCE">
      <w:pPr>
        <w:pStyle w:val="BodyText"/>
        <w:spacing w:before="11"/>
        <w:rPr>
          <w:sz w:val="18"/>
          <w:lang w:val="el-GR"/>
        </w:rPr>
      </w:pPr>
    </w:p>
    <w:p w14:paraId="6BAA2C15" w14:textId="77777777" w:rsidR="00FC4CCE" w:rsidRPr="00D40AAA" w:rsidRDefault="00FC4CCE" w:rsidP="00FC4CCE">
      <w:pPr>
        <w:pStyle w:val="BodyText"/>
        <w:spacing w:line="254" w:lineRule="auto"/>
        <w:ind w:left="1169" w:right="138"/>
        <w:jc w:val="both"/>
        <w:rPr>
          <w:lang w:val="el-GR"/>
        </w:rPr>
      </w:pPr>
      <w:r w:rsidRPr="00D40AAA">
        <w:rPr>
          <w:w w:val="105"/>
          <w:lang w:val="el-GR"/>
        </w:rPr>
        <w:t>Οι συσκευές που ενδέχεται να δημιουργήσουν αέρια ή εύφλεκτες σκόνες πρέπει να περιλαμβάνουν στο μέτρο του δυνατού, μόνο κλειστά περιβλήματα.</w:t>
      </w:r>
    </w:p>
    <w:p w14:paraId="7A6A20B4" w14:textId="77777777" w:rsidR="00FC4CCE" w:rsidRPr="00D40AAA" w:rsidRDefault="00FC4CCE" w:rsidP="00FC4CCE">
      <w:pPr>
        <w:pStyle w:val="BodyText"/>
        <w:spacing w:before="10"/>
        <w:rPr>
          <w:lang w:val="el-GR"/>
        </w:rPr>
      </w:pPr>
    </w:p>
    <w:p w14:paraId="54759BFD" w14:textId="77777777" w:rsidR="00FC4CCE" w:rsidRPr="00D40AAA" w:rsidRDefault="00FC4CCE" w:rsidP="00FC4CCE">
      <w:pPr>
        <w:pStyle w:val="BodyText"/>
        <w:spacing w:line="254" w:lineRule="auto"/>
        <w:ind w:left="1169" w:right="136" w:hanging="1"/>
        <w:jc w:val="both"/>
        <w:rPr>
          <w:lang w:val="el-GR"/>
        </w:rPr>
      </w:pPr>
      <w:r w:rsidRPr="00D40AAA">
        <w:rPr>
          <w:w w:val="105"/>
          <w:lang w:val="el-GR"/>
        </w:rPr>
        <w:t>Εάν αυτές οι συσκευές έχουν ανοίγματα ή ελαττώματα μη στεγανότητας πρέπει να είναι, κατά το δυνατόν,</w:t>
      </w:r>
      <w:r w:rsidRPr="00D40AAA">
        <w:rPr>
          <w:spacing w:val="49"/>
          <w:w w:val="105"/>
          <w:lang w:val="el-GR"/>
        </w:rPr>
        <w:t xml:space="preserve"> </w:t>
      </w:r>
      <w:r w:rsidRPr="00D40AAA">
        <w:rPr>
          <w:w w:val="105"/>
          <w:lang w:val="el-GR"/>
        </w:rPr>
        <w:t>τέτοια ώστε οι εκπομπές αερίων ή σκόνης να μην μπορούν να δημιουργήσουν εκρηκτικές ατμόσφαιρες στο εξωτερικό της</w:t>
      </w:r>
      <w:r w:rsidRPr="00D40AAA">
        <w:rPr>
          <w:spacing w:val="4"/>
          <w:w w:val="105"/>
          <w:lang w:val="el-GR"/>
        </w:rPr>
        <w:t xml:space="preserve"> </w:t>
      </w:r>
      <w:r w:rsidRPr="00D40AAA">
        <w:rPr>
          <w:w w:val="105"/>
          <w:lang w:val="el-GR"/>
        </w:rPr>
        <w:t>συσκευής.</w:t>
      </w:r>
    </w:p>
    <w:p w14:paraId="3EEE29D4" w14:textId="77777777" w:rsidR="00FC4CCE" w:rsidRPr="00D40AAA" w:rsidRDefault="00FC4CCE" w:rsidP="00FC4CCE">
      <w:pPr>
        <w:pStyle w:val="BodyText"/>
        <w:spacing w:before="9"/>
        <w:rPr>
          <w:lang w:val="el-GR"/>
        </w:rPr>
      </w:pPr>
    </w:p>
    <w:p w14:paraId="51C77997" w14:textId="77777777" w:rsidR="00FC4CCE" w:rsidRPr="00D40AAA" w:rsidRDefault="00FC4CCE" w:rsidP="00FC4CCE">
      <w:pPr>
        <w:pStyle w:val="BodyText"/>
        <w:spacing w:line="254" w:lineRule="auto"/>
        <w:ind w:left="1169" w:right="131" w:hanging="1"/>
        <w:jc w:val="both"/>
        <w:rPr>
          <w:lang w:val="el-GR"/>
        </w:rPr>
      </w:pPr>
      <w:r w:rsidRPr="00D40AAA">
        <w:rPr>
          <w:w w:val="105"/>
          <w:lang w:val="el-GR"/>
        </w:rPr>
        <w:t>Τα ανοίγματα που προορίζονται για το γέμισμα ή το άδειασμα πρέπει να σχεδιάζονται και να εξοπλίζονται κατά τρόπο ώστε να περιορίζονται, κατά το δυνατόν, οι εκπομπές εύφλεκτων υλών κατά το γέμισμα ή το άδειασμα των συσκευών.</w:t>
      </w:r>
    </w:p>
    <w:p w14:paraId="6C906BF2" w14:textId="77777777" w:rsidR="00FC4CCE" w:rsidRPr="00D40AAA" w:rsidRDefault="00FC4CCE" w:rsidP="00FC4CCE">
      <w:pPr>
        <w:pStyle w:val="BodyText"/>
        <w:spacing w:before="10"/>
        <w:rPr>
          <w:lang w:val="el-GR"/>
        </w:rPr>
      </w:pPr>
    </w:p>
    <w:p w14:paraId="7B8A17CD" w14:textId="77777777" w:rsidR="00FC4CCE" w:rsidRPr="00D40AAA" w:rsidRDefault="00FC4CCE" w:rsidP="00FC4CCE">
      <w:pPr>
        <w:pStyle w:val="ListParagraph"/>
        <w:widowControl w:val="0"/>
        <w:numPr>
          <w:ilvl w:val="2"/>
          <w:numId w:val="34"/>
        </w:numPr>
        <w:tabs>
          <w:tab w:val="left" w:pos="1168"/>
          <w:tab w:val="left" w:pos="1169"/>
        </w:tabs>
        <w:autoSpaceDE w:val="0"/>
        <w:autoSpaceDN w:val="0"/>
        <w:ind w:left="1168"/>
        <w:rPr>
          <w:rFonts w:ascii="Arial" w:hAnsi="Arial" w:cs="Arial"/>
          <w:sz w:val="17"/>
          <w:lang w:val="el-GR"/>
        </w:rPr>
      </w:pPr>
      <w:r w:rsidRPr="00D40AAA">
        <w:rPr>
          <w:rFonts w:ascii="Arial" w:hAnsi="Arial" w:cs="Arial"/>
          <w:w w:val="105"/>
          <w:sz w:val="17"/>
          <w:lang w:val="el-GR"/>
        </w:rPr>
        <w:t>Αποθέματα</w:t>
      </w:r>
      <w:r w:rsidRPr="00D40AAA">
        <w:rPr>
          <w:rFonts w:ascii="Arial" w:hAnsi="Arial" w:cs="Arial"/>
          <w:spacing w:val="13"/>
          <w:w w:val="105"/>
          <w:sz w:val="17"/>
          <w:lang w:val="el-GR"/>
        </w:rPr>
        <w:t xml:space="preserve"> </w:t>
      </w:r>
      <w:r w:rsidRPr="00D40AAA">
        <w:rPr>
          <w:rFonts w:ascii="Arial" w:hAnsi="Arial" w:cs="Arial"/>
          <w:w w:val="105"/>
          <w:sz w:val="17"/>
          <w:lang w:val="el-GR"/>
        </w:rPr>
        <w:t>σκόνης</w:t>
      </w:r>
    </w:p>
    <w:p w14:paraId="7BBFFB18" w14:textId="77777777" w:rsidR="00FC4CCE" w:rsidRPr="00D40AAA" w:rsidRDefault="00FC4CCE" w:rsidP="00FC4CCE">
      <w:pPr>
        <w:pStyle w:val="BodyText"/>
        <w:spacing w:before="4"/>
        <w:rPr>
          <w:sz w:val="19"/>
          <w:lang w:val="el-GR"/>
        </w:rPr>
      </w:pPr>
    </w:p>
    <w:p w14:paraId="0F10D004" w14:textId="77777777" w:rsidR="00FC4CCE" w:rsidRPr="00D40AAA" w:rsidRDefault="00FC4CCE" w:rsidP="00FC4CCE">
      <w:pPr>
        <w:pStyle w:val="BodyText"/>
        <w:spacing w:line="249" w:lineRule="auto"/>
        <w:ind w:left="1166" w:right="129" w:firstLine="2"/>
        <w:jc w:val="both"/>
        <w:rPr>
          <w:lang w:val="el-GR"/>
        </w:rPr>
      </w:pPr>
      <w:r w:rsidRPr="00D40AAA">
        <w:rPr>
          <w:w w:val="105"/>
          <w:lang w:val="el-GR"/>
        </w:rPr>
        <w:t>Οι συσκευές και τα συστήματα προστασίας που προορίζονται για χρήση σε περιοχές εκτεθειμένες στη σκόνη πρέπει να σχεδιάζονται ώστε οι αποθέσεις σκόνης στις επιφάνειές τους να μην μπορούν να προκαλέσουν την ανάφλεξή τους.</w:t>
      </w:r>
    </w:p>
    <w:p w14:paraId="1308EC84" w14:textId="77777777" w:rsidR="00FC4CCE" w:rsidRPr="00D40AAA" w:rsidRDefault="00FC4CCE" w:rsidP="00FC4CCE">
      <w:pPr>
        <w:pStyle w:val="BodyText"/>
        <w:spacing w:before="9"/>
        <w:rPr>
          <w:sz w:val="18"/>
          <w:lang w:val="el-GR"/>
        </w:rPr>
      </w:pPr>
    </w:p>
    <w:p w14:paraId="58664D3B" w14:textId="77777777" w:rsidR="00FC4CCE" w:rsidRPr="00D40AAA" w:rsidRDefault="00FC4CCE" w:rsidP="00FC4CCE">
      <w:pPr>
        <w:pStyle w:val="BodyText"/>
        <w:spacing w:before="1" w:line="254" w:lineRule="auto"/>
        <w:ind w:left="1167" w:right="128" w:firstLine="2"/>
        <w:jc w:val="both"/>
        <w:rPr>
          <w:lang w:val="el-GR"/>
        </w:rPr>
      </w:pPr>
      <w:r w:rsidRPr="00D40AAA">
        <w:rPr>
          <w:w w:val="105"/>
          <w:lang w:val="el-GR"/>
        </w:rPr>
        <w:t>Κατά κανόνα, οι αποθέσεις σκόνης πρέπει να είναι κατά το δυνατόν περιορισμένες. Οι συσκευές και τα συστήματα προστασίας πρέπει να καθαρίζονται εύκολα.</w:t>
      </w:r>
    </w:p>
    <w:p w14:paraId="67ADC2FF" w14:textId="77777777" w:rsidR="00FC4CCE" w:rsidRPr="00D40AAA" w:rsidRDefault="00FC4CCE" w:rsidP="00FC4CCE">
      <w:pPr>
        <w:pStyle w:val="BodyText"/>
        <w:spacing w:before="9"/>
        <w:rPr>
          <w:lang w:val="el-GR"/>
        </w:rPr>
      </w:pPr>
    </w:p>
    <w:p w14:paraId="101EA66D" w14:textId="77777777" w:rsidR="00FC4CCE" w:rsidRPr="00D40AAA" w:rsidRDefault="00FC4CCE" w:rsidP="00FC4CCE">
      <w:pPr>
        <w:pStyle w:val="BodyText"/>
        <w:spacing w:before="1" w:line="254" w:lineRule="auto"/>
        <w:ind w:left="1170" w:right="130" w:hanging="1"/>
        <w:jc w:val="both"/>
        <w:rPr>
          <w:lang w:val="el-GR"/>
        </w:rPr>
      </w:pPr>
      <w:r w:rsidRPr="00D40AAA">
        <w:rPr>
          <w:w w:val="105"/>
          <w:lang w:val="el-GR"/>
        </w:rPr>
        <w:t>Οι επιφανειακές θερμοκρασίες των τμημάτων των συσκευών πρέπει να είναι σαφώς κατώτερες από τις θερμοκρασίες ανάφλεξης της επικαθήμενης σκόνης.</w:t>
      </w:r>
    </w:p>
    <w:p w14:paraId="02E36BC2" w14:textId="77777777" w:rsidR="00FC4CCE" w:rsidRPr="00D40AAA" w:rsidRDefault="00FC4CCE" w:rsidP="00FC4CCE">
      <w:pPr>
        <w:pStyle w:val="BodyText"/>
        <w:spacing w:before="9"/>
        <w:rPr>
          <w:lang w:val="el-GR"/>
        </w:rPr>
      </w:pPr>
    </w:p>
    <w:p w14:paraId="69A9A1E1" w14:textId="77777777" w:rsidR="00FC4CCE" w:rsidRPr="00D40AAA" w:rsidRDefault="00FC4CCE" w:rsidP="00FC4CCE">
      <w:pPr>
        <w:pStyle w:val="BodyText"/>
        <w:spacing w:before="1" w:line="254" w:lineRule="auto"/>
        <w:ind w:left="1165" w:right="139" w:firstLine="2"/>
        <w:jc w:val="both"/>
        <w:rPr>
          <w:lang w:val="el-GR"/>
        </w:rPr>
      </w:pPr>
      <w:r w:rsidRPr="00D40AAA">
        <w:rPr>
          <w:w w:val="105"/>
          <w:lang w:val="el-GR"/>
        </w:rPr>
        <w:t>Πρέπει να λαμβάνεται υπόψη το πάχος του στρώματος της σκόνης και, ενδεχομένως, να λαμβάνονται μέτρα  για τον περιορισμό των θερμοκρασιών ώστε να αποφεύγεται η συσσώρευση</w:t>
      </w:r>
      <w:r w:rsidRPr="00D40AAA">
        <w:rPr>
          <w:spacing w:val="1"/>
          <w:w w:val="105"/>
          <w:lang w:val="el-GR"/>
        </w:rPr>
        <w:t xml:space="preserve"> </w:t>
      </w:r>
      <w:r w:rsidRPr="00D40AAA">
        <w:rPr>
          <w:w w:val="105"/>
          <w:lang w:val="el-GR"/>
        </w:rPr>
        <w:t>θερμότητας.</w:t>
      </w:r>
    </w:p>
    <w:p w14:paraId="2BB41B9E" w14:textId="77777777" w:rsidR="00FC4CCE" w:rsidRPr="00D40AAA" w:rsidRDefault="00FC4CCE" w:rsidP="00FC4CCE">
      <w:pPr>
        <w:pStyle w:val="BodyText"/>
        <w:spacing w:before="9"/>
        <w:rPr>
          <w:lang w:val="el-GR"/>
        </w:rPr>
      </w:pPr>
    </w:p>
    <w:p w14:paraId="379455F0" w14:textId="77777777" w:rsidR="00FC4CCE" w:rsidRPr="00D40AAA" w:rsidRDefault="00FC4CCE" w:rsidP="00FC4CCE">
      <w:pPr>
        <w:pStyle w:val="ListParagraph"/>
        <w:widowControl w:val="0"/>
        <w:numPr>
          <w:ilvl w:val="2"/>
          <w:numId w:val="34"/>
        </w:numPr>
        <w:tabs>
          <w:tab w:val="left" w:pos="1170"/>
          <w:tab w:val="left" w:pos="1171"/>
        </w:tabs>
        <w:autoSpaceDE w:val="0"/>
        <w:autoSpaceDN w:val="0"/>
        <w:ind w:left="1170" w:hanging="1022"/>
        <w:rPr>
          <w:rFonts w:ascii="Arial" w:hAnsi="Arial" w:cs="Arial"/>
          <w:sz w:val="17"/>
          <w:lang w:val="el-GR"/>
        </w:rPr>
      </w:pPr>
      <w:r w:rsidRPr="00D40AAA">
        <w:rPr>
          <w:rFonts w:ascii="Arial" w:hAnsi="Arial" w:cs="Arial"/>
          <w:w w:val="105"/>
          <w:sz w:val="17"/>
          <w:lang w:val="el-GR"/>
        </w:rPr>
        <w:t>Συμπληρωματικά μέσα</w:t>
      </w:r>
      <w:r w:rsidRPr="00D40AAA">
        <w:rPr>
          <w:rFonts w:ascii="Arial" w:hAnsi="Arial" w:cs="Arial"/>
          <w:spacing w:val="-2"/>
          <w:w w:val="105"/>
          <w:sz w:val="17"/>
          <w:lang w:val="el-GR"/>
        </w:rPr>
        <w:t xml:space="preserve"> </w:t>
      </w:r>
      <w:r w:rsidRPr="00D40AAA">
        <w:rPr>
          <w:rFonts w:ascii="Arial" w:hAnsi="Arial" w:cs="Arial"/>
          <w:w w:val="105"/>
          <w:sz w:val="17"/>
          <w:lang w:val="el-GR"/>
        </w:rPr>
        <w:t>προστασίας</w:t>
      </w:r>
    </w:p>
    <w:p w14:paraId="50B1B459" w14:textId="77777777" w:rsidR="00FC4CCE" w:rsidRPr="00D40AAA" w:rsidRDefault="00FC4CCE" w:rsidP="00FC4CCE">
      <w:pPr>
        <w:pStyle w:val="BodyText"/>
        <w:rPr>
          <w:sz w:val="19"/>
          <w:lang w:val="el-GR"/>
        </w:rPr>
      </w:pPr>
    </w:p>
    <w:p w14:paraId="4C60A435" w14:textId="77777777" w:rsidR="00FC4CCE" w:rsidRPr="00D40AAA" w:rsidRDefault="00FC4CCE" w:rsidP="00FC4CCE">
      <w:pPr>
        <w:pStyle w:val="BodyText"/>
        <w:spacing w:line="254" w:lineRule="auto"/>
        <w:ind w:left="1169" w:right="158" w:firstLine="1"/>
        <w:jc w:val="both"/>
        <w:rPr>
          <w:lang w:val="el-GR"/>
        </w:rPr>
      </w:pPr>
      <w:r w:rsidRPr="00D40AAA">
        <w:rPr>
          <w:w w:val="105"/>
          <w:lang w:val="el-GR"/>
        </w:rPr>
        <w:t>Συσκευές και συστήματα προστασίας που ενδέχεται να εκτεθούν σε ορισμένα είδη εξωτερικών καταπονήσεων, πρέπει να εξοπλίζονται με συμπληρωματικά μέσα προστασίας, όπου αυτό είναι απαραίτητο.</w:t>
      </w:r>
    </w:p>
    <w:p w14:paraId="328851FB" w14:textId="77777777" w:rsidR="00FC4CCE" w:rsidRPr="00D40AAA" w:rsidRDefault="00FC4CCE" w:rsidP="00FC4CCE">
      <w:pPr>
        <w:pStyle w:val="BodyText"/>
        <w:spacing w:before="10"/>
        <w:rPr>
          <w:lang w:val="el-GR"/>
        </w:rPr>
      </w:pPr>
    </w:p>
    <w:p w14:paraId="32BDE406" w14:textId="77777777" w:rsidR="00FC4CCE" w:rsidRPr="00D40AAA" w:rsidRDefault="00FC4CCE" w:rsidP="00FC4CCE">
      <w:pPr>
        <w:pStyle w:val="BodyText"/>
        <w:spacing w:line="254" w:lineRule="auto"/>
        <w:ind w:left="1169" w:right="142"/>
        <w:jc w:val="both"/>
        <w:rPr>
          <w:lang w:val="el-GR"/>
        </w:rPr>
      </w:pPr>
      <w:r w:rsidRPr="00D40AAA">
        <w:rPr>
          <w:w w:val="105"/>
          <w:lang w:val="el-GR"/>
        </w:rPr>
        <w:t>Οι συσκευές πρέπει να ανθίστανται στις καταπονήσεις που υφίστανται χωρίς να επηρεάζεται η προστασία από εκρήξεις.</w:t>
      </w:r>
    </w:p>
    <w:p w14:paraId="39E18BDA" w14:textId="77777777" w:rsidR="00FC4CCE" w:rsidRPr="00D40AAA" w:rsidRDefault="00FC4CCE" w:rsidP="00FC4CCE">
      <w:pPr>
        <w:pStyle w:val="BodyText"/>
        <w:spacing w:before="3"/>
        <w:rPr>
          <w:sz w:val="18"/>
          <w:lang w:val="el-GR"/>
        </w:rPr>
      </w:pPr>
    </w:p>
    <w:p w14:paraId="1CBF0396" w14:textId="77777777" w:rsidR="00FC4CCE" w:rsidRPr="00D40AAA" w:rsidRDefault="00FC4CCE" w:rsidP="00FC4CCE">
      <w:pPr>
        <w:pStyle w:val="ListParagraph"/>
        <w:widowControl w:val="0"/>
        <w:numPr>
          <w:ilvl w:val="2"/>
          <w:numId w:val="34"/>
        </w:numPr>
        <w:tabs>
          <w:tab w:val="left" w:pos="1168"/>
          <w:tab w:val="left" w:pos="1169"/>
        </w:tabs>
        <w:autoSpaceDE w:val="0"/>
        <w:autoSpaceDN w:val="0"/>
        <w:ind w:left="1168"/>
        <w:rPr>
          <w:rFonts w:ascii="Arial" w:hAnsi="Arial" w:cs="Arial"/>
          <w:sz w:val="17"/>
          <w:lang w:val="el-GR"/>
        </w:rPr>
      </w:pPr>
      <w:r w:rsidRPr="00D40AAA">
        <w:rPr>
          <w:rFonts w:ascii="Arial" w:hAnsi="Arial" w:cs="Arial"/>
          <w:w w:val="105"/>
          <w:sz w:val="17"/>
          <w:lang w:val="el-GR"/>
        </w:rPr>
        <w:t>Ασφαλές</w:t>
      </w:r>
      <w:r w:rsidRPr="00D40AAA">
        <w:rPr>
          <w:rFonts w:ascii="Arial" w:hAnsi="Arial" w:cs="Arial"/>
          <w:spacing w:val="11"/>
          <w:w w:val="105"/>
          <w:sz w:val="17"/>
          <w:lang w:val="el-GR"/>
        </w:rPr>
        <w:t xml:space="preserve"> </w:t>
      </w:r>
      <w:r w:rsidRPr="00D40AAA">
        <w:rPr>
          <w:rFonts w:ascii="Arial" w:hAnsi="Arial" w:cs="Arial"/>
          <w:w w:val="105"/>
          <w:sz w:val="17"/>
          <w:lang w:val="el-GR"/>
        </w:rPr>
        <w:t>άνοιγμα</w:t>
      </w:r>
    </w:p>
    <w:p w14:paraId="66F95FB7" w14:textId="77777777" w:rsidR="00FC4CCE" w:rsidRPr="00D40AAA" w:rsidRDefault="00FC4CCE" w:rsidP="00FC4CCE">
      <w:pPr>
        <w:pStyle w:val="BodyText"/>
        <w:spacing w:before="6"/>
        <w:rPr>
          <w:sz w:val="18"/>
          <w:lang w:val="el-GR"/>
        </w:rPr>
      </w:pPr>
    </w:p>
    <w:p w14:paraId="07D9E19A" w14:textId="77777777" w:rsidR="00FC4CCE" w:rsidRPr="00D40AAA" w:rsidRDefault="00FC4CCE" w:rsidP="00FC4CCE">
      <w:pPr>
        <w:pStyle w:val="BodyText"/>
        <w:spacing w:line="256" w:lineRule="auto"/>
        <w:ind w:left="1166" w:right="126" w:firstLine="3"/>
        <w:jc w:val="both"/>
        <w:rPr>
          <w:lang w:val="el-GR"/>
        </w:rPr>
      </w:pPr>
      <w:r w:rsidRPr="00D40AAA">
        <w:rPr>
          <w:w w:val="105"/>
          <w:lang w:val="el-GR"/>
        </w:rPr>
        <w:t>Σε περίπτωση που οι συσκευές και τα συστήματα προστασίας βρίσκονται μέσα σε κιβώτιο ή περίβλημα που αποτελεί μέρος της ίδιας της προστασίας έναντι των εκρήξεων, πρέπει να μπορούν να ανοίγονται μόνον με ειδικό εργαλείο ή κατάλληλα μέσα προστασίας.</w:t>
      </w:r>
    </w:p>
    <w:p w14:paraId="4CB0768F" w14:textId="77777777" w:rsidR="00FC4CCE" w:rsidRPr="00D40AAA" w:rsidRDefault="00FC4CCE" w:rsidP="00FC4CCE">
      <w:pPr>
        <w:pStyle w:val="BodyText"/>
        <w:spacing w:before="8"/>
        <w:rPr>
          <w:lang w:val="el-GR"/>
        </w:rPr>
      </w:pPr>
    </w:p>
    <w:p w14:paraId="28C12CD5" w14:textId="77777777" w:rsidR="00FC4CCE" w:rsidRPr="00D40AAA" w:rsidRDefault="00FC4CCE" w:rsidP="00FC4CCE">
      <w:pPr>
        <w:pStyle w:val="ListParagraph"/>
        <w:widowControl w:val="0"/>
        <w:numPr>
          <w:ilvl w:val="2"/>
          <w:numId w:val="34"/>
        </w:numPr>
        <w:tabs>
          <w:tab w:val="left" w:pos="1168"/>
          <w:tab w:val="left" w:pos="1169"/>
        </w:tabs>
        <w:autoSpaceDE w:val="0"/>
        <w:autoSpaceDN w:val="0"/>
        <w:ind w:left="1168"/>
        <w:rPr>
          <w:rFonts w:ascii="Arial" w:hAnsi="Arial" w:cs="Arial"/>
          <w:sz w:val="17"/>
          <w:lang w:val="el-GR"/>
        </w:rPr>
      </w:pPr>
      <w:r w:rsidRPr="00D40AAA">
        <w:rPr>
          <w:rFonts w:ascii="Arial" w:hAnsi="Arial" w:cs="Arial"/>
          <w:w w:val="105"/>
          <w:sz w:val="17"/>
          <w:lang w:val="el-GR"/>
        </w:rPr>
        <w:t>Προστασία από άλλους</w:t>
      </w:r>
      <w:r w:rsidRPr="00D40AAA">
        <w:rPr>
          <w:rFonts w:ascii="Arial" w:hAnsi="Arial" w:cs="Arial"/>
          <w:spacing w:val="6"/>
          <w:w w:val="105"/>
          <w:sz w:val="17"/>
          <w:lang w:val="el-GR"/>
        </w:rPr>
        <w:t xml:space="preserve"> </w:t>
      </w:r>
      <w:r w:rsidRPr="00D40AAA">
        <w:rPr>
          <w:rFonts w:ascii="Arial" w:hAnsi="Arial" w:cs="Arial"/>
          <w:w w:val="105"/>
          <w:sz w:val="17"/>
          <w:lang w:val="el-GR"/>
        </w:rPr>
        <w:t>κινδύνους</w:t>
      </w:r>
    </w:p>
    <w:p w14:paraId="15E1BBE7" w14:textId="77777777" w:rsidR="00FC4CCE" w:rsidRPr="00D40AAA" w:rsidRDefault="00FC4CCE" w:rsidP="00FC4CCE">
      <w:pPr>
        <w:pStyle w:val="BodyText"/>
        <w:spacing w:before="4" w:line="410" w:lineRule="atLeast"/>
        <w:ind w:left="1167" w:right="135" w:firstLine="2"/>
        <w:jc w:val="both"/>
        <w:rPr>
          <w:lang w:val="el-GR"/>
        </w:rPr>
      </w:pPr>
      <w:r w:rsidRPr="00D40AAA">
        <w:rPr>
          <w:w w:val="105"/>
          <w:lang w:val="el-GR"/>
        </w:rPr>
        <w:t>Οι συσκευές και τα συστήματα προστασίας πρέπει να σχεδιάζονται και να κατασκευάζονται κατά τρόπο ώστε: (α) να αποφεύγονται οι κίνδυνοι τραυματισμού ή άλλες βλάβες που μπορούν να προκληθούν από άμεση ή</w:t>
      </w:r>
    </w:p>
    <w:p w14:paraId="0FF23C33" w14:textId="77777777" w:rsidR="00FC4CCE" w:rsidRPr="00D40AAA" w:rsidRDefault="00FC4CCE" w:rsidP="00FC4CCE">
      <w:pPr>
        <w:pStyle w:val="BodyText"/>
        <w:spacing w:before="9"/>
        <w:ind w:left="1558"/>
        <w:rPr>
          <w:lang w:val="el-GR"/>
        </w:rPr>
      </w:pPr>
      <w:r w:rsidRPr="00D40AAA">
        <w:rPr>
          <w:w w:val="105"/>
          <w:lang w:val="el-GR"/>
        </w:rPr>
        <w:t>έμμεση επαφή·</w:t>
      </w:r>
    </w:p>
    <w:p w14:paraId="5AFC3B9B" w14:textId="77777777" w:rsidR="00FC4CCE" w:rsidRPr="00D40AAA" w:rsidRDefault="00FC4CCE" w:rsidP="00FC4CCE">
      <w:pPr>
        <w:pStyle w:val="BodyText"/>
        <w:spacing w:before="4"/>
        <w:rPr>
          <w:sz w:val="19"/>
          <w:lang w:val="el-GR"/>
        </w:rPr>
      </w:pPr>
    </w:p>
    <w:p w14:paraId="1987834D" w14:textId="77777777" w:rsidR="00FC4CCE" w:rsidRPr="00D40AAA" w:rsidRDefault="00FC4CCE" w:rsidP="00FC4CCE">
      <w:pPr>
        <w:pStyle w:val="BodyText"/>
        <w:spacing w:line="254" w:lineRule="auto"/>
        <w:ind w:left="1558" w:right="153" w:hanging="392"/>
        <w:rPr>
          <w:lang w:val="el-GR"/>
        </w:rPr>
      </w:pPr>
      <w:r w:rsidRPr="00D40AAA">
        <w:rPr>
          <w:w w:val="105"/>
          <w:lang w:val="el-GR"/>
        </w:rPr>
        <w:t>(β) να μην αναπτύσσονται θερμοκρασίες στην επιφάνεια των προσιτών μερών ή ακτινοβολίες που μπορεί να είναι επικίνδυνες</w:t>
      </w:r>
    </w:p>
    <w:p w14:paraId="7EC4DA37" w14:textId="77777777" w:rsidR="00FC4CCE" w:rsidRPr="00D40AAA" w:rsidRDefault="00FC4CCE" w:rsidP="00FC4CCE">
      <w:pPr>
        <w:spacing w:line="254" w:lineRule="auto"/>
        <w:rPr>
          <w:rFonts w:ascii="Arial" w:hAnsi="Arial" w:cs="Arial"/>
          <w:lang w:val="el-GR"/>
        </w:rPr>
        <w:sectPr w:rsidR="00FC4CCE" w:rsidRPr="00D40AAA">
          <w:pgSz w:w="11900" w:h="16840"/>
          <w:pgMar w:top="1180" w:right="880" w:bottom="280" w:left="880" w:header="739" w:footer="0" w:gutter="0"/>
          <w:cols w:space="720"/>
        </w:sectPr>
      </w:pPr>
    </w:p>
    <w:p w14:paraId="60F4677D" w14:textId="77777777" w:rsidR="00FC4CCE" w:rsidRPr="00D40AAA" w:rsidRDefault="00FC4CCE" w:rsidP="00FC4CCE">
      <w:pPr>
        <w:pStyle w:val="BodyText"/>
        <w:spacing w:before="7"/>
        <w:rPr>
          <w:sz w:val="22"/>
          <w:lang w:val="el-GR"/>
        </w:rPr>
      </w:pPr>
    </w:p>
    <w:p w14:paraId="1B331BD3" w14:textId="77777777" w:rsidR="00FC4CCE" w:rsidRPr="00D40AAA" w:rsidRDefault="00FC4CCE" w:rsidP="00FC4CCE">
      <w:pPr>
        <w:pStyle w:val="BodyText"/>
        <w:spacing w:before="94"/>
        <w:ind w:left="1167"/>
        <w:rPr>
          <w:lang w:val="el-GR"/>
        </w:rPr>
      </w:pPr>
      <w:r w:rsidRPr="00D40AAA">
        <w:rPr>
          <w:w w:val="105"/>
          <w:lang w:val="el-GR"/>
        </w:rPr>
        <w:t>(γ) να μην υπάρχουν κίνδυνοι μη ηλεκτρικής φύσης, οι οποίοι είναι γνωστοί εκ πείρας</w:t>
      </w:r>
    </w:p>
    <w:p w14:paraId="12BF3955" w14:textId="77777777" w:rsidR="00FC4CCE" w:rsidRPr="00D40AAA" w:rsidRDefault="00FC4CCE" w:rsidP="00FC4CCE">
      <w:pPr>
        <w:pStyle w:val="BodyText"/>
        <w:spacing w:before="11"/>
        <w:rPr>
          <w:sz w:val="18"/>
          <w:lang w:val="el-GR"/>
        </w:rPr>
      </w:pPr>
    </w:p>
    <w:p w14:paraId="4D0736E3" w14:textId="77777777" w:rsidR="00FC4CCE" w:rsidRPr="00D40AAA" w:rsidRDefault="00FC4CCE" w:rsidP="00FC4CCE">
      <w:pPr>
        <w:pStyle w:val="BodyText"/>
        <w:ind w:left="1167"/>
        <w:rPr>
          <w:lang w:val="el-GR"/>
        </w:rPr>
      </w:pPr>
      <w:r w:rsidRPr="00D40AAA">
        <w:rPr>
          <w:w w:val="105"/>
          <w:lang w:val="el-GR"/>
        </w:rPr>
        <w:t>(δ) προβλεπόμενες συνθήκες υπερφόρτωσης να μην δημιουργούν επικίνδυνες καταστάσεις.</w:t>
      </w:r>
    </w:p>
    <w:p w14:paraId="28D18778" w14:textId="77777777" w:rsidR="00FC4CCE" w:rsidRPr="00D40AAA" w:rsidRDefault="00FC4CCE" w:rsidP="00FC4CCE">
      <w:pPr>
        <w:pStyle w:val="BodyText"/>
        <w:spacing w:before="11"/>
        <w:rPr>
          <w:sz w:val="18"/>
          <w:lang w:val="el-GR"/>
        </w:rPr>
      </w:pPr>
    </w:p>
    <w:p w14:paraId="0946DABE" w14:textId="77777777" w:rsidR="00FC4CCE" w:rsidRPr="00D40AAA" w:rsidRDefault="00FC4CCE" w:rsidP="00FC4CCE">
      <w:pPr>
        <w:pStyle w:val="BodyText"/>
        <w:spacing w:line="254" w:lineRule="auto"/>
        <w:ind w:left="1165" w:right="127"/>
        <w:jc w:val="both"/>
        <w:rPr>
          <w:lang w:val="el-GR"/>
        </w:rPr>
      </w:pPr>
      <w:r w:rsidRPr="00D40AAA">
        <w:rPr>
          <w:w w:val="105"/>
          <w:lang w:val="el-GR"/>
        </w:rPr>
        <w:t>Όταν, για την περίπτωση συσκευών και συστημάτων προστασίας, οι κίνδυνοι που αναφέρονται στον παρόν σημείο καλύπτονται, στο σύνολό τους ή εν μέρει, από άλλες νομοθετικές πράξεις της Ένωσης, οι παρόντες Κανονισμοί δεν ισχύουν ή παύουν να ισχύουν γι' αυτές τις συσκευές και τα συστήματα προστασίας και γι' αυτούς τους κινδύνους, μόλις τεθούν σε εφαρμογή στη Δημοκρατία οι εν λόγω ειδικές νομοθετικές πράξεις της Ένωσης.</w:t>
      </w:r>
    </w:p>
    <w:p w14:paraId="7E425DD2" w14:textId="77777777" w:rsidR="00FC4CCE" w:rsidRPr="00D40AAA" w:rsidRDefault="00FC4CCE" w:rsidP="00FC4CCE">
      <w:pPr>
        <w:pStyle w:val="BodyText"/>
        <w:spacing w:before="8"/>
        <w:rPr>
          <w:lang w:val="el-GR"/>
        </w:rPr>
      </w:pPr>
    </w:p>
    <w:p w14:paraId="53164756" w14:textId="77777777" w:rsidR="00FC4CCE" w:rsidRPr="00D40AAA" w:rsidRDefault="00FC4CCE" w:rsidP="00FC4CCE">
      <w:pPr>
        <w:pStyle w:val="ListParagraph"/>
        <w:widowControl w:val="0"/>
        <w:numPr>
          <w:ilvl w:val="2"/>
          <w:numId w:val="34"/>
        </w:numPr>
        <w:tabs>
          <w:tab w:val="left" w:pos="1167"/>
          <w:tab w:val="left" w:pos="1168"/>
        </w:tabs>
        <w:autoSpaceDE w:val="0"/>
        <w:autoSpaceDN w:val="0"/>
        <w:ind w:left="1167" w:hanging="1019"/>
        <w:rPr>
          <w:rFonts w:ascii="Arial" w:hAnsi="Arial" w:cs="Arial"/>
          <w:sz w:val="17"/>
          <w:lang w:val="el-GR"/>
        </w:rPr>
      </w:pPr>
      <w:r w:rsidRPr="00D40AAA">
        <w:rPr>
          <w:rFonts w:ascii="Arial" w:hAnsi="Arial" w:cs="Arial"/>
          <w:w w:val="105"/>
          <w:sz w:val="17"/>
          <w:lang w:val="el-GR"/>
        </w:rPr>
        <w:t>Υπερφόρτωση των</w:t>
      </w:r>
      <w:r w:rsidRPr="00D40AAA">
        <w:rPr>
          <w:rFonts w:ascii="Arial" w:hAnsi="Arial" w:cs="Arial"/>
          <w:spacing w:val="-31"/>
          <w:w w:val="105"/>
          <w:sz w:val="17"/>
          <w:lang w:val="el-GR"/>
        </w:rPr>
        <w:t xml:space="preserve"> </w:t>
      </w:r>
      <w:r w:rsidRPr="00D40AAA">
        <w:rPr>
          <w:rFonts w:ascii="Arial" w:hAnsi="Arial" w:cs="Arial"/>
          <w:w w:val="105"/>
          <w:sz w:val="17"/>
          <w:lang w:val="el-GR"/>
        </w:rPr>
        <w:t>συσκευών</w:t>
      </w:r>
    </w:p>
    <w:p w14:paraId="18BB866F" w14:textId="77777777" w:rsidR="00FC4CCE" w:rsidRPr="00D40AAA" w:rsidRDefault="00FC4CCE" w:rsidP="00FC4CCE">
      <w:pPr>
        <w:pStyle w:val="BodyText"/>
        <w:spacing w:before="11"/>
        <w:rPr>
          <w:sz w:val="18"/>
          <w:lang w:val="el-GR"/>
        </w:rPr>
      </w:pPr>
    </w:p>
    <w:p w14:paraId="6D212225" w14:textId="77777777" w:rsidR="00FC4CCE" w:rsidRPr="00D40AAA" w:rsidRDefault="00FC4CCE" w:rsidP="00FC4CCE">
      <w:pPr>
        <w:pStyle w:val="BodyText"/>
        <w:spacing w:line="256" w:lineRule="auto"/>
        <w:ind w:left="1169" w:right="139" w:hanging="1"/>
        <w:jc w:val="both"/>
        <w:rPr>
          <w:lang w:val="el-GR"/>
        </w:rPr>
      </w:pPr>
      <w:r w:rsidRPr="00D40AAA">
        <w:rPr>
          <w:w w:val="105"/>
          <w:lang w:val="el-GR"/>
        </w:rPr>
        <w:t>Πρέπει να αποφεύγεται η επικίνδυνη υπερφόρτωση των συσκευών μέσω ενσωματωμένων διατάξεων μέτρησης, χειρισμού και ρύθμισης ήδη από το στάδιο του σχεδιασμού, και πιο συγκεκριμένα</w:t>
      </w:r>
      <w:r w:rsidRPr="00D40AAA">
        <w:rPr>
          <w:spacing w:val="49"/>
          <w:w w:val="105"/>
          <w:lang w:val="el-GR"/>
        </w:rPr>
        <w:t xml:space="preserve"> </w:t>
      </w:r>
      <w:r w:rsidRPr="00D40AAA">
        <w:rPr>
          <w:w w:val="105"/>
          <w:lang w:val="el-GR"/>
        </w:rPr>
        <w:t>μέσω  περιοριστών υπερεντάσεων, περιοριστών θερμοκρασίας, διακοπτών διαφορικής πίεσης, μετρητών παροχής, ηλεκτρονόμων καθυστέρησης, στροφόμετρων ή/και διατάξεων επιτήρησης του ίδιου</w:t>
      </w:r>
      <w:r w:rsidRPr="00D40AAA">
        <w:rPr>
          <w:spacing w:val="-5"/>
          <w:w w:val="105"/>
          <w:lang w:val="el-GR"/>
        </w:rPr>
        <w:t xml:space="preserve"> </w:t>
      </w:r>
      <w:r w:rsidRPr="00D40AAA">
        <w:rPr>
          <w:w w:val="105"/>
          <w:lang w:val="el-GR"/>
        </w:rPr>
        <w:t>τύπου.</w:t>
      </w:r>
    </w:p>
    <w:p w14:paraId="2B27CCC5" w14:textId="77777777" w:rsidR="00FC4CCE" w:rsidRPr="00D40AAA" w:rsidRDefault="00FC4CCE" w:rsidP="00FC4CCE">
      <w:pPr>
        <w:pStyle w:val="BodyText"/>
        <w:spacing w:before="1"/>
        <w:rPr>
          <w:lang w:val="el-GR"/>
        </w:rPr>
      </w:pPr>
    </w:p>
    <w:p w14:paraId="30E767A0" w14:textId="77777777" w:rsidR="00FC4CCE" w:rsidRPr="00D40AAA" w:rsidRDefault="00FC4CCE" w:rsidP="00FC4CCE">
      <w:pPr>
        <w:pStyle w:val="ListParagraph"/>
        <w:widowControl w:val="0"/>
        <w:numPr>
          <w:ilvl w:val="2"/>
          <w:numId w:val="34"/>
        </w:numPr>
        <w:tabs>
          <w:tab w:val="left" w:pos="1170"/>
          <w:tab w:val="left" w:pos="1171"/>
        </w:tabs>
        <w:autoSpaceDE w:val="0"/>
        <w:autoSpaceDN w:val="0"/>
        <w:ind w:left="1170" w:hanging="1022"/>
        <w:rPr>
          <w:rFonts w:ascii="Arial" w:hAnsi="Arial" w:cs="Arial"/>
          <w:sz w:val="17"/>
          <w:lang w:val="el-GR"/>
        </w:rPr>
      </w:pPr>
      <w:r w:rsidRPr="00D40AAA">
        <w:rPr>
          <w:rFonts w:ascii="Arial" w:hAnsi="Arial" w:cs="Arial"/>
          <w:w w:val="105"/>
          <w:sz w:val="17"/>
          <w:lang w:val="el-GR"/>
        </w:rPr>
        <w:t>Συστήματα περιβλημάτων ανθεκτικών στις</w:t>
      </w:r>
      <w:r w:rsidRPr="00D40AAA">
        <w:rPr>
          <w:rFonts w:ascii="Arial" w:hAnsi="Arial" w:cs="Arial"/>
          <w:spacing w:val="38"/>
          <w:w w:val="105"/>
          <w:sz w:val="17"/>
          <w:lang w:val="el-GR"/>
        </w:rPr>
        <w:t xml:space="preserve"> </w:t>
      </w:r>
      <w:r w:rsidRPr="00D40AAA">
        <w:rPr>
          <w:rFonts w:ascii="Arial" w:hAnsi="Arial" w:cs="Arial"/>
          <w:w w:val="105"/>
          <w:sz w:val="17"/>
          <w:lang w:val="el-GR"/>
        </w:rPr>
        <w:t>εκπυρσοκροτήσεις</w:t>
      </w:r>
    </w:p>
    <w:p w14:paraId="387F3899" w14:textId="77777777" w:rsidR="00FC4CCE" w:rsidRPr="00D40AAA" w:rsidRDefault="00FC4CCE" w:rsidP="00FC4CCE">
      <w:pPr>
        <w:pStyle w:val="BodyText"/>
        <w:spacing w:before="4"/>
        <w:rPr>
          <w:sz w:val="19"/>
          <w:lang w:val="el-GR"/>
        </w:rPr>
      </w:pPr>
    </w:p>
    <w:p w14:paraId="03AB0666" w14:textId="77777777" w:rsidR="00FC4CCE" w:rsidRPr="00D40AAA" w:rsidRDefault="00FC4CCE" w:rsidP="00FC4CCE">
      <w:pPr>
        <w:pStyle w:val="BodyText"/>
        <w:spacing w:line="254" w:lineRule="auto"/>
        <w:ind w:left="1166" w:right="121" w:firstLine="3"/>
        <w:jc w:val="both"/>
        <w:rPr>
          <w:lang w:val="el-GR"/>
        </w:rPr>
      </w:pPr>
      <w:r w:rsidRPr="00D40AAA">
        <w:rPr>
          <w:w w:val="105"/>
          <w:lang w:val="el-GR"/>
        </w:rPr>
        <w:t>Κατά την τοποθέτηση τμημάτων που μπορούν να προκαλέσουν ανάφλεξη εκρηκτικής ατμόσφαιρας μέσα σε περίβλημα, πρέπει να διασφαλίζεται ότι το περίβλημα είναι ανθεκτικό στην πίεση που δημιουργείται από την έκρηξη εκρηκτικού μείγματος στο εσωτερικό του και ότι εμποδίζει τη μετάδοση της έκρηξης στην εκρηκτική ατμόσφαιρα γύρω από το περίβλημα.</w:t>
      </w:r>
    </w:p>
    <w:p w14:paraId="53212F1A" w14:textId="77777777" w:rsidR="00FC4CCE" w:rsidRPr="00D40AAA" w:rsidRDefault="00FC4CCE" w:rsidP="00FC4CCE">
      <w:pPr>
        <w:pStyle w:val="BodyText"/>
        <w:spacing w:before="9"/>
        <w:rPr>
          <w:lang w:val="el-GR"/>
        </w:rPr>
      </w:pPr>
    </w:p>
    <w:p w14:paraId="3B18CD31" w14:textId="77777777" w:rsidR="00FC4CCE" w:rsidRPr="00D40AAA" w:rsidRDefault="00FC4CCE" w:rsidP="00FC4CCE">
      <w:pPr>
        <w:pStyle w:val="ListParagraph"/>
        <w:widowControl w:val="0"/>
        <w:numPr>
          <w:ilvl w:val="1"/>
          <w:numId w:val="34"/>
        </w:numPr>
        <w:tabs>
          <w:tab w:val="left" w:pos="1168"/>
          <w:tab w:val="left" w:pos="1169"/>
        </w:tabs>
        <w:autoSpaceDE w:val="0"/>
        <w:autoSpaceDN w:val="0"/>
        <w:ind w:left="1168"/>
        <w:rPr>
          <w:rFonts w:ascii="Arial" w:hAnsi="Arial" w:cs="Arial"/>
          <w:sz w:val="17"/>
          <w:lang w:val="el-GR"/>
        </w:rPr>
      </w:pPr>
      <w:r w:rsidRPr="00D40AAA">
        <w:rPr>
          <w:rFonts w:ascii="Arial" w:hAnsi="Arial" w:cs="Arial"/>
          <w:w w:val="105"/>
          <w:sz w:val="17"/>
          <w:lang w:val="el-GR"/>
        </w:rPr>
        <w:t>Πιθανές πηγές</w:t>
      </w:r>
      <w:r w:rsidRPr="00D40AAA">
        <w:rPr>
          <w:rFonts w:ascii="Arial" w:hAnsi="Arial" w:cs="Arial"/>
          <w:spacing w:val="1"/>
          <w:w w:val="105"/>
          <w:sz w:val="17"/>
          <w:lang w:val="el-GR"/>
        </w:rPr>
        <w:t xml:space="preserve"> </w:t>
      </w:r>
      <w:r w:rsidRPr="00D40AAA">
        <w:rPr>
          <w:rFonts w:ascii="Arial" w:hAnsi="Arial" w:cs="Arial"/>
          <w:w w:val="105"/>
          <w:sz w:val="17"/>
          <w:lang w:val="el-GR"/>
        </w:rPr>
        <w:t>ανάφλεξης</w:t>
      </w:r>
    </w:p>
    <w:p w14:paraId="418494FC" w14:textId="77777777" w:rsidR="00FC4CCE" w:rsidRPr="00D40AAA" w:rsidRDefault="00FC4CCE" w:rsidP="00FC4CCE">
      <w:pPr>
        <w:pStyle w:val="BodyText"/>
        <w:spacing w:before="11"/>
        <w:rPr>
          <w:sz w:val="18"/>
          <w:lang w:val="el-GR"/>
        </w:rPr>
      </w:pPr>
    </w:p>
    <w:p w14:paraId="16546CA1" w14:textId="77777777" w:rsidR="00FC4CCE" w:rsidRPr="00D40AAA" w:rsidRDefault="00FC4CCE" w:rsidP="00FC4CCE">
      <w:pPr>
        <w:pStyle w:val="ListParagraph"/>
        <w:widowControl w:val="0"/>
        <w:numPr>
          <w:ilvl w:val="2"/>
          <w:numId w:val="34"/>
        </w:numPr>
        <w:tabs>
          <w:tab w:val="left" w:pos="1169"/>
          <w:tab w:val="left" w:pos="1171"/>
        </w:tabs>
        <w:autoSpaceDE w:val="0"/>
        <w:autoSpaceDN w:val="0"/>
        <w:ind w:left="1170" w:hanging="1022"/>
        <w:rPr>
          <w:rFonts w:ascii="Arial" w:hAnsi="Arial" w:cs="Arial"/>
          <w:sz w:val="17"/>
          <w:lang w:val="el-GR"/>
        </w:rPr>
      </w:pPr>
      <w:r w:rsidRPr="00D40AAA">
        <w:rPr>
          <w:rFonts w:ascii="Arial" w:hAnsi="Arial" w:cs="Arial"/>
          <w:w w:val="105"/>
          <w:sz w:val="17"/>
          <w:lang w:val="el-GR"/>
        </w:rPr>
        <w:t>Κίνδυνοι από διάφορες πηγές</w:t>
      </w:r>
      <w:r w:rsidRPr="00D40AAA">
        <w:rPr>
          <w:rFonts w:ascii="Arial" w:hAnsi="Arial" w:cs="Arial"/>
          <w:spacing w:val="16"/>
          <w:w w:val="105"/>
          <w:sz w:val="17"/>
          <w:lang w:val="el-GR"/>
        </w:rPr>
        <w:t xml:space="preserve"> </w:t>
      </w:r>
      <w:r w:rsidRPr="00D40AAA">
        <w:rPr>
          <w:rFonts w:ascii="Arial" w:hAnsi="Arial" w:cs="Arial"/>
          <w:w w:val="105"/>
          <w:sz w:val="17"/>
          <w:lang w:val="el-GR"/>
        </w:rPr>
        <w:t>ανάφλεξης</w:t>
      </w:r>
    </w:p>
    <w:p w14:paraId="3FD8113D" w14:textId="77777777" w:rsidR="00FC4CCE" w:rsidRPr="00D40AAA" w:rsidRDefault="00FC4CCE" w:rsidP="00FC4CCE">
      <w:pPr>
        <w:pStyle w:val="BodyText"/>
        <w:spacing w:before="10"/>
        <w:rPr>
          <w:sz w:val="18"/>
          <w:lang w:val="el-GR"/>
        </w:rPr>
      </w:pPr>
    </w:p>
    <w:p w14:paraId="5F1A2634" w14:textId="77777777" w:rsidR="00FC4CCE" w:rsidRPr="00D40AAA" w:rsidRDefault="00FC4CCE" w:rsidP="00FC4CCE">
      <w:pPr>
        <w:pStyle w:val="BodyText"/>
        <w:spacing w:before="1" w:line="256" w:lineRule="auto"/>
        <w:ind w:left="1166" w:right="135" w:firstLine="1"/>
        <w:jc w:val="both"/>
        <w:rPr>
          <w:lang w:val="el-GR"/>
        </w:rPr>
      </w:pPr>
      <w:r w:rsidRPr="00D40AAA">
        <w:rPr>
          <w:w w:val="105"/>
          <w:lang w:val="el-GR"/>
        </w:rPr>
        <w:t>Δεν πρέπει να δημιουργούνται πιθανές πηγές ανάφλεξης, όπως σπινθήρες, φλόγες, ηλεκτρικά τόξα, υψηλές επιφανειακές θερμοκρασίες, ηχητική ενέργεια, ακτινοβολία στο οπτικό πεδίο, ηλεκτρομαγνητικά κύματα, καθώς και άλλες σχετικές πηγές.</w:t>
      </w:r>
    </w:p>
    <w:p w14:paraId="093878F4" w14:textId="77777777" w:rsidR="00FC4CCE" w:rsidRPr="00D40AAA" w:rsidRDefault="00FC4CCE" w:rsidP="00FC4CCE">
      <w:pPr>
        <w:pStyle w:val="BodyText"/>
        <w:spacing w:before="3"/>
        <w:rPr>
          <w:lang w:val="el-GR"/>
        </w:rPr>
      </w:pPr>
    </w:p>
    <w:p w14:paraId="5684D6DF" w14:textId="77777777" w:rsidR="00FC4CCE" w:rsidRPr="00D40AAA" w:rsidRDefault="00FC4CCE" w:rsidP="00FC4CCE">
      <w:pPr>
        <w:pStyle w:val="ListParagraph"/>
        <w:widowControl w:val="0"/>
        <w:numPr>
          <w:ilvl w:val="2"/>
          <w:numId w:val="34"/>
        </w:numPr>
        <w:tabs>
          <w:tab w:val="left" w:pos="1169"/>
          <w:tab w:val="left" w:pos="1171"/>
        </w:tabs>
        <w:autoSpaceDE w:val="0"/>
        <w:autoSpaceDN w:val="0"/>
        <w:ind w:left="1170" w:hanging="1022"/>
        <w:rPr>
          <w:rFonts w:ascii="Arial" w:hAnsi="Arial" w:cs="Arial"/>
          <w:sz w:val="17"/>
          <w:lang w:val="el-GR"/>
        </w:rPr>
      </w:pPr>
      <w:r w:rsidRPr="00D40AAA">
        <w:rPr>
          <w:rFonts w:ascii="Arial" w:hAnsi="Arial" w:cs="Arial"/>
          <w:w w:val="105"/>
          <w:sz w:val="17"/>
          <w:lang w:val="el-GR"/>
        </w:rPr>
        <w:t>Κίνδυνοι προερχόμενοι από στατικό</w:t>
      </w:r>
      <w:r w:rsidRPr="00D40AAA">
        <w:rPr>
          <w:rFonts w:ascii="Arial" w:hAnsi="Arial" w:cs="Arial"/>
          <w:spacing w:val="-22"/>
          <w:w w:val="105"/>
          <w:sz w:val="17"/>
          <w:lang w:val="el-GR"/>
        </w:rPr>
        <w:t xml:space="preserve"> </w:t>
      </w:r>
      <w:r w:rsidRPr="00D40AAA">
        <w:rPr>
          <w:rFonts w:ascii="Arial" w:hAnsi="Arial" w:cs="Arial"/>
          <w:w w:val="105"/>
          <w:sz w:val="17"/>
          <w:lang w:val="el-GR"/>
        </w:rPr>
        <w:t>ηλεκτρισμό</w:t>
      </w:r>
    </w:p>
    <w:p w14:paraId="413405A0" w14:textId="77777777" w:rsidR="00FC4CCE" w:rsidRPr="00D40AAA" w:rsidRDefault="00FC4CCE" w:rsidP="00FC4CCE">
      <w:pPr>
        <w:pStyle w:val="BodyText"/>
        <w:spacing w:before="11"/>
        <w:rPr>
          <w:sz w:val="18"/>
          <w:lang w:val="el-GR"/>
        </w:rPr>
      </w:pPr>
    </w:p>
    <w:p w14:paraId="03C89216" w14:textId="77777777" w:rsidR="00FC4CCE" w:rsidRPr="00D40AAA" w:rsidRDefault="00FC4CCE" w:rsidP="00FC4CCE">
      <w:pPr>
        <w:pStyle w:val="BodyText"/>
        <w:spacing w:line="259" w:lineRule="auto"/>
        <w:ind w:left="1166" w:right="133" w:firstLine="2"/>
        <w:jc w:val="both"/>
        <w:rPr>
          <w:lang w:val="el-GR"/>
        </w:rPr>
      </w:pPr>
      <w:r w:rsidRPr="00D40AAA">
        <w:rPr>
          <w:w w:val="105"/>
          <w:lang w:val="el-GR"/>
        </w:rPr>
        <w:t>Οι ηλεκτροστατικές φορτίσεις, οι οποίες μπορούν να προκαλέσουν επικίνδυνες εκκενώσεις, πρέπει να αποφεύγονται με τη λήψη καταλλήλων μέτρων.</w:t>
      </w:r>
    </w:p>
    <w:p w14:paraId="409909FE" w14:textId="77777777" w:rsidR="00FC4CCE" w:rsidRPr="00D40AAA" w:rsidRDefault="00FC4CCE" w:rsidP="00FC4CCE">
      <w:pPr>
        <w:pStyle w:val="BodyText"/>
        <w:spacing w:before="2"/>
        <w:rPr>
          <w:lang w:val="el-GR"/>
        </w:rPr>
      </w:pPr>
    </w:p>
    <w:p w14:paraId="4A21315C" w14:textId="77777777" w:rsidR="00FC4CCE" w:rsidRPr="00D40AAA" w:rsidRDefault="00FC4CCE" w:rsidP="00FC4CCE">
      <w:pPr>
        <w:pStyle w:val="ListParagraph"/>
        <w:widowControl w:val="0"/>
        <w:numPr>
          <w:ilvl w:val="2"/>
          <w:numId w:val="34"/>
        </w:numPr>
        <w:tabs>
          <w:tab w:val="left" w:pos="1169"/>
          <w:tab w:val="left" w:pos="1171"/>
        </w:tabs>
        <w:autoSpaceDE w:val="0"/>
        <w:autoSpaceDN w:val="0"/>
        <w:ind w:left="1170" w:hanging="1022"/>
        <w:rPr>
          <w:rFonts w:ascii="Arial" w:hAnsi="Arial" w:cs="Arial"/>
          <w:sz w:val="17"/>
          <w:lang w:val="el-GR"/>
        </w:rPr>
      </w:pPr>
      <w:r w:rsidRPr="00D40AAA">
        <w:rPr>
          <w:rFonts w:ascii="Arial" w:hAnsi="Arial" w:cs="Arial"/>
          <w:w w:val="105"/>
          <w:sz w:val="17"/>
          <w:lang w:val="el-GR"/>
        </w:rPr>
        <w:t>Κίνδυνοι από ηλεκτρικά παρασιτικά ρεύματα και ρεύματα</w:t>
      </w:r>
      <w:r w:rsidRPr="00D40AAA">
        <w:rPr>
          <w:rFonts w:ascii="Arial" w:hAnsi="Arial" w:cs="Arial"/>
          <w:spacing w:val="39"/>
          <w:w w:val="105"/>
          <w:sz w:val="17"/>
          <w:lang w:val="el-GR"/>
        </w:rPr>
        <w:t xml:space="preserve"> </w:t>
      </w:r>
      <w:r w:rsidRPr="00D40AAA">
        <w:rPr>
          <w:rFonts w:ascii="Arial" w:hAnsi="Arial" w:cs="Arial"/>
          <w:w w:val="105"/>
          <w:sz w:val="17"/>
          <w:lang w:val="el-GR"/>
        </w:rPr>
        <w:t>διαρροής</w:t>
      </w:r>
    </w:p>
    <w:p w14:paraId="766F7953" w14:textId="77777777" w:rsidR="00FC4CCE" w:rsidRPr="00D40AAA" w:rsidRDefault="00FC4CCE" w:rsidP="00FC4CCE">
      <w:pPr>
        <w:pStyle w:val="BodyText"/>
        <w:spacing w:before="4"/>
        <w:rPr>
          <w:sz w:val="19"/>
          <w:lang w:val="el-GR"/>
        </w:rPr>
      </w:pPr>
    </w:p>
    <w:p w14:paraId="2D8E5C5D" w14:textId="77777777" w:rsidR="00FC4CCE" w:rsidRPr="00D40AAA" w:rsidRDefault="00FC4CCE" w:rsidP="00FC4CCE">
      <w:pPr>
        <w:pStyle w:val="BodyText"/>
        <w:spacing w:line="254" w:lineRule="auto"/>
        <w:ind w:left="1166" w:right="146" w:firstLine="2"/>
        <w:jc w:val="both"/>
        <w:rPr>
          <w:lang w:val="el-GR"/>
        </w:rPr>
      </w:pPr>
      <w:r w:rsidRPr="00D40AAA">
        <w:rPr>
          <w:w w:val="105"/>
          <w:lang w:val="el-GR"/>
        </w:rPr>
        <w:t>Πρέπει να αποφεύγεται η δημιουργία, μέσα σε αγώγιμα μέρη των συσκευών, ηλεκτρικών παρασιτικών ρευμάτων και ρευμάτων διαρροής, τα οποία μπορούν να προκαλέσουν π.χ. επικίνδυνες διαβρώσεις, υπερθέρμανση επιφανειών ή σπινθήρες ανάφλεξης.</w:t>
      </w:r>
    </w:p>
    <w:p w14:paraId="497A3553" w14:textId="77777777" w:rsidR="00FC4CCE" w:rsidRPr="00D40AAA" w:rsidRDefault="00FC4CCE" w:rsidP="00FC4CCE">
      <w:pPr>
        <w:pStyle w:val="BodyText"/>
        <w:spacing w:before="9"/>
        <w:rPr>
          <w:lang w:val="el-GR"/>
        </w:rPr>
      </w:pPr>
    </w:p>
    <w:p w14:paraId="705C8D50" w14:textId="77777777" w:rsidR="00FC4CCE" w:rsidRPr="00D40AAA" w:rsidRDefault="00FC4CCE" w:rsidP="00FC4CCE">
      <w:pPr>
        <w:pStyle w:val="ListParagraph"/>
        <w:widowControl w:val="0"/>
        <w:numPr>
          <w:ilvl w:val="2"/>
          <w:numId w:val="34"/>
        </w:numPr>
        <w:tabs>
          <w:tab w:val="left" w:pos="1169"/>
          <w:tab w:val="left" w:pos="1171"/>
        </w:tabs>
        <w:autoSpaceDE w:val="0"/>
        <w:autoSpaceDN w:val="0"/>
        <w:spacing w:before="1"/>
        <w:ind w:left="1170" w:hanging="1022"/>
        <w:rPr>
          <w:rFonts w:ascii="Arial" w:hAnsi="Arial" w:cs="Arial"/>
          <w:sz w:val="17"/>
          <w:lang w:val="el-GR"/>
        </w:rPr>
      </w:pPr>
      <w:r w:rsidRPr="00D40AAA">
        <w:rPr>
          <w:rFonts w:ascii="Arial" w:hAnsi="Arial" w:cs="Arial"/>
          <w:w w:val="105"/>
          <w:sz w:val="17"/>
          <w:lang w:val="el-GR"/>
        </w:rPr>
        <w:t>Κίνδυνοι από μη αποδεκτή</w:t>
      </w:r>
      <w:r w:rsidRPr="00D40AAA">
        <w:rPr>
          <w:rFonts w:ascii="Arial" w:hAnsi="Arial" w:cs="Arial"/>
          <w:spacing w:val="11"/>
          <w:w w:val="105"/>
          <w:sz w:val="17"/>
          <w:lang w:val="el-GR"/>
        </w:rPr>
        <w:t xml:space="preserve"> </w:t>
      </w:r>
      <w:r w:rsidRPr="00D40AAA">
        <w:rPr>
          <w:rFonts w:ascii="Arial" w:hAnsi="Arial" w:cs="Arial"/>
          <w:w w:val="105"/>
          <w:sz w:val="17"/>
          <w:lang w:val="el-GR"/>
        </w:rPr>
        <w:t>υπερθέρμανση</w:t>
      </w:r>
    </w:p>
    <w:p w14:paraId="29A61FF0" w14:textId="77777777" w:rsidR="00FC4CCE" w:rsidRPr="00D40AAA" w:rsidRDefault="00FC4CCE" w:rsidP="00FC4CCE">
      <w:pPr>
        <w:pStyle w:val="BodyText"/>
        <w:spacing w:before="10"/>
        <w:rPr>
          <w:sz w:val="18"/>
          <w:lang w:val="el-GR"/>
        </w:rPr>
      </w:pPr>
    </w:p>
    <w:p w14:paraId="652406FD" w14:textId="77777777" w:rsidR="00FC4CCE" w:rsidRPr="00D40AAA" w:rsidRDefault="00FC4CCE" w:rsidP="00FC4CCE">
      <w:pPr>
        <w:pStyle w:val="BodyText"/>
        <w:spacing w:line="254" w:lineRule="auto"/>
        <w:ind w:left="1166" w:right="136" w:hanging="1"/>
        <w:jc w:val="both"/>
        <w:rPr>
          <w:lang w:val="el-GR"/>
        </w:rPr>
      </w:pPr>
      <w:r w:rsidRPr="00D40AAA">
        <w:rPr>
          <w:w w:val="105"/>
          <w:lang w:val="el-GR"/>
        </w:rPr>
        <w:t>Ήδη από το στάδιο του σχεδιασμού, πρέπει κατά το δυνατόν να προλαμβάνονται οι απαράδεκτες υπερθερμάνσεις, οι οποίες μπορούν να προκύψουν από τριβές και κρούσεις, π.χ. μεταξύ υλικών σε μέρη που έρχονται σε επαφή μέσω περιστροφής, ή μέσω διείσδυσης ξένων σωμάτων.</w:t>
      </w:r>
    </w:p>
    <w:p w14:paraId="322CF8B8" w14:textId="77777777" w:rsidR="00FC4CCE" w:rsidRPr="00D40AAA" w:rsidRDefault="00FC4CCE" w:rsidP="00FC4CCE">
      <w:pPr>
        <w:pStyle w:val="BodyText"/>
        <w:spacing w:before="10"/>
        <w:rPr>
          <w:lang w:val="el-GR"/>
        </w:rPr>
      </w:pPr>
    </w:p>
    <w:p w14:paraId="024E7866" w14:textId="77777777" w:rsidR="00FC4CCE" w:rsidRPr="00D40AAA" w:rsidRDefault="00FC4CCE" w:rsidP="00FC4CCE">
      <w:pPr>
        <w:pStyle w:val="ListParagraph"/>
        <w:widowControl w:val="0"/>
        <w:numPr>
          <w:ilvl w:val="2"/>
          <w:numId w:val="34"/>
        </w:numPr>
        <w:tabs>
          <w:tab w:val="left" w:pos="1169"/>
          <w:tab w:val="left" w:pos="1171"/>
        </w:tabs>
        <w:autoSpaceDE w:val="0"/>
        <w:autoSpaceDN w:val="0"/>
        <w:ind w:left="1170" w:hanging="1022"/>
        <w:rPr>
          <w:rFonts w:ascii="Arial" w:hAnsi="Arial" w:cs="Arial"/>
          <w:sz w:val="17"/>
          <w:lang w:val="el-GR"/>
        </w:rPr>
      </w:pPr>
      <w:r w:rsidRPr="00D40AAA">
        <w:rPr>
          <w:rFonts w:ascii="Arial" w:hAnsi="Arial" w:cs="Arial"/>
          <w:w w:val="105"/>
          <w:sz w:val="17"/>
          <w:lang w:val="el-GR"/>
        </w:rPr>
        <w:t>Κίνδυνοι που προέρχονται από την εξίσωση των</w:t>
      </w:r>
      <w:r w:rsidRPr="00D40AAA">
        <w:rPr>
          <w:rFonts w:ascii="Arial" w:hAnsi="Arial" w:cs="Arial"/>
          <w:spacing w:val="37"/>
          <w:w w:val="105"/>
          <w:sz w:val="17"/>
          <w:lang w:val="el-GR"/>
        </w:rPr>
        <w:t xml:space="preserve"> </w:t>
      </w:r>
      <w:r w:rsidRPr="00D40AAA">
        <w:rPr>
          <w:rFonts w:ascii="Arial" w:hAnsi="Arial" w:cs="Arial"/>
          <w:w w:val="105"/>
          <w:sz w:val="17"/>
          <w:lang w:val="el-GR"/>
        </w:rPr>
        <w:t>πιέσεων</w:t>
      </w:r>
    </w:p>
    <w:p w14:paraId="176D9475" w14:textId="77777777" w:rsidR="00FC4CCE" w:rsidRPr="00D40AAA" w:rsidRDefault="00FC4CCE" w:rsidP="00FC4CCE">
      <w:pPr>
        <w:pStyle w:val="BodyText"/>
        <w:spacing w:before="4"/>
        <w:rPr>
          <w:sz w:val="19"/>
          <w:lang w:val="el-GR"/>
        </w:rPr>
      </w:pPr>
    </w:p>
    <w:p w14:paraId="61E51735" w14:textId="77777777" w:rsidR="00FC4CCE" w:rsidRPr="00D40AAA" w:rsidRDefault="00FC4CCE" w:rsidP="00FC4CCE">
      <w:pPr>
        <w:pStyle w:val="BodyText"/>
        <w:spacing w:line="249" w:lineRule="auto"/>
        <w:ind w:left="1166" w:right="136" w:firstLine="2"/>
        <w:jc w:val="both"/>
        <w:rPr>
          <w:lang w:val="el-GR"/>
        </w:rPr>
      </w:pPr>
      <w:r w:rsidRPr="00D40AAA">
        <w:rPr>
          <w:w w:val="105"/>
          <w:lang w:val="el-GR"/>
        </w:rPr>
        <w:t>Η εξίσωση των πιέσεων πρέπει, ήδη από το στάδιο του σχεδιασμού με ενσωματωμένες διατάξεις μετρήσεων, ελέγχου και ρύθμισης αντιστοίχως, να γίνεται κατά τρόπο που να μην προκαλεί τη δημιουργία  ωστικών κυμάτων και συμπιέσεων που μπορούν να προκαλέσουν</w:t>
      </w:r>
      <w:r w:rsidRPr="00D40AAA">
        <w:rPr>
          <w:spacing w:val="28"/>
          <w:w w:val="105"/>
          <w:lang w:val="el-GR"/>
        </w:rPr>
        <w:t xml:space="preserve"> </w:t>
      </w:r>
      <w:r w:rsidRPr="00D40AAA">
        <w:rPr>
          <w:w w:val="105"/>
          <w:lang w:val="el-GR"/>
        </w:rPr>
        <w:t>ανάφλεξη.</w:t>
      </w:r>
    </w:p>
    <w:p w14:paraId="2CB840C5" w14:textId="77777777" w:rsidR="00FC4CCE" w:rsidRPr="00D40AAA" w:rsidRDefault="00FC4CCE" w:rsidP="00FC4CCE">
      <w:pPr>
        <w:pStyle w:val="BodyText"/>
        <w:spacing w:before="9"/>
        <w:rPr>
          <w:sz w:val="18"/>
          <w:lang w:val="el-GR"/>
        </w:rPr>
      </w:pPr>
    </w:p>
    <w:p w14:paraId="33998A5A" w14:textId="77777777" w:rsidR="00FC4CCE" w:rsidRPr="00D40AAA" w:rsidRDefault="00FC4CCE" w:rsidP="00FC4CCE">
      <w:pPr>
        <w:pStyle w:val="ListParagraph"/>
        <w:widowControl w:val="0"/>
        <w:numPr>
          <w:ilvl w:val="1"/>
          <w:numId w:val="34"/>
        </w:numPr>
        <w:tabs>
          <w:tab w:val="left" w:pos="1169"/>
          <w:tab w:val="left" w:pos="1171"/>
        </w:tabs>
        <w:autoSpaceDE w:val="0"/>
        <w:autoSpaceDN w:val="0"/>
        <w:ind w:left="1170" w:hanging="1022"/>
        <w:rPr>
          <w:rFonts w:ascii="Arial" w:hAnsi="Arial" w:cs="Arial"/>
          <w:sz w:val="17"/>
          <w:lang w:val="el-GR"/>
        </w:rPr>
      </w:pPr>
      <w:r w:rsidRPr="00D40AAA">
        <w:rPr>
          <w:rFonts w:ascii="Arial" w:hAnsi="Arial" w:cs="Arial"/>
          <w:w w:val="105"/>
          <w:sz w:val="17"/>
          <w:lang w:val="el-GR"/>
        </w:rPr>
        <w:t>Κίνδυνοι από εξωτερικές</w:t>
      </w:r>
      <w:r w:rsidRPr="00D40AAA">
        <w:rPr>
          <w:rFonts w:ascii="Arial" w:hAnsi="Arial" w:cs="Arial"/>
          <w:spacing w:val="17"/>
          <w:w w:val="105"/>
          <w:sz w:val="17"/>
          <w:lang w:val="el-GR"/>
        </w:rPr>
        <w:t xml:space="preserve"> </w:t>
      </w:r>
      <w:r w:rsidRPr="00D40AAA">
        <w:rPr>
          <w:rFonts w:ascii="Arial" w:hAnsi="Arial" w:cs="Arial"/>
          <w:w w:val="105"/>
          <w:sz w:val="17"/>
          <w:lang w:val="el-GR"/>
        </w:rPr>
        <w:t>διαταραχές</w:t>
      </w:r>
    </w:p>
    <w:p w14:paraId="245D6ECC" w14:textId="77777777" w:rsidR="00FC4CCE" w:rsidRPr="00D40AAA" w:rsidRDefault="00FC4CCE" w:rsidP="00FC4CCE">
      <w:pPr>
        <w:pStyle w:val="BodyText"/>
        <w:rPr>
          <w:sz w:val="19"/>
          <w:lang w:val="el-GR"/>
        </w:rPr>
      </w:pPr>
    </w:p>
    <w:p w14:paraId="2F704241" w14:textId="77777777" w:rsidR="00FC4CCE" w:rsidRPr="00D40AAA" w:rsidRDefault="00FC4CCE" w:rsidP="00FC4CCE">
      <w:pPr>
        <w:pStyle w:val="ListParagraph"/>
        <w:widowControl w:val="0"/>
        <w:numPr>
          <w:ilvl w:val="2"/>
          <w:numId w:val="34"/>
        </w:numPr>
        <w:tabs>
          <w:tab w:val="left" w:pos="1169"/>
          <w:tab w:val="left" w:pos="1170"/>
        </w:tabs>
        <w:autoSpaceDE w:val="0"/>
        <w:autoSpaceDN w:val="0"/>
        <w:spacing w:line="254" w:lineRule="auto"/>
        <w:ind w:right="128" w:hanging="1017"/>
        <w:rPr>
          <w:rFonts w:ascii="Arial" w:hAnsi="Arial" w:cs="Arial"/>
          <w:sz w:val="17"/>
          <w:lang w:val="el-GR"/>
        </w:rPr>
      </w:pPr>
      <w:r w:rsidRPr="00D40AAA">
        <w:rPr>
          <w:rFonts w:ascii="Arial" w:hAnsi="Arial" w:cs="Arial"/>
          <w:w w:val="105"/>
          <w:sz w:val="17"/>
          <w:lang w:val="el-GR"/>
        </w:rPr>
        <w:t>Οι συσκευές και τα συστήματα προστασίας πρέπει να σχεδιάζονται και να κατασκευάζονται κατά τρόπο  ώστε να είναι σε θέση να εκτελέσουν ασφαλώς τις λειτουργίες για τις οποίες προορίζονται, εντός των ορίων των προδιαγραφών εκμετάλλευσης που καταρτίζονται από τον κατασκευαστή, ακόμα και σε μεταβαλλόμενες συνθήκες περιβάλλοντος και υπό την επίδραση εξωτερικών υπερτάσεων ή περιπτώσεις</w:t>
      </w:r>
      <w:r w:rsidRPr="00D40AAA">
        <w:rPr>
          <w:rFonts w:ascii="Arial" w:hAnsi="Arial" w:cs="Arial"/>
          <w:spacing w:val="49"/>
          <w:w w:val="105"/>
          <w:sz w:val="17"/>
          <w:lang w:val="el-GR"/>
        </w:rPr>
        <w:t xml:space="preserve"> </w:t>
      </w:r>
      <w:r w:rsidRPr="00D40AAA">
        <w:rPr>
          <w:rFonts w:ascii="Arial" w:hAnsi="Arial" w:cs="Arial"/>
          <w:w w:val="105"/>
          <w:sz w:val="17"/>
          <w:lang w:val="el-GR"/>
        </w:rPr>
        <w:t>υπερβολικής υγρασίας, κραδασμών, ρυπάνσεων και λοιπών εξωτερικών</w:t>
      </w:r>
      <w:r w:rsidRPr="00D40AAA">
        <w:rPr>
          <w:rFonts w:ascii="Arial" w:hAnsi="Arial" w:cs="Arial"/>
          <w:spacing w:val="42"/>
          <w:w w:val="105"/>
          <w:sz w:val="17"/>
          <w:lang w:val="el-GR"/>
        </w:rPr>
        <w:t xml:space="preserve"> </w:t>
      </w:r>
      <w:r w:rsidRPr="00D40AAA">
        <w:rPr>
          <w:rFonts w:ascii="Arial" w:hAnsi="Arial" w:cs="Arial"/>
          <w:w w:val="105"/>
          <w:sz w:val="17"/>
          <w:lang w:val="el-GR"/>
        </w:rPr>
        <w:t>διαταραχών.</w:t>
      </w:r>
    </w:p>
    <w:p w14:paraId="00AA8FA9" w14:textId="77777777" w:rsidR="00FC4CCE" w:rsidRPr="00D40AAA" w:rsidRDefault="00FC4CCE" w:rsidP="00FC4CCE">
      <w:pPr>
        <w:pStyle w:val="BodyText"/>
        <w:spacing w:before="8"/>
        <w:rPr>
          <w:lang w:val="el-GR"/>
        </w:rPr>
      </w:pPr>
    </w:p>
    <w:p w14:paraId="2A55E3EB" w14:textId="77777777" w:rsidR="00FC4CCE" w:rsidRPr="00D40AAA" w:rsidRDefault="00FC4CCE" w:rsidP="00FC4CCE">
      <w:pPr>
        <w:pStyle w:val="ListParagraph"/>
        <w:widowControl w:val="0"/>
        <w:numPr>
          <w:ilvl w:val="2"/>
          <w:numId w:val="34"/>
        </w:numPr>
        <w:tabs>
          <w:tab w:val="left" w:pos="1168"/>
          <w:tab w:val="left" w:pos="1169"/>
        </w:tabs>
        <w:autoSpaceDE w:val="0"/>
        <w:autoSpaceDN w:val="0"/>
        <w:spacing w:line="254" w:lineRule="auto"/>
        <w:ind w:left="1170" w:right="132" w:hanging="1021"/>
        <w:rPr>
          <w:rFonts w:ascii="Arial" w:hAnsi="Arial" w:cs="Arial"/>
          <w:sz w:val="17"/>
          <w:lang w:val="el-GR"/>
        </w:rPr>
      </w:pPr>
      <w:r w:rsidRPr="00D40AAA">
        <w:rPr>
          <w:rFonts w:ascii="Arial" w:hAnsi="Arial" w:cs="Arial"/>
          <w:w w:val="105"/>
          <w:sz w:val="17"/>
          <w:lang w:val="el-GR"/>
        </w:rPr>
        <w:t>Τα τμήματα των συσκευών πρέπει να είναι σε θέση να ανταπεξέλθουν στις προβλεπόμενες μηχανικές και θερμικές καταπονήσεις, καθώς και στις επιδράσεις υφισταμένων ή αναμενόμενων δραστικών</w:t>
      </w:r>
      <w:r w:rsidRPr="00D40AAA">
        <w:rPr>
          <w:rFonts w:ascii="Arial" w:hAnsi="Arial" w:cs="Arial"/>
          <w:spacing w:val="-22"/>
          <w:w w:val="105"/>
          <w:sz w:val="17"/>
          <w:lang w:val="el-GR"/>
        </w:rPr>
        <w:t xml:space="preserve"> </w:t>
      </w:r>
      <w:r w:rsidRPr="00D40AAA">
        <w:rPr>
          <w:rFonts w:ascii="Arial" w:hAnsi="Arial" w:cs="Arial"/>
          <w:w w:val="105"/>
          <w:sz w:val="17"/>
          <w:lang w:val="el-GR"/>
        </w:rPr>
        <w:t>ουσιών.</w:t>
      </w:r>
    </w:p>
    <w:p w14:paraId="3C157794" w14:textId="77777777" w:rsidR="00FC4CCE" w:rsidRPr="00D40AAA" w:rsidRDefault="00FC4CCE" w:rsidP="00FC4CCE">
      <w:pPr>
        <w:pStyle w:val="BodyText"/>
        <w:spacing w:before="10"/>
        <w:rPr>
          <w:lang w:val="el-GR"/>
        </w:rPr>
      </w:pPr>
    </w:p>
    <w:p w14:paraId="1E993981" w14:textId="77777777" w:rsidR="00FC4CCE" w:rsidRPr="00D40AAA" w:rsidRDefault="00FC4CCE" w:rsidP="00FC4CCE">
      <w:pPr>
        <w:pStyle w:val="ListParagraph"/>
        <w:widowControl w:val="0"/>
        <w:numPr>
          <w:ilvl w:val="1"/>
          <w:numId w:val="34"/>
        </w:numPr>
        <w:tabs>
          <w:tab w:val="left" w:pos="1168"/>
          <w:tab w:val="left" w:pos="1169"/>
        </w:tabs>
        <w:autoSpaceDE w:val="0"/>
        <w:autoSpaceDN w:val="0"/>
        <w:ind w:left="1168"/>
        <w:rPr>
          <w:rFonts w:ascii="Arial" w:hAnsi="Arial" w:cs="Arial"/>
          <w:sz w:val="17"/>
          <w:lang w:val="el-GR"/>
        </w:rPr>
      </w:pPr>
      <w:r w:rsidRPr="00D40AAA">
        <w:rPr>
          <w:rFonts w:ascii="Arial" w:hAnsi="Arial" w:cs="Arial"/>
          <w:w w:val="105"/>
          <w:sz w:val="17"/>
          <w:lang w:val="el-GR"/>
        </w:rPr>
        <w:t>Απαιτήσεις για τις συσκευές</w:t>
      </w:r>
      <w:r w:rsidRPr="00D40AAA">
        <w:rPr>
          <w:rFonts w:ascii="Arial" w:hAnsi="Arial" w:cs="Arial"/>
          <w:spacing w:val="8"/>
          <w:w w:val="105"/>
          <w:sz w:val="17"/>
          <w:lang w:val="el-GR"/>
        </w:rPr>
        <w:t xml:space="preserve"> </w:t>
      </w:r>
      <w:r w:rsidRPr="00D40AAA">
        <w:rPr>
          <w:rFonts w:ascii="Arial" w:hAnsi="Arial" w:cs="Arial"/>
          <w:w w:val="105"/>
          <w:sz w:val="17"/>
          <w:lang w:val="el-GR"/>
        </w:rPr>
        <w:t>ασφάλειας</w:t>
      </w:r>
    </w:p>
    <w:p w14:paraId="773FC5A7" w14:textId="77777777" w:rsidR="00FC4CCE" w:rsidRPr="00D40AAA" w:rsidRDefault="00FC4CCE" w:rsidP="00FC4CCE">
      <w:pPr>
        <w:rPr>
          <w:rFonts w:ascii="Arial" w:hAnsi="Arial" w:cs="Arial"/>
          <w:sz w:val="17"/>
          <w:lang w:val="el-GR"/>
        </w:rPr>
        <w:sectPr w:rsidR="00FC4CCE" w:rsidRPr="00D40AAA">
          <w:pgSz w:w="11900" w:h="16840"/>
          <w:pgMar w:top="1180" w:right="880" w:bottom="280" w:left="880" w:header="739" w:footer="0" w:gutter="0"/>
          <w:cols w:space="720"/>
        </w:sectPr>
      </w:pPr>
    </w:p>
    <w:p w14:paraId="648E95EC" w14:textId="77777777" w:rsidR="00FC4CCE" w:rsidRPr="00D40AAA" w:rsidRDefault="00FC4CCE" w:rsidP="00FC4CCE">
      <w:pPr>
        <w:pStyle w:val="BodyText"/>
        <w:spacing w:before="7"/>
        <w:rPr>
          <w:sz w:val="22"/>
          <w:lang w:val="el-GR"/>
        </w:rPr>
      </w:pPr>
    </w:p>
    <w:p w14:paraId="4D1A5B1F" w14:textId="77777777" w:rsidR="00FC4CCE" w:rsidRPr="00D40AAA" w:rsidRDefault="00FC4CCE" w:rsidP="00FC4CCE">
      <w:pPr>
        <w:pStyle w:val="ListParagraph"/>
        <w:widowControl w:val="0"/>
        <w:numPr>
          <w:ilvl w:val="2"/>
          <w:numId w:val="34"/>
        </w:numPr>
        <w:tabs>
          <w:tab w:val="left" w:pos="1169"/>
          <w:tab w:val="left" w:pos="1170"/>
        </w:tabs>
        <w:autoSpaceDE w:val="0"/>
        <w:autoSpaceDN w:val="0"/>
        <w:spacing w:before="94" w:line="254" w:lineRule="auto"/>
        <w:ind w:right="135" w:hanging="1018"/>
        <w:rPr>
          <w:rFonts w:ascii="Arial" w:hAnsi="Arial" w:cs="Arial"/>
          <w:sz w:val="17"/>
          <w:lang w:val="el-GR"/>
        </w:rPr>
      </w:pPr>
      <w:r w:rsidRPr="00D40AAA">
        <w:rPr>
          <w:rFonts w:ascii="Arial" w:hAnsi="Arial" w:cs="Arial"/>
          <w:w w:val="105"/>
          <w:sz w:val="17"/>
          <w:lang w:val="el-GR"/>
        </w:rPr>
        <w:t>Οι διατάξεις ασφάλειας πρέπει να λειτουργούν ανεξάρτητα από τις διατάξεις μέτρησης ή/και ελέγχου που απαιτεί η</w:t>
      </w:r>
      <w:r w:rsidRPr="00D40AAA">
        <w:rPr>
          <w:rFonts w:ascii="Arial" w:hAnsi="Arial" w:cs="Arial"/>
          <w:spacing w:val="4"/>
          <w:w w:val="105"/>
          <w:sz w:val="17"/>
          <w:lang w:val="el-GR"/>
        </w:rPr>
        <w:t xml:space="preserve"> </w:t>
      </w:r>
      <w:r w:rsidRPr="00D40AAA">
        <w:rPr>
          <w:rFonts w:ascii="Arial" w:hAnsi="Arial" w:cs="Arial"/>
          <w:w w:val="105"/>
          <w:sz w:val="17"/>
          <w:lang w:val="el-GR"/>
        </w:rPr>
        <w:t>συσκευή.</w:t>
      </w:r>
    </w:p>
    <w:p w14:paraId="07268CAE" w14:textId="77777777" w:rsidR="00FC4CCE" w:rsidRPr="00D40AAA" w:rsidRDefault="00FC4CCE" w:rsidP="00FC4CCE">
      <w:pPr>
        <w:pStyle w:val="BodyText"/>
        <w:spacing w:before="10"/>
        <w:rPr>
          <w:lang w:val="el-GR"/>
        </w:rPr>
      </w:pPr>
    </w:p>
    <w:p w14:paraId="6CEFAF92" w14:textId="77777777" w:rsidR="00FC4CCE" w:rsidRPr="00D40AAA" w:rsidRDefault="00FC4CCE" w:rsidP="00FC4CCE">
      <w:pPr>
        <w:pStyle w:val="BodyText"/>
        <w:spacing w:line="254" w:lineRule="auto"/>
        <w:ind w:left="1166" w:right="136" w:firstLine="2"/>
        <w:jc w:val="both"/>
        <w:rPr>
          <w:lang w:val="el-GR"/>
        </w:rPr>
      </w:pPr>
      <w:r w:rsidRPr="00D40AAA">
        <w:rPr>
          <w:w w:val="105"/>
          <w:lang w:val="el-GR"/>
        </w:rPr>
        <w:t>Η διάγνωση της βλάβης μιας διάταξης ασφάλειας πρέπει κατά το δυνατόν να γίνεται αρκετά έγκαιρα, μέσω κατάλληλων τεχνικών μέσων, ώστε να υπάρχει ελάχιστη πιθανότητα εμφάνισης μιας επικίνδυνης κατάστασης.</w:t>
      </w:r>
    </w:p>
    <w:p w14:paraId="422F755E" w14:textId="77777777" w:rsidR="00FC4CCE" w:rsidRPr="00D40AAA" w:rsidRDefault="00FC4CCE" w:rsidP="00FC4CCE">
      <w:pPr>
        <w:pStyle w:val="BodyText"/>
        <w:spacing w:before="10"/>
        <w:rPr>
          <w:lang w:val="el-GR"/>
        </w:rPr>
      </w:pPr>
    </w:p>
    <w:p w14:paraId="31B65E68" w14:textId="77777777" w:rsidR="00FC4CCE" w:rsidRPr="00D40AAA" w:rsidRDefault="00FC4CCE" w:rsidP="00FC4CCE">
      <w:pPr>
        <w:pStyle w:val="BodyText"/>
        <w:ind w:left="1170"/>
        <w:jc w:val="both"/>
        <w:rPr>
          <w:lang w:val="el-GR"/>
        </w:rPr>
      </w:pPr>
      <w:r w:rsidRPr="00D40AAA">
        <w:rPr>
          <w:w w:val="105"/>
          <w:lang w:val="el-GR"/>
        </w:rPr>
        <w:t>Κατά κανόνα, πρέπει να εφαρμόζεται η αρχή «σύστημα ασφαλές σε περίπτωση βλάβης» (fail-safe).</w:t>
      </w:r>
    </w:p>
    <w:p w14:paraId="3C508BA8" w14:textId="77777777" w:rsidR="00FC4CCE" w:rsidRPr="00D40AAA" w:rsidRDefault="00FC4CCE" w:rsidP="00FC4CCE">
      <w:pPr>
        <w:pStyle w:val="BodyText"/>
        <w:spacing w:before="11"/>
        <w:rPr>
          <w:sz w:val="18"/>
          <w:lang w:val="el-GR"/>
        </w:rPr>
      </w:pPr>
    </w:p>
    <w:p w14:paraId="790A77A1" w14:textId="77777777" w:rsidR="00FC4CCE" w:rsidRPr="00D40AAA" w:rsidRDefault="00FC4CCE" w:rsidP="00FC4CCE">
      <w:pPr>
        <w:pStyle w:val="BodyText"/>
        <w:spacing w:line="254" w:lineRule="auto"/>
        <w:ind w:left="1169" w:right="144"/>
        <w:jc w:val="both"/>
        <w:rPr>
          <w:lang w:val="el-GR"/>
        </w:rPr>
      </w:pPr>
      <w:r w:rsidRPr="00D40AAA">
        <w:rPr>
          <w:w w:val="105"/>
          <w:lang w:val="el-GR"/>
        </w:rPr>
        <w:t>Κατά κανόνα, οι σχετικές με την ασφάλεια εντολές πρέπει να μεταδίδονται απευθείας στην αντίστοιχη διάταξη ελέγχου χωρίς παρεμβολή του λογισμικού.</w:t>
      </w:r>
    </w:p>
    <w:p w14:paraId="219C6642" w14:textId="77777777" w:rsidR="00FC4CCE" w:rsidRPr="00D40AAA" w:rsidRDefault="00FC4CCE" w:rsidP="00FC4CCE">
      <w:pPr>
        <w:pStyle w:val="BodyText"/>
        <w:spacing w:before="10"/>
        <w:rPr>
          <w:lang w:val="el-GR"/>
        </w:rPr>
      </w:pPr>
    </w:p>
    <w:p w14:paraId="080BB4BE" w14:textId="77777777" w:rsidR="00FC4CCE" w:rsidRPr="00D40AAA" w:rsidRDefault="00FC4CCE" w:rsidP="00FC4CCE">
      <w:pPr>
        <w:pStyle w:val="ListParagraph"/>
        <w:widowControl w:val="0"/>
        <w:numPr>
          <w:ilvl w:val="2"/>
          <w:numId w:val="34"/>
        </w:numPr>
        <w:tabs>
          <w:tab w:val="left" w:pos="1170"/>
          <w:tab w:val="left" w:pos="1171"/>
        </w:tabs>
        <w:autoSpaceDE w:val="0"/>
        <w:autoSpaceDN w:val="0"/>
        <w:spacing w:line="254" w:lineRule="auto"/>
        <w:ind w:left="1169" w:right="134"/>
        <w:rPr>
          <w:rFonts w:ascii="Arial" w:hAnsi="Arial" w:cs="Arial"/>
          <w:sz w:val="17"/>
          <w:lang w:val="el-GR"/>
        </w:rPr>
      </w:pPr>
      <w:r w:rsidRPr="00D40AAA">
        <w:rPr>
          <w:rFonts w:ascii="Arial" w:hAnsi="Arial" w:cs="Arial"/>
          <w:w w:val="105"/>
          <w:sz w:val="17"/>
          <w:lang w:val="el-GR"/>
        </w:rPr>
        <w:t>Σε περίπτωση βλάβης μιας διάταξης ασφάλειας πρέπει, κατά το δυνατόν, οι συσκευές ή/και τα συστήματα προστασίας να τίθενται σε ασφαλή</w:t>
      </w:r>
      <w:r w:rsidRPr="00D40AAA">
        <w:rPr>
          <w:rFonts w:ascii="Arial" w:hAnsi="Arial" w:cs="Arial"/>
          <w:spacing w:val="19"/>
          <w:w w:val="105"/>
          <w:sz w:val="17"/>
          <w:lang w:val="el-GR"/>
        </w:rPr>
        <w:t xml:space="preserve"> </w:t>
      </w:r>
      <w:r w:rsidRPr="00D40AAA">
        <w:rPr>
          <w:rFonts w:ascii="Arial" w:hAnsi="Arial" w:cs="Arial"/>
          <w:w w:val="105"/>
          <w:sz w:val="17"/>
          <w:lang w:val="el-GR"/>
        </w:rPr>
        <w:t>κατάσταση.</w:t>
      </w:r>
    </w:p>
    <w:p w14:paraId="44218A6E" w14:textId="77777777" w:rsidR="00FC4CCE" w:rsidRPr="00D40AAA" w:rsidRDefault="00FC4CCE" w:rsidP="00FC4CCE">
      <w:pPr>
        <w:pStyle w:val="BodyText"/>
        <w:spacing w:before="3"/>
        <w:rPr>
          <w:sz w:val="18"/>
          <w:lang w:val="el-GR"/>
        </w:rPr>
      </w:pPr>
    </w:p>
    <w:p w14:paraId="55C87AA5" w14:textId="77777777" w:rsidR="00FC4CCE" w:rsidRPr="00D40AAA" w:rsidRDefault="00FC4CCE" w:rsidP="00FC4CCE">
      <w:pPr>
        <w:pStyle w:val="ListParagraph"/>
        <w:widowControl w:val="0"/>
        <w:numPr>
          <w:ilvl w:val="2"/>
          <w:numId w:val="34"/>
        </w:numPr>
        <w:tabs>
          <w:tab w:val="left" w:pos="1168"/>
          <w:tab w:val="left" w:pos="1169"/>
        </w:tabs>
        <w:autoSpaceDE w:val="0"/>
        <w:autoSpaceDN w:val="0"/>
        <w:spacing w:line="254" w:lineRule="auto"/>
        <w:ind w:right="129" w:hanging="1017"/>
        <w:rPr>
          <w:rFonts w:ascii="Arial" w:hAnsi="Arial" w:cs="Arial"/>
          <w:sz w:val="17"/>
          <w:lang w:val="el-GR"/>
        </w:rPr>
      </w:pPr>
      <w:r w:rsidRPr="00D40AAA">
        <w:rPr>
          <w:rFonts w:ascii="Arial" w:hAnsi="Arial" w:cs="Arial"/>
          <w:w w:val="105"/>
          <w:sz w:val="17"/>
          <w:lang w:val="el-GR"/>
        </w:rPr>
        <w:t>Τα συστήματα επειγούσης διακοπής της λειτουργίας των διατάξεων ασφάλειας πρέπει, κατά το δυνατόν, να διαθέτουν φραγές που εμποδίζουν την ακούσια επανενεργοποίηση. Νέα εντολή εκκίνησης</w:t>
      </w:r>
      <w:r w:rsidRPr="00D40AAA">
        <w:rPr>
          <w:rFonts w:ascii="Arial" w:hAnsi="Arial" w:cs="Arial"/>
          <w:spacing w:val="49"/>
          <w:w w:val="105"/>
          <w:sz w:val="17"/>
          <w:lang w:val="el-GR"/>
        </w:rPr>
        <w:t xml:space="preserve"> </w:t>
      </w:r>
      <w:r w:rsidRPr="00D40AAA">
        <w:rPr>
          <w:rFonts w:ascii="Arial" w:hAnsi="Arial" w:cs="Arial"/>
          <w:w w:val="105"/>
          <w:sz w:val="17"/>
          <w:lang w:val="el-GR"/>
        </w:rPr>
        <w:t>μπορεί  να εκτελεστεί μόνον αφού το σύστημα φραγής κατά της επανεκκίνησης έχει εκουσίως επανατεθεί στη θέση λειτουργίας.</w:t>
      </w:r>
    </w:p>
    <w:p w14:paraId="0716003C" w14:textId="77777777" w:rsidR="00FC4CCE" w:rsidRPr="00D40AAA" w:rsidRDefault="00FC4CCE" w:rsidP="00FC4CCE">
      <w:pPr>
        <w:pStyle w:val="BodyText"/>
        <w:spacing w:before="9"/>
        <w:rPr>
          <w:lang w:val="el-GR"/>
        </w:rPr>
      </w:pPr>
    </w:p>
    <w:p w14:paraId="7213ADAC" w14:textId="77777777" w:rsidR="00FC4CCE" w:rsidRPr="00D40AAA" w:rsidRDefault="00FC4CCE" w:rsidP="00FC4CCE">
      <w:pPr>
        <w:pStyle w:val="ListParagraph"/>
        <w:widowControl w:val="0"/>
        <w:numPr>
          <w:ilvl w:val="2"/>
          <w:numId w:val="34"/>
        </w:numPr>
        <w:tabs>
          <w:tab w:val="left" w:pos="1170"/>
          <w:tab w:val="left" w:pos="1171"/>
        </w:tabs>
        <w:autoSpaceDE w:val="0"/>
        <w:autoSpaceDN w:val="0"/>
        <w:ind w:left="1170" w:hanging="1022"/>
        <w:rPr>
          <w:rFonts w:ascii="Arial" w:hAnsi="Arial" w:cs="Arial"/>
          <w:sz w:val="17"/>
          <w:lang w:val="el-GR"/>
        </w:rPr>
      </w:pPr>
      <w:r w:rsidRPr="00D40AAA">
        <w:rPr>
          <w:rFonts w:ascii="Arial" w:hAnsi="Arial" w:cs="Arial"/>
          <w:w w:val="105"/>
          <w:sz w:val="17"/>
          <w:lang w:val="el-GR"/>
        </w:rPr>
        <w:t>Συστήματα ενδείξεων και</w:t>
      </w:r>
      <w:r w:rsidRPr="00D40AAA">
        <w:rPr>
          <w:rFonts w:ascii="Arial" w:hAnsi="Arial" w:cs="Arial"/>
          <w:spacing w:val="20"/>
          <w:w w:val="105"/>
          <w:sz w:val="17"/>
          <w:lang w:val="el-GR"/>
        </w:rPr>
        <w:t xml:space="preserve"> </w:t>
      </w:r>
      <w:r w:rsidRPr="00D40AAA">
        <w:rPr>
          <w:rFonts w:ascii="Arial" w:hAnsi="Arial" w:cs="Arial"/>
          <w:w w:val="105"/>
          <w:sz w:val="17"/>
          <w:lang w:val="el-GR"/>
        </w:rPr>
        <w:t>εντολών</w:t>
      </w:r>
    </w:p>
    <w:p w14:paraId="77FAA24E" w14:textId="77777777" w:rsidR="00FC4CCE" w:rsidRPr="00D40AAA" w:rsidRDefault="00FC4CCE" w:rsidP="00FC4CCE">
      <w:pPr>
        <w:pStyle w:val="BodyText"/>
        <w:spacing w:before="11"/>
        <w:rPr>
          <w:sz w:val="18"/>
          <w:lang w:val="el-GR"/>
        </w:rPr>
      </w:pPr>
    </w:p>
    <w:p w14:paraId="6531903B" w14:textId="77777777" w:rsidR="00FC4CCE" w:rsidRPr="00D40AAA" w:rsidRDefault="00FC4CCE" w:rsidP="00FC4CCE">
      <w:pPr>
        <w:pStyle w:val="BodyText"/>
        <w:spacing w:line="254" w:lineRule="auto"/>
        <w:ind w:left="1169" w:right="126" w:hanging="4"/>
        <w:jc w:val="both"/>
        <w:rPr>
          <w:lang w:val="el-GR"/>
        </w:rPr>
      </w:pPr>
      <w:r w:rsidRPr="00D40AAA">
        <w:rPr>
          <w:w w:val="105"/>
          <w:lang w:val="el-GR"/>
        </w:rPr>
        <w:t>Όπου χρησιμοποιούνται συστήματα ενδείξεων και εντολών, πρέπει να είναι σχεδιασμένα σύμφωνα με εργονομικές αρχές ώστε να επιτυγχάνεται η μέγιστη δυνατή ασφάλεια λειτουργίας όσον αφορά τον κίνδυνο έκρηξης.</w:t>
      </w:r>
    </w:p>
    <w:p w14:paraId="3977180D" w14:textId="77777777" w:rsidR="00FC4CCE" w:rsidRPr="00D40AAA" w:rsidRDefault="00FC4CCE" w:rsidP="00FC4CCE">
      <w:pPr>
        <w:pStyle w:val="BodyText"/>
        <w:spacing w:before="9"/>
        <w:rPr>
          <w:lang w:val="el-GR"/>
        </w:rPr>
      </w:pPr>
    </w:p>
    <w:p w14:paraId="28E284CA" w14:textId="77777777" w:rsidR="00FC4CCE" w:rsidRPr="00D40AAA" w:rsidRDefault="00FC4CCE" w:rsidP="00FC4CCE">
      <w:pPr>
        <w:pStyle w:val="ListParagraph"/>
        <w:widowControl w:val="0"/>
        <w:numPr>
          <w:ilvl w:val="2"/>
          <w:numId w:val="34"/>
        </w:numPr>
        <w:tabs>
          <w:tab w:val="left" w:pos="1168"/>
          <w:tab w:val="left" w:pos="1169"/>
        </w:tabs>
        <w:autoSpaceDE w:val="0"/>
        <w:autoSpaceDN w:val="0"/>
        <w:ind w:left="1168"/>
        <w:rPr>
          <w:rFonts w:ascii="Arial" w:hAnsi="Arial" w:cs="Arial"/>
          <w:sz w:val="17"/>
          <w:lang w:val="el-GR"/>
        </w:rPr>
      </w:pPr>
      <w:r w:rsidRPr="00D40AAA">
        <w:rPr>
          <w:rFonts w:ascii="Arial" w:hAnsi="Arial" w:cs="Arial"/>
          <w:w w:val="105"/>
          <w:sz w:val="17"/>
          <w:lang w:val="el-GR"/>
        </w:rPr>
        <w:t>Απαιτήσεις όσον αφορά τις διατάξεις μετρήσεων για την προστασία από</w:t>
      </w:r>
      <w:r w:rsidRPr="00D40AAA">
        <w:rPr>
          <w:rFonts w:ascii="Arial" w:hAnsi="Arial" w:cs="Arial"/>
          <w:spacing w:val="35"/>
          <w:w w:val="105"/>
          <w:sz w:val="17"/>
          <w:lang w:val="el-GR"/>
        </w:rPr>
        <w:t xml:space="preserve"> </w:t>
      </w:r>
      <w:r w:rsidRPr="00D40AAA">
        <w:rPr>
          <w:rFonts w:ascii="Arial" w:hAnsi="Arial" w:cs="Arial"/>
          <w:w w:val="105"/>
          <w:sz w:val="17"/>
          <w:lang w:val="el-GR"/>
        </w:rPr>
        <w:t>εκρήξεις</w:t>
      </w:r>
    </w:p>
    <w:p w14:paraId="150CF999" w14:textId="77777777" w:rsidR="00FC4CCE" w:rsidRPr="00D40AAA" w:rsidRDefault="00FC4CCE" w:rsidP="00FC4CCE">
      <w:pPr>
        <w:pStyle w:val="BodyText"/>
        <w:rPr>
          <w:sz w:val="19"/>
          <w:lang w:val="el-GR"/>
        </w:rPr>
      </w:pPr>
    </w:p>
    <w:p w14:paraId="2DD02F9C" w14:textId="77777777" w:rsidR="00FC4CCE" w:rsidRPr="00D40AAA" w:rsidRDefault="00FC4CCE" w:rsidP="00FC4CCE">
      <w:pPr>
        <w:pStyle w:val="BodyText"/>
        <w:spacing w:line="254" w:lineRule="auto"/>
        <w:ind w:left="1166" w:right="137" w:firstLine="2"/>
        <w:jc w:val="both"/>
        <w:rPr>
          <w:lang w:val="el-GR"/>
        </w:rPr>
      </w:pPr>
      <w:r w:rsidRPr="00D40AAA">
        <w:rPr>
          <w:w w:val="105"/>
          <w:lang w:val="el-GR"/>
        </w:rPr>
        <w:t>Οι διατάξεις μετρήσεων πρέπει ιδίως, εφόσον αφορούν τις συσκευές που χρησιμοποιούνται σε εκρήξιμες ατμόσφαιρες, να σχεδιάζονται και να κατασκευάζονται ώστε να ανταποκρίνονται στην</w:t>
      </w:r>
      <w:r w:rsidRPr="00D40AAA">
        <w:rPr>
          <w:spacing w:val="49"/>
          <w:w w:val="105"/>
          <w:lang w:val="el-GR"/>
        </w:rPr>
        <w:t xml:space="preserve"> </w:t>
      </w:r>
      <w:r w:rsidRPr="00D40AAA">
        <w:rPr>
          <w:w w:val="105"/>
          <w:lang w:val="el-GR"/>
        </w:rPr>
        <w:t>προβλεπόμενη  ικανότητα λειτουργίας τους και στις ειδικές συνθήκες χρήσης</w:t>
      </w:r>
      <w:r w:rsidRPr="00D40AAA">
        <w:rPr>
          <w:spacing w:val="25"/>
          <w:w w:val="105"/>
          <w:lang w:val="el-GR"/>
        </w:rPr>
        <w:t xml:space="preserve"> </w:t>
      </w:r>
      <w:r w:rsidRPr="00D40AAA">
        <w:rPr>
          <w:w w:val="105"/>
          <w:lang w:val="el-GR"/>
        </w:rPr>
        <w:t>τους.</w:t>
      </w:r>
    </w:p>
    <w:p w14:paraId="26BF4306" w14:textId="77777777" w:rsidR="00FC4CCE" w:rsidRPr="00D40AAA" w:rsidRDefault="00FC4CCE" w:rsidP="00FC4CCE">
      <w:pPr>
        <w:pStyle w:val="BodyText"/>
        <w:spacing w:before="2"/>
        <w:rPr>
          <w:sz w:val="18"/>
          <w:lang w:val="el-GR"/>
        </w:rPr>
      </w:pPr>
    </w:p>
    <w:p w14:paraId="127AFE5F" w14:textId="77777777" w:rsidR="00FC4CCE" w:rsidRPr="00D40AAA" w:rsidRDefault="00FC4CCE" w:rsidP="00FC4CCE">
      <w:pPr>
        <w:pStyle w:val="ListParagraph"/>
        <w:widowControl w:val="0"/>
        <w:numPr>
          <w:ilvl w:val="2"/>
          <w:numId w:val="34"/>
        </w:numPr>
        <w:tabs>
          <w:tab w:val="left" w:pos="1165"/>
          <w:tab w:val="left" w:pos="1166"/>
        </w:tabs>
        <w:autoSpaceDE w:val="0"/>
        <w:autoSpaceDN w:val="0"/>
        <w:spacing w:line="247" w:lineRule="auto"/>
        <w:ind w:left="1169" w:right="142"/>
        <w:rPr>
          <w:rFonts w:ascii="Arial" w:hAnsi="Arial" w:cs="Arial"/>
          <w:sz w:val="17"/>
          <w:lang w:val="el-GR"/>
        </w:rPr>
      </w:pPr>
      <w:r w:rsidRPr="00D40AAA">
        <w:rPr>
          <w:rFonts w:ascii="Arial" w:hAnsi="Arial" w:cs="Arial"/>
          <w:w w:val="105"/>
          <w:sz w:val="17"/>
          <w:lang w:val="el-GR"/>
        </w:rPr>
        <w:t>Όπου είναι απαραίτητο, πρέπει να είναι δυνατός ο έλεγχος της ακρίβειας των ενδείξεων και της λειτουργικής ετοιμότητας των διατάξεων</w:t>
      </w:r>
      <w:r w:rsidRPr="00D40AAA">
        <w:rPr>
          <w:rFonts w:ascii="Arial" w:hAnsi="Arial" w:cs="Arial"/>
          <w:spacing w:val="-23"/>
          <w:w w:val="105"/>
          <w:sz w:val="17"/>
          <w:lang w:val="el-GR"/>
        </w:rPr>
        <w:t xml:space="preserve"> </w:t>
      </w:r>
      <w:r w:rsidRPr="00D40AAA">
        <w:rPr>
          <w:rFonts w:ascii="Arial" w:hAnsi="Arial" w:cs="Arial"/>
          <w:w w:val="105"/>
          <w:sz w:val="17"/>
          <w:lang w:val="el-GR"/>
        </w:rPr>
        <w:t>μετρήσεων.</w:t>
      </w:r>
    </w:p>
    <w:p w14:paraId="137D370A" w14:textId="77777777" w:rsidR="00FC4CCE" w:rsidRPr="00D40AAA" w:rsidRDefault="00FC4CCE" w:rsidP="00FC4CCE">
      <w:pPr>
        <w:pStyle w:val="BodyText"/>
        <w:spacing w:before="6"/>
        <w:rPr>
          <w:sz w:val="18"/>
          <w:lang w:val="el-GR"/>
        </w:rPr>
      </w:pPr>
    </w:p>
    <w:p w14:paraId="45B53AC5" w14:textId="77777777" w:rsidR="00FC4CCE" w:rsidRPr="00D40AAA" w:rsidRDefault="00FC4CCE" w:rsidP="00FC4CCE">
      <w:pPr>
        <w:pStyle w:val="ListParagraph"/>
        <w:widowControl w:val="0"/>
        <w:numPr>
          <w:ilvl w:val="2"/>
          <w:numId w:val="34"/>
        </w:numPr>
        <w:tabs>
          <w:tab w:val="left" w:pos="1169"/>
          <w:tab w:val="left" w:pos="1170"/>
        </w:tabs>
        <w:autoSpaceDE w:val="0"/>
        <w:autoSpaceDN w:val="0"/>
        <w:spacing w:line="256" w:lineRule="auto"/>
        <w:ind w:right="134" w:hanging="1018"/>
        <w:rPr>
          <w:rFonts w:ascii="Arial" w:hAnsi="Arial" w:cs="Arial"/>
          <w:sz w:val="17"/>
          <w:lang w:val="el-GR"/>
        </w:rPr>
      </w:pPr>
      <w:r w:rsidRPr="00D40AAA">
        <w:rPr>
          <w:rFonts w:ascii="Arial" w:hAnsi="Arial" w:cs="Arial"/>
          <w:w w:val="105"/>
          <w:sz w:val="17"/>
          <w:lang w:val="el-GR"/>
        </w:rPr>
        <w:t>Ο σχεδιασμός διατάξεων μετρήσεων πρέπει να βασίζεται σε έναν συντελεστή ασφάλειας, ο οποίος διασφαλίζει ότι το κατώφλι συναγερμού βρίσκεται αρκετά μακριά από τα όρια έκρηξης ή/και ανάφλεξης των μετρούμενων ατμοσφαιρών, λαμβάνοντας ιδίως υπόψη τις συνθήκες λειτουργίας της εγκατάστασης και τις</w:t>
      </w:r>
      <w:r w:rsidRPr="00D40AAA">
        <w:rPr>
          <w:rFonts w:ascii="Arial" w:hAnsi="Arial" w:cs="Arial"/>
          <w:spacing w:val="49"/>
          <w:w w:val="105"/>
          <w:sz w:val="17"/>
          <w:lang w:val="el-GR"/>
        </w:rPr>
        <w:t xml:space="preserve"> </w:t>
      </w:r>
      <w:r w:rsidRPr="00D40AAA">
        <w:rPr>
          <w:rFonts w:ascii="Arial" w:hAnsi="Arial" w:cs="Arial"/>
          <w:w w:val="105"/>
          <w:sz w:val="17"/>
          <w:lang w:val="el-GR"/>
        </w:rPr>
        <w:t>δυνατές αποκλίσεις του συστήματος</w:t>
      </w:r>
      <w:r w:rsidRPr="00D40AAA">
        <w:rPr>
          <w:rFonts w:ascii="Arial" w:hAnsi="Arial" w:cs="Arial"/>
          <w:spacing w:val="18"/>
          <w:w w:val="105"/>
          <w:sz w:val="17"/>
          <w:lang w:val="el-GR"/>
        </w:rPr>
        <w:t xml:space="preserve"> </w:t>
      </w:r>
      <w:r w:rsidRPr="00D40AAA">
        <w:rPr>
          <w:rFonts w:ascii="Arial" w:hAnsi="Arial" w:cs="Arial"/>
          <w:w w:val="105"/>
          <w:sz w:val="17"/>
          <w:lang w:val="el-GR"/>
        </w:rPr>
        <w:t>μέτρησης.</w:t>
      </w:r>
    </w:p>
    <w:p w14:paraId="549C83FD" w14:textId="77777777" w:rsidR="00FC4CCE" w:rsidRPr="00D40AAA" w:rsidRDefault="00FC4CCE" w:rsidP="00FC4CCE">
      <w:pPr>
        <w:pStyle w:val="BodyText"/>
        <w:spacing w:before="5"/>
        <w:rPr>
          <w:lang w:val="el-GR"/>
        </w:rPr>
      </w:pPr>
    </w:p>
    <w:p w14:paraId="13805462" w14:textId="77777777" w:rsidR="00FC4CCE" w:rsidRPr="00D40AAA" w:rsidRDefault="00FC4CCE" w:rsidP="00FC4CCE">
      <w:pPr>
        <w:pStyle w:val="ListParagraph"/>
        <w:widowControl w:val="0"/>
        <w:numPr>
          <w:ilvl w:val="2"/>
          <w:numId w:val="34"/>
        </w:numPr>
        <w:tabs>
          <w:tab w:val="left" w:pos="1169"/>
          <w:tab w:val="left" w:pos="1171"/>
        </w:tabs>
        <w:autoSpaceDE w:val="0"/>
        <w:autoSpaceDN w:val="0"/>
        <w:spacing w:before="1"/>
        <w:ind w:left="1170" w:hanging="1022"/>
        <w:rPr>
          <w:rFonts w:ascii="Arial" w:hAnsi="Arial" w:cs="Arial"/>
          <w:sz w:val="17"/>
          <w:lang w:val="el-GR"/>
        </w:rPr>
      </w:pPr>
      <w:r w:rsidRPr="00D40AAA">
        <w:rPr>
          <w:rFonts w:ascii="Arial" w:hAnsi="Arial" w:cs="Arial"/>
          <w:w w:val="105"/>
          <w:sz w:val="17"/>
          <w:lang w:val="el-GR"/>
        </w:rPr>
        <w:t>Κίνδυνοι προερχόμενοι από το</w:t>
      </w:r>
      <w:r w:rsidRPr="00D40AAA">
        <w:rPr>
          <w:rFonts w:ascii="Arial" w:hAnsi="Arial" w:cs="Arial"/>
          <w:spacing w:val="-11"/>
          <w:w w:val="105"/>
          <w:sz w:val="17"/>
          <w:lang w:val="el-GR"/>
        </w:rPr>
        <w:t xml:space="preserve"> </w:t>
      </w:r>
      <w:r w:rsidRPr="00D40AAA">
        <w:rPr>
          <w:rFonts w:ascii="Arial" w:hAnsi="Arial" w:cs="Arial"/>
          <w:w w:val="105"/>
          <w:sz w:val="17"/>
          <w:lang w:val="el-GR"/>
        </w:rPr>
        <w:t>λογισμικό</w:t>
      </w:r>
    </w:p>
    <w:p w14:paraId="3D31F46A" w14:textId="77777777" w:rsidR="00FC4CCE" w:rsidRPr="00D40AAA" w:rsidRDefault="00FC4CCE" w:rsidP="00FC4CCE">
      <w:pPr>
        <w:pStyle w:val="BodyText"/>
        <w:spacing w:before="10"/>
        <w:rPr>
          <w:sz w:val="18"/>
          <w:lang w:val="el-GR"/>
        </w:rPr>
      </w:pPr>
    </w:p>
    <w:p w14:paraId="407A64EB" w14:textId="77777777" w:rsidR="00FC4CCE" w:rsidRPr="00D40AAA" w:rsidRDefault="00FC4CCE" w:rsidP="00FC4CCE">
      <w:pPr>
        <w:pStyle w:val="BodyText"/>
        <w:spacing w:line="254" w:lineRule="auto"/>
        <w:ind w:left="1169" w:right="142" w:firstLine="1"/>
        <w:jc w:val="both"/>
        <w:rPr>
          <w:lang w:val="el-GR"/>
        </w:rPr>
      </w:pPr>
      <w:r w:rsidRPr="00D40AAA">
        <w:rPr>
          <w:w w:val="105"/>
          <w:lang w:val="el-GR"/>
        </w:rPr>
        <w:t>Στο σχεδιασμό συσκευών, συστημάτων προστασίας και διατάξεων ασφάλειας που λειτουργούν με λογισμικό, πρέπει να λαμβάνονται υπόψη οι κίνδυνοι που προέρχονται από λάθη στο λογισμικό.</w:t>
      </w:r>
    </w:p>
    <w:p w14:paraId="327E601E" w14:textId="77777777" w:rsidR="00FC4CCE" w:rsidRPr="00D40AAA" w:rsidRDefault="00FC4CCE" w:rsidP="00FC4CCE">
      <w:pPr>
        <w:pStyle w:val="BodyText"/>
        <w:spacing w:before="10"/>
        <w:rPr>
          <w:lang w:val="el-GR"/>
        </w:rPr>
      </w:pPr>
    </w:p>
    <w:p w14:paraId="353A2316" w14:textId="77777777" w:rsidR="00FC4CCE" w:rsidRPr="00D40AAA" w:rsidRDefault="00FC4CCE" w:rsidP="00FC4CCE">
      <w:pPr>
        <w:pStyle w:val="ListParagraph"/>
        <w:widowControl w:val="0"/>
        <w:numPr>
          <w:ilvl w:val="1"/>
          <w:numId w:val="34"/>
        </w:numPr>
        <w:tabs>
          <w:tab w:val="left" w:pos="1170"/>
          <w:tab w:val="left" w:pos="1171"/>
        </w:tabs>
        <w:autoSpaceDE w:val="0"/>
        <w:autoSpaceDN w:val="0"/>
        <w:ind w:left="1170" w:hanging="1022"/>
        <w:rPr>
          <w:rFonts w:ascii="Arial" w:hAnsi="Arial" w:cs="Arial"/>
          <w:sz w:val="17"/>
          <w:lang w:val="el-GR"/>
        </w:rPr>
      </w:pPr>
      <w:r w:rsidRPr="00D40AAA">
        <w:rPr>
          <w:rFonts w:ascii="Arial" w:hAnsi="Arial" w:cs="Arial"/>
          <w:w w:val="105"/>
          <w:sz w:val="17"/>
          <w:lang w:val="el-GR"/>
        </w:rPr>
        <w:t>Συνυπολογισμός των απαιτήσεων ασφάλειας του</w:t>
      </w:r>
      <w:r w:rsidRPr="00D40AAA">
        <w:rPr>
          <w:rFonts w:ascii="Arial" w:hAnsi="Arial" w:cs="Arial"/>
          <w:spacing w:val="12"/>
          <w:w w:val="105"/>
          <w:sz w:val="17"/>
          <w:lang w:val="el-GR"/>
        </w:rPr>
        <w:t xml:space="preserve"> </w:t>
      </w:r>
      <w:r w:rsidRPr="00D40AAA">
        <w:rPr>
          <w:rFonts w:ascii="Arial" w:hAnsi="Arial" w:cs="Arial"/>
          <w:w w:val="105"/>
          <w:sz w:val="17"/>
          <w:lang w:val="el-GR"/>
        </w:rPr>
        <w:t>συστήματος</w:t>
      </w:r>
    </w:p>
    <w:p w14:paraId="1260C1B6" w14:textId="77777777" w:rsidR="00FC4CCE" w:rsidRPr="00D40AAA" w:rsidRDefault="00FC4CCE" w:rsidP="00FC4CCE">
      <w:pPr>
        <w:pStyle w:val="BodyText"/>
        <w:rPr>
          <w:sz w:val="19"/>
          <w:lang w:val="el-GR"/>
        </w:rPr>
      </w:pPr>
    </w:p>
    <w:p w14:paraId="24F417DE" w14:textId="77777777" w:rsidR="00FC4CCE" w:rsidRPr="00D40AAA" w:rsidRDefault="00FC4CCE" w:rsidP="00FC4CCE">
      <w:pPr>
        <w:pStyle w:val="ListParagraph"/>
        <w:widowControl w:val="0"/>
        <w:numPr>
          <w:ilvl w:val="2"/>
          <w:numId w:val="34"/>
        </w:numPr>
        <w:tabs>
          <w:tab w:val="left" w:pos="1168"/>
          <w:tab w:val="left" w:pos="1169"/>
        </w:tabs>
        <w:autoSpaceDE w:val="0"/>
        <w:autoSpaceDN w:val="0"/>
        <w:spacing w:line="254" w:lineRule="auto"/>
        <w:ind w:right="136" w:hanging="1018"/>
        <w:rPr>
          <w:rFonts w:ascii="Arial" w:hAnsi="Arial" w:cs="Arial"/>
          <w:sz w:val="17"/>
          <w:lang w:val="el-GR"/>
        </w:rPr>
      </w:pPr>
      <w:r w:rsidRPr="00D40AAA">
        <w:rPr>
          <w:rFonts w:ascii="Arial" w:hAnsi="Arial" w:cs="Arial"/>
          <w:w w:val="105"/>
          <w:sz w:val="17"/>
          <w:lang w:val="el-GR"/>
        </w:rPr>
        <w:t>Πρέπει να είναι δυνατή, με άμεση παρέμβαση, η διακοπή της λειτουργίας των συσκευών και των συστημάτων προστασίας που ενσωματώνονται σε αυτόματες διαδικασίες, εφόσον τούτο δεν θίγει τις καλές συνθήκες ασφάλειας.</w:t>
      </w:r>
    </w:p>
    <w:p w14:paraId="434474B1" w14:textId="77777777" w:rsidR="00FC4CCE" w:rsidRPr="00D40AAA" w:rsidRDefault="00FC4CCE" w:rsidP="00FC4CCE">
      <w:pPr>
        <w:pStyle w:val="BodyText"/>
        <w:spacing w:before="9"/>
        <w:rPr>
          <w:lang w:val="el-GR"/>
        </w:rPr>
      </w:pPr>
    </w:p>
    <w:p w14:paraId="343D8A5C" w14:textId="77777777" w:rsidR="00FC4CCE" w:rsidRPr="00D40AAA" w:rsidRDefault="00FC4CCE" w:rsidP="00FC4CCE">
      <w:pPr>
        <w:pStyle w:val="BodyText"/>
        <w:tabs>
          <w:tab w:val="left" w:pos="1169"/>
        </w:tabs>
        <w:spacing w:line="256" w:lineRule="auto"/>
        <w:ind w:left="1167" w:right="130" w:hanging="1018"/>
        <w:jc w:val="both"/>
        <w:rPr>
          <w:lang w:val="el-GR"/>
        </w:rPr>
      </w:pPr>
      <w:r w:rsidRPr="00D40AAA">
        <w:rPr>
          <w:w w:val="105"/>
          <w:lang w:val="el-GR"/>
        </w:rPr>
        <w:t>1.6.2</w:t>
      </w:r>
      <w:r w:rsidRPr="00D40AAA">
        <w:rPr>
          <w:w w:val="105"/>
          <w:lang w:val="el-GR"/>
        </w:rPr>
        <w:tab/>
      </w:r>
      <w:r w:rsidRPr="00D40AAA">
        <w:rPr>
          <w:w w:val="105"/>
          <w:lang w:val="el-GR"/>
        </w:rPr>
        <w:tab/>
        <w:t>Κατά την ενεργοποίηση του συστήματος διακοπής λειτουργίας σε καταστάσεις εκτάκτου ανάγκης, η συσσωρευμένη ενέργεια πρέπει να διαχέεται ή να απομονώνεται με τον ταχύτερο και ασφαλέστερο δυνατό τρόπο, ώστε να μην αποτελεί πλέον πηγή</w:t>
      </w:r>
      <w:r w:rsidRPr="00D40AAA">
        <w:rPr>
          <w:spacing w:val="22"/>
          <w:w w:val="105"/>
          <w:lang w:val="el-GR"/>
        </w:rPr>
        <w:t xml:space="preserve"> </w:t>
      </w:r>
      <w:r w:rsidRPr="00D40AAA">
        <w:rPr>
          <w:w w:val="105"/>
          <w:lang w:val="el-GR"/>
        </w:rPr>
        <w:t>κινδύνου.</w:t>
      </w:r>
    </w:p>
    <w:p w14:paraId="37F1C004" w14:textId="77777777" w:rsidR="00FC4CCE" w:rsidRPr="00D40AAA" w:rsidRDefault="00FC4CCE" w:rsidP="00FC4CCE">
      <w:pPr>
        <w:pStyle w:val="BodyText"/>
        <w:spacing w:before="3"/>
        <w:rPr>
          <w:lang w:val="el-GR"/>
        </w:rPr>
      </w:pPr>
    </w:p>
    <w:p w14:paraId="50603610" w14:textId="77777777" w:rsidR="00FC4CCE" w:rsidRPr="00D40AAA" w:rsidRDefault="00FC4CCE" w:rsidP="00FC4CCE">
      <w:pPr>
        <w:pStyle w:val="BodyText"/>
        <w:spacing w:before="1"/>
        <w:ind w:left="1168"/>
        <w:jc w:val="both"/>
        <w:rPr>
          <w:lang w:val="el-GR"/>
        </w:rPr>
      </w:pPr>
      <w:r w:rsidRPr="00D40AAA">
        <w:rPr>
          <w:w w:val="105"/>
          <w:lang w:val="el-GR"/>
        </w:rPr>
        <w:t>Τα ανωτέρω δεν ισχύουν για ηλεκτροχημικά συσσωρευμένη ενέργεια.</w:t>
      </w:r>
    </w:p>
    <w:p w14:paraId="1606F123" w14:textId="77777777" w:rsidR="00FC4CCE" w:rsidRPr="00D40AAA" w:rsidRDefault="00FC4CCE" w:rsidP="00FC4CCE">
      <w:pPr>
        <w:pStyle w:val="BodyText"/>
        <w:spacing w:before="4"/>
        <w:rPr>
          <w:sz w:val="19"/>
          <w:lang w:val="el-GR"/>
        </w:rPr>
      </w:pPr>
    </w:p>
    <w:p w14:paraId="235D7FB8" w14:textId="77777777" w:rsidR="00FC4CCE" w:rsidRPr="00D40AAA" w:rsidRDefault="00FC4CCE" w:rsidP="00FC4CCE">
      <w:pPr>
        <w:pStyle w:val="ListParagraph"/>
        <w:widowControl w:val="0"/>
        <w:numPr>
          <w:ilvl w:val="2"/>
          <w:numId w:val="33"/>
        </w:numPr>
        <w:tabs>
          <w:tab w:val="left" w:pos="1169"/>
          <w:tab w:val="left" w:pos="1171"/>
        </w:tabs>
        <w:autoSpaceDE w:val="0"/>
        <w:autoSpaceDN w:val="0"/>
        <w:ind w:hanging="1022"/>
        <w:rPr>
          <w:rFonts w:ascii="Arial" w:hAnsi="Arial" w:cs="Arial"/>
          <w:sz w:val="17"/>
          <w:lang w:val="el-GR"/>
        </w:rPr>
      </w:pPr>
      <w:r w:rsidRPr="00D40AAA">
        <w:rPr>
          <w:rFonts w:ascii="Arial" w:hAnsi="Arial" w:cs="Arial"/>
          <w:w w:val="105"/>
          <w:sz w:val="17"/>
          <w:lang w:val="el-GR"/>
        </w:rPr>
        <w:t>Κίνδυνοι από τη διακοπή παροχής</w:t>
      </w:r>
      <w:r w:rsidRPr="00D40AAA">
        <w:rPr>
          <w:rFonts w:ascii="Arial" w:hAnsi="Arial" w:cs="Arial"/>
          <w:spacing w:val="25"/>
          <w:w w:val="105"/>
          <w:sz w:val="17"/>
          <w:lang w:val="el-GR"/>
        </w:rPr>
        <w:t xml:space="preserve"> </w:t>
      </w:r>
      <w:r w:rsidRPr="00D40AAA">
        <w:rPr>
          <w:rFonts w:ascii="Arial" w:hAnsi="Arial" w:cs="Arial"/>
          <w:w w:val="105"/>
          <w:sz w:val="17"/>
          <w:lang w:val="el-GR"/>
        </w:rPr>
        <w:t>ενέργειας</w:t>
      </w:r>
    </w:p>
    <w:p w14:paraId="54F96B91" w14:textId="77777777" w:rsidR="00FC4CCE" w:rsidRPr="00D40AAA" w:rsidRDefault="00FC4CCE" w:rsidP="00FC4CCE">
      <w:pPr>
        <w:pStyle w:val="BodyText"/>
        <w:spacing w:before="10"/>
        <w:rPr>
          <w:sz w:val="18"/>
          <w:lang w:val="el-GR"/>
        </w:rPr>
      </w:pPr>
    </w:p>
    <w:p w14:paraId="7FA07C94" w14:textId="77777777" w:rsidR="00FC4CCE" w:rsidRPr="00D40AAA" w:rsidRDefault="00FC4CCE" w:rsidP="00FC4CCE">
      <w:pPr>
        <w:pStyle w:val="BodyText"/>
        <w:spacing w:before="1" w:line="254" w:lineRule="auto"/>
        <w:ind w:left="1166" w:right="139" w:firstLine="2"/>
        <w:jc w:val="both"/>
        <w:rPr>
          <w:lang w:val="el-GR"/>
        </w:rPr>
      </w:pPr>
      <w:r w:rsidRPr="00D40AAA">
        <w:rPr>
          <w:w w:val="105"/>
          <w:lang w:val="el-GR"/>
        </w:rPr>
        <w:t>Οι συσκευές και τα συστήματα προστασίας, στα οποία η διακοπή παροχής ενέργειας μπορεί να προκαλέσει πρόσθετους κινδύνους, πρέπει να είναι δυνατόν να διατηρούνται σε ασφαλή κατάσταση λειτουργίας, ανεξάρτητα από την υπόλοιπη</w:t>
      </w:r>
      <w:r w:rsidRPr="00D40AAA">
        <w:rPr>
          <w:spacing w:val="26"/>
          <w:w w:val="105"/>
          <w:lang w:val="el-GR"/>
        </w:rPr>
        <w:t xml:space="preserve"> </w:t>
      </w:r>
      <w:r w:rsidRPr="00D40AAA">
        <w:rPr>
          <w:w w:val="105"/>
          <w:lang w:val="el-GR"/>
        </w:rPr>
        <w:t>εγκατάσταση.</w:t>
      </w:r>
    </w:p>
    <w:p w14:paraId="4AD830FA" w14:textId="77777777" w:rsidR="00FC4CCE" w:rsidRPr="00D40AAA" w:rsidRDefault="00FC4CCE" w:rsidP="00FC4CCE">
      <w:pPr>
        <w:pStyle w:val="BodyText"/>
        <w:spacing w:before="9"/>
        <w:rPr>
          <w:lang w:val="el-GR"/>
        </w:rPr>
      </w:pPr>
    </w:p>
    <w:p w14:paraId="62DBC05C" w14:textId="77777777" w:rsidR="00FC4CCE" w:rsidRPr="00D40AAA" w:rsidRDefault="00FC4CCE" w:rsidP="00FC4CCE">
      <w:pPr>
        <w:pStyle w:val="ListParagraph"/>
        <w:widowControl w:val="0"/>
        <w:numPr>
          <w:ilvl w:val="2"/>
          <w:numId w:val="33"/>
        </w:numPr>
        <w:tabs>
          <w:tab w:val="left" w:pos="1169"/>
          <w:tab w:val="left" w:pos="1171"/>
        </w:tabs>
        <w:autoSpaceDE w:val="0"/>
        <w:autoSpaceDN w:val="0"/>
        <w:ind w:hanging="1022"/>
        <w:rPr>
          <w:rFonts w:ascii="Arial" w:hAnsi="Arial" w:cs="Arial"/>
          <w:sz w:val="17"/>
          <w:lang w:val="el-GR"/>
        </w:rPr>
      </w:pPr>
      <w:r w:rsidRPr="00D40AAA">
        <w:rPr>
          <w:rFonts w:ascii="Arial" w:hAnsi="Arial" w:cs="Arial"/>
          <w:w w:val="105"/>
          <w:sz w:val="17"/>
          <w:lang w:val="el-GR"/>
        </w:rPr>
        <w:t>Κίνδυνοι από εξαρτήματα</w:t>
      </w:r>
      <w:r w:rsidRPr="00D40AAA">
        <w:rPr>
          <w:rFonts w:ascii="Arial" w:hAnsi="Arial" w:cs="Arial"/>
          <w:spacing w:val="21"/>
          <w:w w:val="105"/>
          <w:sz w:val="17"/>
          <w:lang w:val="el-GR"/>
        </w:rPr>
        <w:t xml:space="preserve"> </w:t>
      </w:r>
      <w:r w:rsidRPr="00D40AAA">
        <w:rPr>
          <w:rFonts w:ascii="Arial" w:hAnsi="Arial" w:cs="Arial"/>
          <w:w w:val="105"/>
          <w:sz w:val="17"/>
          <w:lang w:val="el-GR"/>
        </w:rPr>
        <w:t>σύνδεσης</w:t>
      </w:r>
    </w:p>
    <w:p w14:paraId="236F6596" w14:textId="77777777" w:rsidR="00FC4CCE" w:rsidRPr="00D40AAA" w:rsidRDefault="00FC4CCE" w:rsidP="00FC4CCE">
      <w:pPr>
        <w:pStyle w:val="BodyText"/>
        <w:spacing w:before="11"/>
        <w:rPr>
          <w:sz w:val="18"/>
          <w:lang w:val="el-GR"/>
        </w:rPr>
      </w:pPr>
    </w:p>
    <w:p w14:paraId="0398EF02" w14:textId="77777777" w:rsidR="00FC4CCE" w:rsidRPr="00D40AAA" w:rsidRDefault="00FC4CCE" w:rsidP="00FC4CCE">
      <w:pPr>
        <w:pStyle w:val="BodyText"/>
        <w:spacing w:line="254" w:lineRule="auto"/>
        <w:ind w:left="1166" w:right="132" w:firstLine="2"/>
        <w:jc w:val="both"/>
        <w:rPr>
          <w:lang w:val="el-GR"/>
        </w:rPr>
      </w:pPr>
      <w:r w:rsidRPr="00D40AAA">
        <w:rPr>
          <w:w w:val="105"/>
          <w:lang w:val="el-GR"/>
        </w:rPr>
        <w:t>Οι συσκευές και τα συστήματα προστασίας πρέπει να διαθέτουν κατάλληλα σημεία εισόδου καλωδίων και αγωγών.</w:t>
      </w:r>
    </w:p>
    <w:p w14:paraId="1D15C618" w14:textId="77777777" w:rsidR="00FC4CCE" w:rsidRPr="00D40AAA" w:rsidRDefault="00FC4CCE" w:rsidP="00FC4CCE">
      <w:pPr>
        <w:spacing w:line="254" w:lineRule="auto"/>
        <w:jc w:val="both"/>
        <w:rPr>
          <w:rFonts w:ascii="Arial" w:hAnsi="Arial" w:cs="Arial"/>
          <w:lang w:val="el-GR"/>
        </w:rPr>
        <w:sectPr w:rsidR="00FC4CCE" w:rsidRPr="00D40AAA">
          <w:pgSz w:w="11900" w:h="16840"/>
          <w:pgMar w:top="1180" w:right="880" w:bottom="280" w:left="880" w:header="739" w:footer="0" w:gutter="0"/>
          <w:cols w:space="720"/>
        </w:sectPr>
      </w:pPr>
    </w:p>
    <w:p w14:paraId="675D3A31" w14:textId="77777777" w:rsidR="00FC4CCE" w:rsidRPr="00D40AAA" w:rsidRDefault="00FC4CCE" w:rsidP="00FC4CCE">
      <w:pPr>
        <w:pStyle w:val="BodyText"/>
        <w:spacing w:before="148" w:line="254" w:lineRule="auto"/>
        <w:ind w:left="1167" w:right="153" w:firstLine="2"/>
        <w:rPr>
          <w:lang w:val="el-GR"/>
        </w:rPr>
      </w:pPr>
      <w:r w:rsidRPr="00D40AAA">
        <w:rPr>
          <w:w w:val="105"/>
          <w:lang w:val="el-GR"/>
        </w:rPr>
        <w:t>Οι συσκευές και τα συστήματα προστασίας που πρόκειται να χρησιμοποιηθούν σε συνδυασμό με άλλες συσκευές και συστήματα προστασίας, πρέπει να είναι ασφαλείς ως προς τη διασύνδεσή τους.</w:t>
      </w:r>
    </w:p>
    <w:p w14:paraId="7E8E61D5" w14:textId="77777777" w:rsidR="00FC4CCE" w:rsidRPr="00D40AAA" w:rsidRDefault="00FC4CCE" w:rsidP="00FC4CCE">
      <w:pPr>
        <w:pStyle w:val="BodyText"/>
        <w:spacing w:before="10"/>
        <w:rPr>
          <w:lang w:val="el-GR"/>
        </w:rPr>
      </w:pPr>
    </w:p>
    <w:p w14:paraId="374C2822" w14:textId="77777777" w:rsidR="00FC4CCE" w:rsidRPr="00D40AAA" w:rsidRDefault="00FC4CCE" w:rsidP="00FC4CCE">
      <w:pPr>
        <w:pStyle w:val="ListParagraph"/>
        <w:widowControl w:val="0"/>
        <w:numPr>
          <w:ilvl w:val="2"/>
          <w:numId w:val="33"/>
        </w:numPr>
        <w:tabs>
          <w:tab w:val="left" w:pos="1168"/>
          <w:tab w:val="left" w:pos="1169"/>
        </w:tabs>
        <w:autoSpaceDE w:val="0"/>
        <w:autoSpaceDN w:val="0"/>
        <w:ind w:left="1168" w:hanging="1020"/>
        <w:rPr>
          <w:rFonts w:ascii="Arial" w:hAnsi="Arial" w:cs="Arial"/>
          <w:sz w:val="17"/>
          <w:lang w:val="el-GR"/>
        </w:rPr>
      </w:pPr>
      <w:r w:rsidRPr="00D40AAA">
        <w:rPr>
          <w:rFonts w:ascii="Arial" w:hAnsi="Arial" w:cs="Arial"/>
          <w:w w:val="105"/>
          <w:sz w:val="17"/>
          <w:lang w:val="el-GR"/>
        </w:rPr>
        <w:t>Τοποθέτηση διατάξεων συναγερμού ως μέρη</w:t>
      </w:r>
      <w:r w:rsidRPr="00D40AAA">
        <w:rPr>
          <w:rFonts w:ascii="Arial" w:hAnsi="Arial" w:cs="Arial"/>
          <w:spacing w:val="-2"/>
          <w:w w:val="105"/>
          <w:sz w:val="17"/>
          <w:lang w:val="el-GR"/>
        </w:rPr>
        <w:t xml:space="preserve"> </w:t>
      </w:r>
      <w:r w:rsidRPr="00D40AAA">
        <w:rPr>
          <w:rFonts w:ascii="Arial" w:hAnsi="Arial" w:cs="Arial"/>
          <w:w w:val="105"/>
          <w:sz w:val="17"/>
          <w:lang w:val="el-GR"/>
        </w:rPr>
        <w:t>συσκευής</w:t>
      </w:r>
    </w:p>
    <w:p w14:paraId="7FAC6EA6" w14:textId="77777777" w:rsidR="00FC4CCE" w:rsidRPr="00D40AAA" w:rsidRDefault="00FC4CCE" w:rsidP="00FC4CCE">
      <w:pPr>
        <w:pStyle w:val="BodyText"/>
        <w:spacing w:before="8"/>
        <w:rPr>
          <w:sz w:val="10"/>
          <w:lang w:val="el-GR"/>
        </w:rPr>
      </w:pPr>
    </w:p>
    <w:p w14:paraId="151DCF64" w14:textId="77777777" w:rsidR="00FC4CCE" w:rsidRPr="00D40AAA" w:rsidRDefault="00FC4CCE" w:rsidP="00FC4CCE">
      <w:pPr>
        <w:pStyle w:val="BodyText"/>
        <w:spacing w:before="95" w:line="254" w:lineRule="auto"/>
        <w:ind w:left="1166" w:right="130" w:hanging="2"/>
        <w:jc w:val="both"/>
        <w:rPr>
          <w:lang w:val="el-GR"/>
        </w:rPr>
      </w:pPr>
      <w:r w:rsidRPr="00D40AAA">
        <w:rPr>
          <w:w w:val="105"/>
          <w:lang w:val="el-GR"/>
        </w:rPr>
        <w:t>Όταν μια συσκευή ή ένα σύστημα προστασίας περιλαμβάνει διατάξεις ανίχνευσης ή συναγερμού που προορίζονται για την παρακολούθηση του σχηματισμού εκρηκτικής ατμόσφαιρας, πρέπει να παρέχονται οι απαιτούμενες ενδείξεις για την κατάλληλη τοποθέτηση αυτών των διατάξεων.</w:t>
      </w:r>
    </w:p>
    <w:p w14:paraId="33A9F72F" w14:textId="77777777" w:rsidR="00FC4CCE" w:rsidRPr="00D40AAA" w:rsidRDefault="00FC4CCE" w:rsidP="00FC4CCE">
      <w:pPr>
        <w:pStyle w:val="BodyText"/>
        <w:spacing w:before="2"/>
        <w:rPr>
          <w:sz w:val="16"/>
          <w:lang w:val="el-GR"/>
        </w:rPr>
      </w:pPr>
    </w:p>
    <w:p w14:paraId="1A7CA755" w14:textId="77777777" w:rsidR="00FC4CCE" w:rsidRPr="00D40AAA" w:rsidRDefault="00FC4CCE" w:rsidP="00FC4CCE">
      <w:pPr>
        <w:pStyle w:val="BodyText"/>
        <w:tabs>
          <w:tab w:val="left" w:pos="1170"/>
        </w:tabs>
        <w:ind w:left="149"/>
        <w:rPr>
          <w:lang w:val="el-GR"/>
        </w:rPr>
      </w:pPr>
      <w:r w:rsidRPr="00D40AAA">
        <w:rPr>
          <w:w w:val="105"/>
          <w:sz w:val="19"/>
          <w:lang w:val="el-GR"/>
        </w:rPr>
        <w:t>2.</w:t>
      </w:r>
      <w:r w:rsidRPr="00D40AAA">
        <w:rPr>
          <w:w w:val="105"/>
          <w:sz w:val="19"/>
          <w:lang w:val="el-GR"/>
        </w:rPr>
        <w:tab/>
      </w:r>
      <w:r w:rsidRPr="00D40AAA">
        <w:rPr>
          <w:w w:val="105"/>
          <w:lang w:val="el-GR"/>
        </w:rPr>
        <w:t>Συμπληρωματικές απαιτήσεις για τις</w:t>
      </w:r>
      <w:r w:rsidRPr="00D40AAA">
        <w:rPr>
          <w:spacing w:val="-6"/>
          <w:w w:val="105"/>
          <w:lang w:val="el-GR"/>
        </w:rPr>
        <w:t xml:space="preserve"> </w:t>
      </w:r>
      <w:r w:rsidRPr="00D40AAA">
        <w:rPr>
          <w:w w:val="105"/>
          <w:lang w:val="el-GR"/>
        </w:rPr>
        <w:t>συσκευές</w:t>
      </w:r>
    </w:p>
    <w:p w14:paraId="3B2C38E1" w14:textId="77777777" w:rsidR="00FC4CCE" w:rsidRPr="00D40AAA" w:rsidRDefault="00FC4CCE" w:rsidP="00FC4CCE">
      <w:pPr>
        <w:pStyle w:val="BodyText"/>
        <w:rPr>
          <w:lang w:val="el-GR"/>
        </w:rPr>
      </w:pPr>
    </w:p>
    <w:p w14:paraId="2A8ED0C7" w14:textId="77777777" w:rsidR="00FC4CCE" w:rsidRPr="00D40AAA" w:rsidRDefault="00FC4CCE" w:rsidP="00FC4CCE">
      <w:pPr>
        <w:pStyle w:val="ListParagraph"/>
        <w:widowControl w:val="0"/>
        <w:numPr>
          <w:ilvl w:val="1"/>
          <w:numId w:val="32"/>
        </w:numPr>
        <w:tabs>
          <w:tab w:val="left" w:pos="1168"/>
          <w:tab w:val="left" w:pos="1169"/>
        </w:tabs>
        <w:autoSpaceDE w:val="0"/>
        <w:autoSpaceDN w:val="0"/>
        <w:ind w:hanging="1020"/>
        <w:rPr>
          <w:rFonts w:ascii="Arial" w:hAnsi="Arial" w:cs="Arial"/>
          <w:sz w:val="17"/>
          <w:szCs w:val="17"/>
          <w:lang w:val="el-GR"/>
        </w:rPr>
      </w:pPr>
      <w:r w:rsidRPr="00D40AAA">
        <w:rPr>
          <w:rFonts w:ascii="Arial" w:hAnsi="Arial" w:cs="Arial"/>
          <w:sz w:val="17"/>
          <w:szCs w:val="17"/>
          <w:lang w:val="el-GR"/>
        </w:rPr>
        <w:t>Απαιτήσεις που ισχύουν για τις συσκευές της ομάδας</w:t>
      </w:r>
      <w:r w:rsidRPr="00D40AAA">
        <w:rPr>
          <w:rFonts w:ascii="Arial" w:hAnsi="Arial" w:cs="Arial"/>
          <w:spacing w:val="16"/>
          <w:sz w:val="17"/>
          <w:szCs w:val="17"/>
          <w:lang w:val="el-GR"/>
        </w:rPr>
        <w:t xml:space="preserve"> </w:t>
      </w:r>
      <w:r w:rsidR="00D40AAA" w:rsidRPr="00D40AAA">
        <w:rPr>
          <w:rFonts w:ascii="Arial" w:hAnsi="Arial" w:cs="Arial"/>
          <w:w w:val="95"/>
          <w:sz w:val="17"/>
          <w:szCs w:val="17"/>
          <w:lang w:val="el-GR"/>
        </w:rPr>
        <w:t>Ι</w:t>
      </w:r>
    </w:p>
    <w:p w14:paraId="43EC2F3F" w14:textId="77777777" w:rsidR="00FC4CCE" w:rsidRPr="00D40AAA" w:rsidRDefault="00FC4CCE" w:rsidP="00FC4CCE">
      <w:pPr>
        <w:pStyle w:val="BodyText"/>
        <w:spacing w:before="10"/>
        <w:rPr>
          <w:lang w:val="el-GR"/>
        </w:rPr>
      </w:pPr>
    </w:p>
    <w:p w14:paraId="56DD4C44" w14:textId="77777777" w:rsidR="00FC4CCE" w:rsidRPr="00D40AAA" w:rsidRDefault="00FC4CCE" w:rsidP="00FC4CCE">
      <w:pPr>
        <w:pStyle w:val="ListParagraph"/>
        <w:widowControl w:val="0"/>
        <w:numPr>
          <w:ilvl w:val="2"/>
          <w:numId w:val="32"/>
        </w:numPr>
        <w:tabs>
          <w:tab w:val="left" w:pos="1168"/>
          <w:tab w:val="left" w:pos="1169"/>
        </w:tabs>
        <w:autoSpaceDE w:val="0"/>
        <w:autoSpaceDN w:val="0"/>
        <w:spacing w:before="1"/>
        <w:ind w:left="1168" w:hanging="1020"/>
        <w:rPr>
          <w:rFonts w:ascii="Arial" w:hAnsi="Arial" w:cs="Arial"/>
          <w:sz w:val="17"/>
          <w:szCs w:val="17"/>
          <w:lang w:val="el-GR"/>
        </w:rPr>
      </w:pPr>
      <w:r w:rsidRPr="00D40AAA">
        <w:rPr>
          <w:rFonts w:ascii="Arial" w:hAnsi="Arial" w:cs="Arial"/>
          <w:sz w:val="17"/>
          <w:szCs w:val="17"/>
          <w:lang w:val="el-GR"/>
        </w:rPr>
        <w:t>Απαιτήσεις που ισχύουν για τις συσκευές της κατηγορίας Μ1 της ομάδας</w:t>
      </w:r>
      <w:r w:rsidRPr="00D40AAA">
        <w:rPr>
          <w:rFonts w:ascii="Arial" w:hAnsi="Arial" w:cs="Arial"/>
          <w:spacing w:val="7"/>
          <w:sz w:val="17"/>
          <w:szCs w:val="17"/>
          <w:lang w:val="el-GR"/>
        </w:rPr>
        <w:t xml:space="preserve"> </w:t>
      </w:r>
      <w:r w:rsidR="00D40AAA" w:rsidRPr="00D40AAA">
        <w:rPr>
          <w:rFonts w:ascii="Arial" w:hAnsi="Arial" w:cs="Arial"/>
          <w:sz w:val="17"/>
          <w:szCs w:val="17"/>
          <w:lang w:val="el-GR"/>
        </w:rPr>
        <w:t>Ι</w:t>
      </w:r>
    </w:p>
    <w:p w14:paraId="02C3B861" w14:textId="77777777" w:rsidR="00FC4CCE" w:rsidRPr="00D40AAA" w:rsidRDefault="00FC4CCE" w:rsidP="00FC4CCE">
      <w:pPr>
        <w:pStyle w:val="BodyText"/>
        <w:spacing w:before="3"/>
        <w:rPr>
          <w:lang w:val="el-GR"/>
        </w:rPr>
      </w:pPr>
    </w:p>
    <w:p w14:paraId="29851564" w14:textId="77777777" w:rsidR="00FC4CCE" w:rsidRPr="00D40AAA" w:rsidRDefault="00FC4CCE" w:rsidP="00FC4CCE">
      <w:pPr>
        <w:pStyle w:val="ListParagraph"/>
        <w:widowControl w:val="0"/>
        <w:numPr>
          <w:ilvl w:val="3"/>
          <w:numId w:val="32"/>
        </w:numPr>
        <w:tabs>
          <w:tab w:val="left" w:pos="1170"/>
        </w:tabs>
        <w:autoSpaceDE w:val="0"/>
        <w:autoSpaceDN w:val="0"/>
        <w:spacing w:before="1" w:line="247" w:lineRule="auto"/>
        <w:ind w:left="1169" w:right="125" w:hanging="1020"/>
        <w:rPr>
          <w:rFonts w:ascii="Arial" w:hAnsi="Arial" w:cs="Arial"/>
          <w:sz w:val="19"/>
          <w:lang w:val="el-GR"/>
        </w:rPr>
      </w:pPr>
      <w:r w:rsidRPr="00D40AAA">
        <w:rPr>
          <w:rFonts w:ascii="Arial" w:hAnsi="Arial" w:cs="Arial"/>
          <w:w w:val="105"/>
          <w:sz w:val="17"/>
          <w:lang w:val="el-GR"/>
        </w:rPr>
        <w:t>Οι συσκευές πρέπει να σχεδιάζονται και να κατασκευάζονται κατά τρόπον ώστε να αποφεύγεται η ενεργοποίηση των πηγών ανάφλεξης ακόμα και σε περίπτωση σπάνιας βλάβης της</w:t>
      </w:r>
      <w:r w:rsidRPr="00D40AAA">
        <w:rPr>
          <w:rFonts w:ascii="Arial" w:hAnsi="Arial" w:cs="Arial"/>
          <w:spacing w:val="-18"/>
          <w:w w:val="105"/>
          <w:sz w:val="17"/>
          <w:lang w:val="el-GR"/>
        </w:rPr>
        <w:t xml:space="preserve"> </w:t>
      </w:r>
      <w:r w:rsidRPr="00D40AAA">
        <w:rPr>
          <w:rFonts w:ascii="Arial" w:hAnsi="Arial" w:cs="Arial"/>
          <w:w w:val="105"/>
          <w:sz w:val="17"/>
          <w:lang w:val="el-GR"/>
        </w:rPr>
        <w:t>συσκευής.</w:t>
      </w:r>
    </w:p>
    <w:p w14:paraId="719260FD" w14:textId="77777777" w:rsidR="00FC4CCE" w:rsidRPr="00D40AAA" w:rsidRDefault="00FC4CCE" w:rsidP="00FC4CCE">
      <w:pPr>
        <w:pStyle w:val="BodyText"/>
        <w:spacing w:before="11"/>
        <w:rPr>
          <w:lang w:val="el-GR"/>
        </w:rPr>
      </w:pPr>
    </w:p>
    <w:p w14:paraId="179FBB94" w14:textId="77777777" w:rsidR="00FC4CCE" w:rsidRPr="00D40AAA" w:rsidRDefault="00FC4CCE" w:rsidP="00FC4CCE">
      <w:pPr>
        <w:pStyle w:val="BodyText"/>
        <w:ind w:left="1168"/>
        <w:jc w:val="both"/>
        <w:rPr>
          <w:lang w:val="el-GR"/>
        </w:rPr>
      </w:pPr>
      <w:r w:rsidRPr="00D40AAA">
        <w:rPr>
          <w:w w:val="105"/>
          <w:lang w:val="el-GR"/>
        </w:rPr>
        <w:t>Πρέπει να διαθέτουν μέσα προστασίας ώστε:</w:t>
      </w:r>
    </w:p>
    <w:p w14:paraId="65EBE55F" w14:textId="77777777" w:rsidR="00FC4CCE" w:rsidRPr="00D40AAA" w:rsidRDefault="00FC4CCE" w:rsidP="00FC4CCE">
      <w:pPr>
        <w:pStyle w:val="BodyText"/>
        <w:spacing w:before="2"/>
        <w:rPr>
          <w:sz w:val="20"/>
          <w:lang w:val="el-GR"/>
        </w:rPr>
      </w:pPr>
    </w:p>
    <w:p w14:paraId="25CB47BA" w14:textId="77777777" w:rsidR="00FC4CCE" w:rsidRPr="00D40AAA" w:rsidRDefault="00FC4CCE" w:rsidP="00FC4CCE">
      <w:pPr>
        <w:pStyle w:val="ListParagraph"/>
        <w:widowControl w:val="0"/>
        <w:numPr>
          <w:ilvl w:val="4"/>
          <w:numId w:val="32"/>
        </w:numPr>
        <w:tabs>
          <w:tab w:val="left" w:pos="1554"/>
          <w:tab w:val="left" w:pos="1555"/>
        </w:tabs>
        <w:autoSpaceDE w:val="0"/>
        <w:autoSpaceDN w:val="0"/>
        <w:spacing w:line="254" w:lineRule="auto"/>
        <w:ind w:right="132" w:hanging="388"/>
        <w:jc w:val="left"/>
        <w:rPr>
          <w:rFonts w:ascii="Arial" w:hAnsi="Arial" w:cs="Arial"/>
          <w:sz w:val="17"/>
          <w:lang w:val="el-GR"/>
        </w:rPr>
      </w:pPr>
      <w:r w:rsidRPr="00D40AAA">
        <w:rPr>
          <w:rFonts w:ascii="Arial" w:hAnsi="Arial" w:cs="Arial"/>
          <w:w w:val="105"/>
          <w:sz w:val="17"/>
          <w:lang w:val="el-GR"/>
        </w:rPr>
        <w:t>είτε σε περίπτωση βλάβης ενός μέσου προστασίας, να παρέχεται το απαιτούμενο επίπεδο προστασίας από τουλάχιστον ένα ανεξάρτητο δεύτερο</w:t>
      </w:r>
      <w:r w:rsidRPr="00D40AAA">
        <w:rPr>
          <w:rFonts w:ascii="Arial" w:hAnsi="Arial" w:cs="Arial"/>
          <w:spacing w:val="34"/>
          <w:w w:val="105"/>
          <w:sz w:val="17"/>
          <w:lang w:val="el-GR"/>
        </w:rPr>
        <w:t xml:space="preserve"> </w:t>
      </w:r>
      <w:r w:rsidRPr="00D40AAA">
        <w:rPr>
          <w:rFonts w:ascii="Arial" w:hAnsi="Arial" w:cs="Arial"/>
          <w:w w:val="105"/>
          <w:sz w:val="17"/>
          <w:lang w:val="el-GR"/>
        </w:rPr>
        <w:t>μέσο,</w:t>
      </w:r>
    </w:p>
    <w:p w14:paraId="028B78B9" w14:textId="77777777" w:rsidR="00FC4CCE" w:rsidRPr="00D40AAA" w:rsidRDefault="00FC4CCE" w:rsidP="00FC4CCE">
      <w:pPr>
        <w:pStyle w:val="BodyText"/>
        <w:spacing w:before="1"/>
        <w:rPr>
          <w:sz w:val="19"/>
          <w:lang w:val="el-GR"/>
        </w:rPr>
      </w:pPr>
    </w:p>
    <w:p w14:paraId="3BA315FE" w14:textId="77777777" w:rsidR="00FC4CCE" w:rsidRPr="00D40AAA" w:rsidRDefault="00FC4CCE" w:rsidP="00FC4CCE">
      <w:pPr>
        <w:pStyle w:val="ListParagraph"/>
        <w:widowControl w:val="0"/>
        <w:numPr>
          <w:ilvl w:val="4"/>
          <w:numId w:val="32"/>
        </w:numPr>
        <w:tabs>
          <w:tab w:val="left" w:pos="1555"/>
          <w:tab w:val="left" w:pos="1556"/>
        </w:tabs>
        <w:autoSpaceDE w:val="0"/>
        <w:autoSpaceDN w:val="0"/>
        <w:spacing w:line="254" w:lineRule="auto"/>
        <w:ind w:left="1558" w:right="148" w:hanging="391"/>
        <w:jc w:val="left"/>
        <w:rPr>
          <w:rFonts w:ascii="Arial" w:hAnsi="Arial" w:cs="Arial"/>
          <w:sz w:val="17"/>
          <w:lang w:val="el-GR"/>
        </w:rPr>
      </w:pPr>
      <w:r w:rsidRPr="00D40AAA">
        <w:rPr>
          <w:rFonts w:ascii="Arial" w:hAnsi="Arial" w:cs="Arial"/>
          <w:w w:val="105"/>
          <w:sz w:val="17"/>
          <w:lang w:val="el-GR"/>
        </w:rPr>
        <w:t>ή, σε περίπτωση εμφάνισης δύο ανεξάρτητων μεταξύ τους ελαττωμάτων, να παρέχεται το απαιτούμενο επίπεδο</w:t>
      </w:r>
      <w:r w:rsidRPr="00D40AAA">
        <w:rPr>
          <w:rFonts w:ascii="Arial" w:hAnsi="Arial" w:cs="Arial"/>
          <w:spacing w:val="13"/>
          <w:w w:val="105"/>
          <w:sz w:val="17"/>
          <w:lang w:val="el-GR"/>
        </w:rPr>
        <w:t xml:space="preserve"> </w:t>
      </w:r>
      <w:r w:rsidRPr="00D40AAA">
        <w:rPr>
          <w:rFonts w:ascii="Arial" w:hAnsi="Arial" w:cs="Arial"/>
          <w:w w:val="105"/>
          <w:sz w:val="17"/>
          <w:lang w:val="el-GR"/>
        </w:rPr>
        <w:t>προστασίας.</w:t>
      </w:r>
    </w:p>
    <w:p w14:paraId="7A8F815F" w14:textId="77777777" w:rsidR="00FC4CCE" w:rsidRPr="00D40AAA" w:rsidRDefault="00FC4CCE" w:rsidP="00FC4CCE">
      <w:pPr>
        <w:pStyle w:val="BodyText"/>
        <w:spacing w:before="10"/>
        <w:rPr>
          <w:lang w:val="el-GR"/>
        </w:rPr>
      </w:pPr>
    </w:p>
    <w:p w14:paraId="6E631105" w14:textId="77777777" w:rsidR="00FC4CCE" w:rsidRPr="00D40AAA" w:rsidRDefault="00FC4CCE" w:rsidP="00FC4CCE">
      <w:pPr>
        <w:pStyle w:val="BodyText"/>
        <w:spacing w:line="506" w:lineRule="auto"/>
        <w:ind w:left="1168" w:right="372" w:hanging="3"/>
        <w:rPr>
          <w:lang w:val="el-GR"/>
        </w:rPr>
      </w:pPr>
      <w:r w:rsidRPr="00D40AAA">
        <w:rPr>
          <w:w w:val="105"/>
          <w:lang w:val="el-GR"/>
        </w:rPr>
        <w:t>Όπου είναι αναγκαίο, οι συσκευές πρέπει να είναι εξοπλισμένες με πρόσθετα ειδικά μέσα προστασίας. Πρέπει να μπορούν να παραμένουν σε λειτουργία σε περιβάλλον εκρηκτικής ατμόσφαιρας.</w:t>
      </w:r>
    </w:p>
    <w:p w14:paraId="6990E23A" w14:textId="77777777" w:rsidR="00FC4CCE" w:rsidRPr="00D40AAA" w:rsidRDefault="00FC4CCE" w:rsidP="002B20E6">
      <w:pPr>
        <w:pStyle w:val="ListParagraph"/>
        <w:widowControl w:val="0"/>
        <w:numPr>
          <w:ilvl w:val="3"/>
          <w:numId w:val="32"/>
        </w:numPr>
        <w:tabs>
          <w:tab w:val="left" w:pos="1168"/>
          <w:tab w:val="left" w:pos="1170"/>
        </w:tabs>
        <w:autoSpaceDE w:val="0"/>
        <w:autoSpaceDN w:val="0"/>
        <w:spacing w:before="7" w:line="202" w:lineRule="exact"/>
        <w:ind w:left="1169"/>
        <w:rPr>
          <w:lang w:val="el-GR"/>
        </w:rPr>
      </w:pPr>
      <w:r w:rsidRPr="00D40AAA">
        <w:rPr>
          <w:rFonts w:ascii="Arial" w:hAnsi="Arial" w:cs="Arial"/>
          <w:w w:val="105"/>
          <w:sz w:val="17"/>
          <w:szCs w:val="17"/>
          <w:lang w:val="el-GR"/>
        </w:rPr>
        <w:t>Εφόσον απαιτείται, οι συσκευές πρέπει να είναι κατασκευασμένες ώστε να μην μπορεί να διεισδύσει σκόνη</w:t>
      </w:r>
      <w:r w:rsidRPr="00D40AAA">
        <w:rPr>
          <w:rFonts w:ascii="Arial" w:hAnsi="Arial" w:cs="Arial"/>
          <w:spacing w:val="15"/>
          <w:w w:val="105"/>
          <w:sz w:val="17"/>
          <w:szCs w:val="17"/>
          <w:lang w:val="el-GR"/>
        </w:rPr>
        <w:t xml:space="preserve"> </w:t>
      </w:r>
      <w:r w:rsidRPr="00D40AAA">
        <w:rPr>
          <w:rFonts w:ascii="Arial" w:hAnsi="Arial" w:cs="Arial"/>
          <w:w w:val="105"/>
          <w:sz w:val="17"/>
          <w:szCs w:val="17"/>
          <w:lang w:val="el-GR"/>
        </w:rPr>
        <w:t>στο</w:t>
      </w:r>
      <w:r w:rsidR="00D40AAA" w:rsidRPr="00D40AAA">
        <w:rPr>
          <w:rFonts w:ascii="Arial" w:hAnsi="Arial" w:cs="Arial"/>
          <w:w w:val="105"/>
          <w:sz w:val="17"/>
          <w:szCs w:val="17"/>
          <w:lang w:val="el-GR"/>
        </w:rPr>
        <w:t xml:space="preserve"> </w:t>
      </w:r>
      <w:r w:rsidRPr="00D40AAA">
        <w:rPr>
          <w:rFonts w:ascii="Arial" w:hAnsi="Arial" w:cs="Arial"/>
          <w:w w:val="105"/>
          <w:sz w:val="17"/>
          <w:szCs w:val="17"/>
          <w:lang w:val="el-GR"/>
        </w:rPr>
        <w:t>εσωτερικό τους</w:t>
      </w:r>
      <w:r w:rsidRPr="00D40AAA">
        <w:rPr>
          <w:w w:val="105"/>
          <w:lang w:val="el-GR"/>
        </w:rPr>
        <w:t>.</w:t>
      </w:r>
    </w:p>
    <w:p w14:paraId="7643BD2F" w14:textId="77777777" w:rsidR="00FC4CCE" w:rsidRPr="00D40AAA" w:rsidRDefault="00FC4CCE" w:rsidP="00FC4CCE">
      <w:pPr>
        <w:pStyle w:val="BodyText"/>
        <w:spacing w:before="4"/>
        <w:rPr>
          <w:lang w:val="el-GR"/>
        </w:rPr>
      </w:pPr>
    </w:p>
    <w:p w14:paraId="1FBDA66B" w14:textId="77777777" w:rsidR="00FC4CCE" w:rsidRPr="00D40AAA" w:rsidRDefault="00FC4CCE" w:rsidP="00FC4CCE">
      <w:pPr>
        <w:pStyle w:val="ListParagraph"/>
        <w:widowControl w:val="0"/>
        <w:numPr>
          <w:ilvl w:val="3"/>
          <w:numId w:val="32"/>
        </w:numPr>
        <w:tabs>
          <w:tab w:val="left" w:pos="1170"/>
        </w:tabs>
        <w:autoSpaceDE w:val="0"/>
        <w:autoSpaceDN w:val="0"/>
        <w:spacing w:line="252" w:lineRule="auto"/>
        <w:ind w:right="129" w:hanging="1018"/>
        <w:rPr>
          <w:rFonts w:ascii="Arial" w:hAnsi="Arial" w:cs="Arial"/>
          <w:sz w:val="19"/>
          <w:lang w:val="el-GR"/>
        </w:rPr>
      </w:pPr>
      <w:r w:rsidRPr="00D40AAA">
        <w:rPr>
          <w:rFonts w:ascii="Arial" w:hAnsi="Arial" w:cs="Arial"/>
          <w:w w:val="105"/>
          <w:sz w:val="17"/>
          <w:lang w:val="el-GR"/>
        </w:rPr>
        <w:t>Οι επιφανειακές θερμοκρασίες τμημάτων των συσκευών πρέπει να διατηρούνται σαφώς κάτω από την προβλεπόμενη θερμοκρασία ανάφλεξης των μειγμάτων σκόνης / αέρα, προς αποφυγή ανάφλεξης της αιωρούμενης</w:t>
      </w:r>
      <w:r w:rsidRPr="00D40AAA">
        <w:rPr>
          <w:rFonts w:ascii="Arial" w:hAnsi="Arial" w:cs="Arial"/>
          <w:spacing w:val="17"/>
          <w:w w:val="105"/>
          <w:sz w:val="17"/>
          <w:lang w:val="el-GR"/>
        </w:rPr>
        <w:t xml:space="preserve"> </w:t>
      </w:r>
      <w:r w:rsidRPr="00D40AAA">
        <w:rPr>
          <w:rFonts w:ascii="Arial" w:hAnsi="Arial" w:cs="Arial"/>
          <w:w w:val="105"/>
          <w:sz w:val="17"/>
          <w:lang w:val="el-GR"/>
        </w:rPr>
        <w:t>σκόνης.</w:t>
      </w:r>
    </w:p>
    <w:p w14:paraId="49A6118A" w14:textId="77777777" w:rsidR="00FC4CCE" w:rsidRPr="00D40AAA" w:rsidRDefault="00FC4CCE" w:rsidP="00FC4CCE">
      <w:pPr>
        <w:pStyle w:val="BodyText"/>
        <w:spacing w:before="2"/>
        <w:rPr>
          <w:sz w:val="16"/>
          <w:lang w:val="el-GR"/>
        </w:rPr>
      </w:pPr>
    </w:p>
    <w:p w14:paraId="02FBBD98" w14:textId="77777777" w:rsidR="00FC4CCE" w:rsidRPr="00D40AAA" w:rsidRDefault="00FC4CCE" w:rsidP="00FC4CCE">
      <w:pPr>
        <w:pStyle w:val="ListParagraph"/>
        <w:widowControl w:val="0"/>
        <w:numPr>
          <w:ilvl w:val="3"/>
          <w:numId w:val="32"/>
        </w:numPr>
        <w:tabs>
          <w:tab w:val="left" w:pos="1170"/>
        </w:tabs>
        <w:autoSpaceDE w:val="0"/>
        <w:autoSpaceDN w:val="0"/>
        <w:spacing w:line="254" w:lineRule="auto"/>
        <w:ind w:right="130" w:hanging="1017"/>
        <w:rPr>
          <w:rFonts w:ascii="Arial" w:hAnsi="Arial" w:cs="Arial"/>
          <w:sz w:val="19"/>
          <w:lang w:val="el-GR"/>
        </w:rPr>
      </w:pPr>
      <w:r w:rsidRPr="00D40AAA">
        <w:rPr>
          <w:rFonts w:ascii="Arial" w:hAnsi="Arial" w:cs="Arial"/>
          <w:w w:val="105"/>
          <w:sz w:val="17"/>
          <w:lang w:val="el-GR"/>
        </w:rPr>
        <w:t>Οι συσκευές πρέπει να είναι σχεδιασμένες κατά τρόπον ώστε το άνοιγμα τμημάτων συσκευών  που ενδέχεται να αποτελέσουν πηγές ανάφλεξης να είναι δυνατόν μόνον όταν η συσκευή δεν τροφοδοτείται με ενέργεια  ή  υπό συνθήκες ενδογενούς ασφάλειας. Όταν δεν είναι δυνατό οι συσκευές να τεθούν εκτός λειτουργίας, ο κατασκευαστής οφείλει να επιθέσει προειδοποιητική ετικέτα ασφάλειας στα ανοίγματα των μερών</w:t>
      </w:r>
      <w:r w:rsidRPr="00D40AAA">
        <w:rPr>
          <w:rFonts w:ascii="Arial" w:hAnsi="Arial" w:cs="Arial"/>
          <w:spacing w:val="-28"/>
          <w:w w:val="105"/>
          <w:sz w:val="17"/>
          <w:lang w:val="el-GR"/>
        </w:rPr>
        <w:t xml:space="preserve"> </w:t>
      </w:r>
      <w:r w:rsidRPr="00D40AAA">
        <w:rPr>
          <w:rFonts w:ascii="Arial" w:hAnsi="Arial" w:cs="Arial"/>
          <w:w w:val="105"/>
          <w:sz w:val="17"/>
          <w:lang w:val="el-GR"/>
        </w:rPr>
        <w:t>τους.</w:t>
      </w:r>
    </w:p>
    <w:p w14:paraId="0EA51742" w14:textId="77777777" w:rsidR="00FC4CCE" w:rsidRPr="00D40AAA" w:rsidRDefault="00FC4CCE" w:rsidP="00FC4CCE">
      <w:pPr>
        <w:pStyle w:val="BodyText"/>
        <w:spacing w:before="7"/>
        <w:rPr>
          <w:lang w:val="el-GR"/>
        </w:rPr>
      </w:pPr>
    </w:p>
    <w:p w14:paraId="6E7A0ACE" w14:textId="77777777" w:rsidR="00FC4CCE" w:rsidRPr="00D40AAA" w:rsidRDefault="00FC4CCE" w:rsidP="00FC4CCE">
      <w:pPr>
        <w:pStyle w:val="BodyText"/>
        <w:spacing w:before="1" w:line="254" w:lineRule="auto"/>
        <w:ind w:left="1169" w:right="143" w:hanging="1"/>
        <w:jc w:val="both"/>
        <w:rPr>
          <w:lang w:val="el-GR"/>
        </w:rPr>
      </w:pPr>
      <w:r w:rsidRPr="00D40AAA">
        <w:rPr>
          <w:w w:val="105"/>
          <w:lang w:val="el-GR"/>
        </w:rPr>
        <w:t>Εφόσον απαιτείται, οι συσκευές πρέπει να είναι εξοπλισμένες με συμπληρωματικά, κατάλληλα συστήματα εμπλοκής.</w:t>
      </w:r>
    </w:p>
    <w:p w14:paraId="5AFD6AC9" w14:textId="77777777" w:rsidR="00FC4CCE" w:rsidRPr="00D40AAA" w:rsidRDefault="00FC4CCE" w:rsidP="00FC4CCE">
      <w:pPr>
        <w:pStyle w:val="BodyText"/>
        <w:spacing w:before="3"/>
        <w:rPr>
          <w:sz w:val="16"/>
          <w:lang w:val="el-GR"/>
        </w:rPr>
      </w:pPr>
    </w:p>
    <w:p w14:paraId="46F674DD" w14:textId="77777777" w:rsidR="00FC4CCE" w:rsidRPr="00D40AAA" w:rsidRDefault="00FC4CCE" w:rsidP="00FC4CCE">
      <w:pPr>
        <w:pStyle w:val="ListParagraph"/>
        <w:widowControl w:val="0"/>
        <w:numPr>
          <w:ilvl w:val="2"/>
          <w:numId w:val="32"/>
        </w:numPr>
        <w:tabs>
          <w:tab w:val="left" w:pos="1168"/>
          <w:tab w:val="left" w:pos="1169"/>
        </w:tabs>
        <w:autoSpaceDE w:val="0"/>
        <w:autoSpaceDN w:val="0"/>
        <w:ind w:left="1168" w:hanging="1020"/>
        <w:rPr>
          <w:rFonts w:ascii="Arial" w:hAnsi="Arial" w:cs="Arial"/>
          <w:sz w:val="17"/>
          <w:szCs w:val="17"/>
          <w:lang w:val="el-GR"/>
        </w:rPr>
      </w:pPr>
      <w:r w:rsidRPr="00D40AAA">
        <w:rPr>
          <w:rFonts w:ascii="Arial" w:hAnsi="Arial" w:cs="Arial"/>
          <w:sz w:val="17"/>
          <w:szCs w:val="17"/>
          <w:lang w:val="el-GR"/>
        </w:rPr>
        <w:t>Απαιτήσεις που ισχύουν για τις συσκευές της κατηγορίας Μ2 της ομάδας</w:t>
      </w:r>
      <w:r w:rsidRPr="00D40AAA">
        <w:rPr>
          <w:rFonts w:ascii="Arial" w:hAnsi="Arial" w:cs="Arial"/>
          <w:spacing w:val="8"/>
          <w:sz w:val="17"/>
          <w:szCs w:val="17"/>
          <w:lang w:val="el-GR"/>
        </w:rPr>
        <w:t xml:space="preserve"> </w:t>
      </w:r>
      <w:r w:rsidR="00D40AAA" w:rsidRPr="00D40AAA">
        <w:rPr>
          <w:rFonts w:ascii="Arial" w:hAnsi="Arial" w:cs="Arial"/>
          <w:sz w:val="17"/>
          <w:szCs w:val="17"/>
          <w:lang w:val="el-GR"/>
        </w:rPr>
        <w:t>Ι</w:t>
      </w:r>
    </w:p>
    <w:p w14:paraId="77EE25F0" w14:textId="77777777" w:rsidR="00FC4CCE" w:rsidRPr="00D40AAA" w:rsidRDefault="00FC4CCE" w:rsidP="00FC4CCE">
      <w:pPr>
        <w:pStyle w:val="BodyText"/>
        <w:spacing w:before="11"/>
        <w:rPr>
          <w:lang w:val="el-GR"/>
        </w:rPr>
      </w:pPr>
    </w:p>
    <w:p w14:paraId="0632585C" w14:textId="77777777" w:rsidR="00FC4CCE" w:rsidRPr="00D40AAA" w:rsidRDefault="00FC4CCE" w:rsidP="00FC4CCE">
      <w:pPr>
        <w:pStyle w:val="ListParagraph"/>
        <w:widowControl w:val="0"/>
        <w:numPr>
          <w:ilvl w:val="3"/>
          <w:numId w:val="32"/>
        </w:numPr>
        <w:tabs>
          <w:tab w:val="left" w:pos="1170"/>
        </w:tabs>
        <w:autoSpaceDE w:val="0"/>
        <w:autoSpaceDN w:val="0"/>
        <w:spacing w:line="252" w:lineRule="auto"/>
        <w:ind w:right="129" w:hanging="1018"/>
        <w:rPr>
          <w:rFonts w:ascii="Arial" w:hAnsi="Arial" w:cs="Arial"/>
          <w:sz w:val="17"/>
          <w:szCs w:val="17"/>
          <w:lang w:val="el-GR"/>
        </w:rPr>
      </w:pPr>
      <w:r w:rsidRPr="00D40AAA">
        <w:rPr>
          <w:rFonts w:ascii="Arial" w:hAnsi="Arial" w:cs="Arial"/>
          <w:w w:val="105"/>
          <w:sz w:val="17"/>
          <w:szCs w:val="17"/>
          <w:lang w:val="el-GR"/>
        </w:rPr>
        <w:t>Οι συσκευές πρέπει να σχεδιάζονται και να κατασκευάζονται κατά τρόπον ώστε να μην ενεργοποιούνται πηγές ανάφλεξης κατά τη διάρκεια της κανονικής λειτουργίας, ακόμα και υπό δυσχερείς συνθήκες εκμετάλλευσης, ιδίως δε εκείνες που προκύπτουν από εντατική χρήση της συσκευής και από μεταβαλλόμενες συνθήκες του περιβάλλοντος</w:t>
      </w:r>
      <w:r w:rsidRPr="00D40AAA">
        <w:rPr>
          <w:rFonts w:ascii="Arial" w:hAnsi="Arial" w:cs="Arial"/>
          <w:spacing w:val="21"/>
          <w:w w:val="105"/>
          <w:sz w:val="17"/>
          <w:szCs w:val="17"/>
          <w:lang w:val="el-GR"/>
        </w:rPr>
        <w:t xml:space="preserve"> </w:t>
      </w:r>
      <w:r w:rsidRPr="00D40AAA">
        <w:rPr>
          <w:rFonts w:ascii="Arial" w:hAnsi="Arial" w:cs="Arial"/>
          <w:w w:val="105"/>
          <w:sz w:val="17"/>
          <w:szCs w:val="17"/>
          <w:lang w:val="el-GR"/>
        </w:rPr>
        <w:t>χώρου.</w:t>
      </w:r>
    </w:p>
    <w:p w14:paraId="547471C0" w14:textId="77777777" w:rsidR="00FC4CCE" w:rsidRPr="00D40AAA" w:rsidRDefault="00FC4CCE" w:rsidP="00FC4CCE">
      <w:pPr>
        <w:pStyle w:val="BodyText"/>
        <w:spacing w:before="10"/>
        <w:rPr>
          <w:lang w:val="el-GR"/>
        </w:rPr>
      </w:pPr>
    </w:p>
    <w:p w14:paraId="123CB2A9" w14:textId="77777777" w:rsidR="00FC4CCE" w:rsidRPr="00D40AAA" w:rsidRDefault="00FC4CCE" w:rsidP="00FC4CCE">
      <w:pPr>
        <w:pStyle w:val="BodyText"/>
        <w:spacing w:line="254" w:lineRule="auto"/>
        <w:ind w:left="1169" w:right="137" w:firstLine="1"/>
        <w:jc w:val="both"/>
        <w:rPr>
          <w:lang w:val="el-GR"/>
        </w:rPr>
      </w:pPr>
      <w:r w:rsidRPr="00D40AAA">
        <w:rPr>
          <w:w w:val="105"/>
          <w:lang w:val="el-GR"/>
        </w:rPr>
        <w:t>Σε περίπτωση σχηματισμού εκρήξιμης ατμόσφαιρας, θα πρέπει να μπορεί να διακόπτεται η τροφοδοσία αυτών των συσκευών με ενέργεια.</w:t>
      </w:r>
    </w:p>
    <w:p w14:paraId="3D9EC40D" w14:textId="77777777" w:rsidR="00FC4CCE" w:rsidRPr="00D40AAA" w:rsidRDefault="00FC4CCE" w:rsidP="00FC4CCE">
      <w:pPr>
        <w:pStyle w:val="BodyText"/>
        <w:spacing w:before="4"/>
        <w:rPr>
          <w:lang w:val="el-GR"/>
        </w:rPr>
      </w:pPr>
    </w:p>
    <w:p w14:paraId="0ED40B94" w14:textId="77777777" w:rsidR="00FC4CCE" w:rsidRPr="00D40AAA" w:rsidRDefault="00FC4CCE" w:rsidP="00FC4CCE">
      <w:pPr>
        <w:pStyle w:val="ListParagraph"/>
        <w:widowControl w:val="0"/>
        <w:numPr>
          <w:ilvl w:val="3"/>
          <w:numId w:val="32"/>
        </w:numPr>
        <w:tabs>
          <w:tab w:val="left" w:pos="1170"/>
        </w:tabs>
        <w:autoSpaceDE w:val="0"/>
        <w:autoSpaceDN w:val="0"/>
        <w:spacing w:line="252" w:lineRule="auto"/>
        <w:ind w:left="1167" w:right="136" w:hanging="1018"/>
        <w:rPr>
          <w:rFonts w:ascii="Arial" w:hAnsi="Arial" w:cs="Arial"/>
          <w:sz w:val="17"/>
          <w:szCs w:val="17"/>
          <w:lang w:val="el-GR"/>
        </w:rPr>
      </w:pPr>
      <w:r w:rsidRPr="00D40AAA">
        <w:rPr>
          <w:rFonts w:ascii="Arial" w:hAnsi="Arial" w:cs="Arial"/>
          <w:w w:val="105"/>
          <w:sz w:val="17"/>
          <w:szCs w:val="17"/>
          <w:lang w:val="el-GR"/>
        </w:rPr>
        <w:t>Οι συσκευές πρέπει να σχεδιάζονται κατά τρόπον ώστε τα τμήματα συσκευών που ενδέχεται να αποτελέσουν πηγές ανάφλεξης, να μπορούν να ανοίγονται μόνον όταν δεν τροφοδοτούνται με ενέργεια ή μέσω κατάλληλων συστημάτων εμπλοκής. Όταν δεν είναι δυνατό οι συσκευές να τεθούν εκτός λειτουργίας, ο κατασκευαστής οφείλει να επιθέσει προειδοποιητική ετικέτα ασφάλειας στα ανοίγματα των μερών</w:t>
      </w:r>
      <w:r w:rsidRPr="00D40AAA">
        <w:rPr>
          <w:rFonts w:ascii="Arial" w:hAnsi="Arial" w:cs="Arial"/>
          <w:spacing w:val="31"/>
          <w:w w:val="105"/>
          <w:sz w:val="17"/>
          <w:szCs w:val="17"/>
          <w:lang w:val="el-GR"/>
        </w:rPr>
        <w:t xml:space="preserve"> </w:t>
      </w:r>
      <w:r w:rsidRPr="00D40AAA">
        <w:rPr>
          <w:rFonts w:ascii="Arial" w:hAnsi="Arial" w:cs="Arial"/>
          <w:w w:val="105"/>
          <w:sz w:val="17"/>
          <w:szCs w:val="17"/>
          <w:lang w:val="el-GR"/>
        </w:rPr>
        <w:t>τους.</w:t>
      </w:r>
    </w:p>
    <w:p w14:paraId="77CCF2F8" w14:textId="77777777" w:rsidR="00FC4CCE" w:rsidRPr="00D40AAA" w:rsidRDefault="00FC4CCE" w:rsidP="00FC4CCE">
      <w:pPr>
        <w:pStyle w:val="BodyText"/>
        <w:spacing w:before="9"/>
        <w:rPr>
          <w:lang w:val="el-GR"/>
        </w:rPr>
      </w:pPr>
    </w:p>
    <w:p w14:paraId="0C921BDE" w14:textId="77777777" w:rsidR="00FC4CCE" w:rsidRPr="00D40AAA" w:rsidRDefault="00FC4CCE" w:rsidP="00FC4CCE">
      <w:pPr>
        <w:pStyle w:val="ListParagraph"/>
        <w:widowControl w:val="0"/>
        <w:numPr>
          <w:ilvl w:val="3"/>
          <w:numId w:val="32"/>
        </w:numPr>
        <w:tabs>
          <w:tab w:val="left" w:pos="1170"/>
        </w:tabs>
        <w:autoSpaceDE w:val="0"/>
        <w:autoSpaceDN w:val="0"/>
        <w:spacing w:line="247" w:lineRule="auto"/>
        <w:ind w:right="145" w:hanging="1018"/>
        <w:rPr>
          <w:rFonts w:ascii="Arial" w:hAnsi="Arial" w:cs="Arial"/>
          <w:sz w:val="17"/>
          <w:szCs w:val="17"/>
          <w:lang w:val="el-GR"/>
        </w:rPr>
      </w:pPr>
      <w:r w:rsidRPr="00D40AAA">
        <w:rPr>
          <w:rFonts w:ascii="Arial" w:hAnsi="Arial" w:cs="Arial"/>
          <w:w w:val="105"/>
          <w:sz w:val="17"/>
          <w:szCs w:val="17"/>
          <w:lang w:val="el-GR"/>
        </w:rPr>
        <w:t>Ως προς τα μέτρα προστασίας από εκρήξεις που οφείλονται στην ύπαρξη σκόνης ισχύουν οι αντίστοιχες απαιτήσεις των συσκευών της κατηγορίας</w:t>
      </w:r>
      <w:r w:rsidRPr="00D40AAA">
        <w:rPr>
          <w:rFonts w:ascii="Arial" w:hAnsi="Arial" w:cs="Arial"/>
          <w:spacing w:val="17"/>
          <w:w w:val="105"/>
          <w:sz w:val="17"/>
          <w:szCs w:val="17"/>
          <w:lang w:val="el-GR"/>
        </w:rPr>
        <w:t xml:space="preserve"> </w:t>
      </w:r>
      <w:r w:rsidRPr="00D40AAA">
        <w:rPr>
          <w:rFonts w:ascii="Arial" w:hAnsi="Arial" w:cs="Arial"/>
          <w:w w:val="105"/>
          <w:sz w:val="17"/>
          <w:szCs w:val="17"/>
          <w:lang w:val="el-GR"/>
        </w:rPr>
        <w:t>Μ1.</w:t>
      </w:r>
    </w:p>
    <w:p w14:paraId="5C43CC38" w14:textId="77777777" w:rsidR="00FC4CCE" w:rsidRPr="00D40AAA" w:rsidRDefault="00FC4CCE" w:rsidP="00FC4CCE">
      <w:pPr>
        <w:pStyle w:val="BodyText"/>
        <w:spacing w:before="9"/>
        <w:rPr>
          <w:lang w:val="el-GR"/>
        </w:rPr>
      </w:pPr>
    </w:p>
    <w:p w14:paraId="2FFE5F81" w14:textId="77777777" w:rsidR="00FC4CCE" w:rsidRPr="00D40AAA" w:rsidRDefault="00FC4CCE" w:rsidP="00FC4CCE">
      <w:pPr>
        <w:pStyle w:val="ListParagraph"/>
        <w:widowControl w:val="0"/>
        <w:numPr>
          <w:ilvl w:val="1"/>
          <w:numId w:val="32"/>
        </w:numPr>
        <w:tabs>
          <w:tab w:val="left" w:pos="1168"/>
          <w:tab w:val="left" w:pos="1169"/>
        </w:tabs>
        <w:autoSpaceDE w:val="0"/>
        <w:autoSpaceDN w:val="0"/>
        <w:ind w:hanging="1020"/>
        <w:rPr>
          <w:rFonts w:ascii="Arial" w:hAnsi="Arial" w:cs="Arial"/>
          <w:sz w:val="17"/>
          <w:szCs w:val="17"/>
          <w:lang w:val="el-GR"/>
        </w:rPr>
      </w:pPr>
      <w:r w:rsidRPr="00D40AAA">
        <w:rPr>
          <w:rFonts w:ascii="Arial" w:hAnsi="Arial" w:cs="Arial"/>
          <w:sz w:val="17"/>
          <w:szCs w:val="17"/>
          <w:lang w:val="el-GR"/>
        </w:rPr>
        <w:t>Απαιτήσεις που ισχύουν για τις συσκευές της κατηγορίας 1 της ομάδας</w:t>
      </w:r>
      <w:r w:rsidRPr="00D40AAA">
        <w:rPr>
          <w:rFonts w:ascii="Arial" w:hAnsi="Arial" w:cs="Arial"/>
          <w:spacing w:val="4"/>
          <w:sz w:val="17"/>
          <w:szCs w:val="17"/>
          <w:lang w:val="el-GR"/>
        </w:rPr>
        <w:t xml:space="preserve"> </w:t>
      </w:r>
      <w:r w:rsidR="001D706B" w:rsidRPr="00D40AAA">
        <w:rPr>
          <w:rFonts w:ascii="Arial" w:hAnsi="Arial" w:cs="Arial"/>
          <w:sz w:val="17"/>
          <w:szCs w:val="17"/>
          <w:lang w:val="el-GR"/>
        </w:rPr>
        <w:t>II</w:t>
      </w:r>
    </w:p>
    <w:p w14:paraId="4CA2A590" w14:textId="77777777" w:rsidR="00FC4CCE" w:rsidRPr="00D40AAA" w:rsidRDefault="00FC4CCE" w:rsidP="00FC4CCE">
      <w:pPr>
        <w:pStyle w:val="BodyText"/>
        <w:spacing w:before="11"/>
        <w:rPr>
          <w:sz w:val="16"/>
          <w:lang w:val="el-GR"/>
        </w:rPr>
      </w:pPr>
    </w:p>
    <w:p w14:paraId="16B66D04" w14:textId="77777777" w:rsidR="00FC4CCE" w:rsidRPr="00D40AAA" w:rsidRDefault="00FC4CCE" w:rsidP="00FC4CCE">
      <w:pPr>
        <w:pStyle w:val="ListParagraph"/>
        <w:widowControl w:val="0"/>
        <w:numPr>
          <w:ilvl w:val="2"/>
          <w:numId w:val="32"/>
        </w:numPr>
        <w:tabs>
          <w:tab w:val="left" w:pos="1168"/>
          <w:tab w:val="left" w:pos="1170"/>
        </w:tabs>
        <w:autoSpaceDE w:val="0"/>
        <w:autoSpaceDN w:val="0"/>
        <w:rPr>
          <w:rFonts w:ascii="Arial" w:hAnsi="Arial" w:cs="Arial"/>
          <w:sz w:val="19"/>
          <w:lang w:val="el-GR"/>
        </w:rPr>
      </w:pPr>
      <w:r w:rsidRPr="00D40AAA">
        <w:rPr>
          <w:rFonts w:ascii="Arial" w:hAnsi="Arial" w:cs="Arial"/>
          <w:w w:val="105"/>
          <w:sz w:val="17"/>
          <w:lang w:val="el-GR"/>
        </w:rPr>
        <w:t>Εκρηκτικές ατμόσφαιρες λόγω ύπαρξης αερίων ατμών ή συγκέντρωσης</w:t>
      </w:r>
      <w:r w:rsidRPr="00D40AAA">
        <w:rPr>
          <w:rFonts w:ascii="Arial" w:hAnsi="Arial" w:cs="Arial"/>
          <w:spacing w:val="15"/>
          <w:w w:val="105"/>
          <w:sz w:val="17"/>
          <w:lang w:val="el-GR"/>
        </w:rPr>
        <w:t xml:space="preserve"> </w:t>
      </w:r>
      <w:r w:rsidRPr="00D40AAA">
        <w:rPr>
          <w:rFonts w:ascii="Arial" w:hAnsi="Arial" w:cs="Arial"/>
          <w:w w:val="105"/>
          <w:sz w:val="17"/>
          <w:lang w:val="el-GR"/>
        </w:rPr>
        <w:t>σταγονιδίων</w:t>
      </w:r>
    </w:p>
    <w:p w14:paraId="6F80F4E9" w14:textId="77777777" w:rsidR="00FC4CCE" w:rsidRPr="00D40AAA" w:rsidRDefault="00FC4CCE" w:rsidP="00FC4CCE">
      <w:pPr>
        <w:rPr>
          <w:rFonts w:ascii="Arial" w:hAnsi="Arial" w:cs="Arial"/>
          <w:sz w:val="19"/>
          <w:lang w:val="el-GR"/>
        </w:rPr>
        <w:sectPr w:rsidR="00FC4CCE" w:rsidRPr="00D40AAA">
          <w:pgSz w:w="11900" w:h="16840"/>
          <w:pgMar w:top="1180" w:right="880" w:bottom="280" w:left="880" w:header="739" w:footer="0" w:gutter="0"/>
          <w:cols w:space="720"/>
        </w:sectPr>
      </w:pPr>
    </w:p>
    <w:p w14:paraId="41409345" w14:textId="77777777" w:rsidR="00FC4CCE" w:rsidRPr="00D40AAA" w:rsidRDefault="00FC4CCE" w:rsidP="00FC4CCE">
      <w:pPr>
        <w:pStyle w:val="ListParagraph"/>
        <w:widowControl w:val="0"/>
        <w:numPr>
          <w:ilvl w:val="3"/>
          <w:numId w:val="32"/>
        </w:numPr>
        <w:tabs>
          <w:tab w:val="left" w:pos="1170"/>
        </w:tabs>
        <w:autoSpaceDE w:val="0"/>
        <w:autoSpaceDN w:val="0"/>
        <w:spacing w:before="148" w:line="254" w:lineRule="auto"/>
        <w:ind w:left="1169" w:right="125"/>
        <w:rPr>
          <w:rFonts w:ascii="Arial" w:hAnsi="Arial" w:cs="Arial"/>
          <w:sz w:val="17"/>
          <w:lang w:val="el-GR"/>
        </w:rPr>
      </w:pPr>
      <w:r w:rsidRPr="00D40AAA">
        <w:rPr>
          <w:rFonts w:ascii="Arial" w:hAnsi="Arial" w:cs="Arial"/>
          <w:w w:val="105"/>
          <w:sz w:val="17"/>
          <w:lang w:val="el-GR"/>
        </w:rPr>
        <w:t>Οι συσκευές πρέπει να σχεδιάζονται και να κατασκευάζονται κατά τρόπον ώστε να αποφεύγεται η ενεργοποίηση των πηγών ανάφλεξης ακόμα και σε περίπτωση σπάνιας βλάβης της</w:t>
      </w:r>
      <w:r w:rsidRPr="00D40AAA">
        <w:rPr>
          <w:rFonts w:ascii="Arial" w:hAnsi="Arial" w:cs="Arial"/>
          <w:spacing w:val="-18"/>
          <w:w w:val="105"/>
          <w:sz w:val="17"/>
          <w:lang w:val="el-GR"/>
        </w:rPr>
        <w:t xml:space="preserve"> </w:t>
      </w:r>
      <w:r w:rsidRPr="00D40AAA">
        <w:rPr>
          <w:rFonts w:ascii="Arial" w:hAnsi="Arial" w:cs="Arial"/>
          <w:w w:val="105"/>
          <w:sz w:val="17"/>
          <w:lang w:val="el-GR"/>
        </w:rPr>
        <w:t>συσκευής.</w:t>
      </w:r>
    </w:p>
    <w:p w14:paraId="655E8506" w14:textId="77777777" w:rsidR="00FC4CCE" w:rsidRPr="00D40AAA" w:rsidRDefault="00FC4CCE" w:rsidP="00FC4CCE">
      <w:pPr>
        <w:pStyle w:val="BodyText"/>
        <w:spacing w:before="10"/>
        <w:rPr>
          <w:lang w:val="el-GR"/>
        </w:rPr>
      </w:pPr>
    </w:p>
    <w:p w14:paraId="7622118A" w14:textId="77777777" w:rsidR="00FC4CCE" w:rsidRPr="00D40AAA" w:rsidRDefault="00FC4CCE" w:rsidP="00FC4CCE">
      <w:pPr>
        <w:pStyle w:val="BodyText"/>
        <w:ind w:left="1168"/>
        <w:rPr>
          <w:lang w:val="el-GR"/>
        </w:rPr>
      </w:pPr>
      <w:r w:rsidRPr="00D40AAA">
        <w:rPr>
          <w:w w:val="105"/>
          <w:lang w:val="el-GR"/>
        </w:rPr>
        <w:t>Πρέπει να διαθέτουν μέσα προστασίας ώστε:</w:t>
      </w:r>
    </w:p>
    <w:p w14:paraId="1407DD96" w14:textId="77777777" w:rsidR="00FC4CCE" w:rsidRPr="00D40AAA" w:rsidRDefault="00FC4CCE" w:rsidP="00FC4CCE">
      <w:pPr>
        <w:pStyle w:val="BodyText"/>
        <w:spacing w:before="8"/>
        <w:rPr>
          <w:sz w:val="19"/>
          <w:lang w:val="el-GR"/>
        </w:rPr>
      </w:pPr>
    </w:p>
    <w:p w14:paraId="0CCC801D" w14:textId="77777777" w:rsidR="00FC4CCE" w:rsidRPr="00D40AAA" w:rsidRDefault="00FC4CCE" w:rsidP="00FC4CCE">
      <w:pPr>
        <w:pStyle w:val="ListParagraph"/>
        <w:widowControl w:val="0"/>
        <w:numPr>
          <w:ilvl w:val="4"/>
          <w:numId w:val="32"/>
        </w:numPr>
        <w:tabs>
          <w:tab w:val="left" w:pos="1558"/>
          <w:tab w:val="left" w:pos="1559"/>
        </w:tabs>
        <w:autoSpaceDE w:val="0"/>
        <w:autoSpaceDN w:val="0"/>
        <w:spacing w:before="1" w:line="259" w:lineRule="auto"/>
        <w:ind w:right="131" w:hanging="359"/>
        <w:jc w:val="left"/>
        <w:rPr>
          <w:rFonts w:ascii="Arial" w:hAnsi="Arial" w:cs="Arial"/>
          <w:sz w:val="17"/>
          <w:lang w:val="el-GR"/>
        </w:rPr>
      </w:pPr>
      <w:r w:rsidRPr="00D40AAA">
        <w:rPr>
          <w:rFonts w:ascii="Arial" w:hAnsi="Arial" w:cs="Arial"/>
          <w:w w:val="105"/>
          <w:sz w:val="17"/>
          <w:lang w:val="el-GR"/>
        </w:rPr>
        <w:t>είτε σε περίπτωση βλάβης ενός μέσου προστασίας, να παρέχεται το απαιτούμενο επίπεδο προστασίας από τουλάχιστον ένα ανεξάρτητο δεύτερο</w:t>
      </w:r>
      <w:r w:rsidRPr="00D40AAA">
        <w:rPr>
          <w:rFonts w:ascii="Arial" w:hAnsi="Arial" w:cs="Arial"/>
          <w:spacing w:val="34"/>
          <w:w w:val="105"/>
          <w:sz w:val="17"/>
          <w:lang w:val="el-GR"/>
        </w:rPr>
        <w:t xml:space="preserve"> </w:t>
      </w:r>
      <w:r w:rsidRPr="00D40AAA">
        <w:rPr>
          <w:rFonts w:ascii="Arial" w:hAnsi="Arial" w:cs="Arial"/>
          <w:w w:val="105"/>
          <w:sz w:val="17"/>
          <w:lang w:val="el-GR"/>
        </w:rPr>
        <w:t>μέσο,</w:t>
      </w:r>
    </w:p>
    <w:p w14:paraId="1C5B89FE" w14:textId="77777777" w:rsidR="00FC4CCE" w:rsidRPr="00D40AAA" w:rsidRDefault="00FC4CCE" w:rsidP="00FC4CCE">
      <w:pPr>
        <w:pStyle w:val="BodyText"/>
        <w:spacing w:before="5"/>
        <w:rPr>
          <w:sz w:val="18"/>
          <w:lang w:val="el-GR"/>
        </w:rPr>
      </w:pPr>
    </w:p>
    <w:p w14:paraId="7EC98440" w14:textId="77777777" w:rsidR="00FC4CCE" w:rsidRPr="00D40AAA" w:rsidRDefault="00FC4CCE" w:rsidP="00FC4CCE">
      <w:pPr>
        <w:pStyle w:val="ListParagraph"/>
        <w:widowControl w:val="0"/>
        <w:numPr>
          <w:ilvl w:val="4"/>
          <w:numId w:val="32"/>
        </w:numPr>
        <w:tabs>
          <w:tab w:val="left" w:pos="1560"/>
          <w:tab w:val="left" w:pos="1561"/>
        </w:tabs>
        <w:autoSpaceDE w:val="0"/>
        <w:autoSpaceDN w:val="0"/>
        <w:spacing w:line="254" w:lineRule="auto"/>
        <w:ind w:left="1558" w:right="148" w:hanging="362"/>
        <w:jc w:val="left"/>
        <w:rPr>
          <w:rFonts w:ascii="Arial" w:hAnsi="Arial" w:cs="Arial"/>
          <w:sz w:val="17"/>
          <w:lang w:val="el-GR"/>
        </w:rPr>
      </w:pPr>
      <w:r w:rsidRPr="00D40AAA">
        <w:rPr>
          <w:rFonts w:ascii="Arial" w:hAnsi="Arial" w:cs="Arial"/>
          <w:w w:val="105"/>
          <w:sz w:val="17"/>
          <w:lang w:val="el-GR"/>
        </w:rPr>
        <w:t>ή, σε περίπτωση εμφάνισης δύο ανεξάρτητων μεταξύ τους ελαττωμάτων, να παρέχεται το απαιτούμενο επίπεδο</w:t>
      </w:r>
      <w:r w:rsidRPr="00D40AAA">
        <w:rPr>
          <w:rFonts w:ascii="Arial" w:hAnsi="Arial" w:cs="Arial"/>
          <w:spacing w:val="13"/>
          <w:w w:val="105"/>
          <w:sz w:val="17"/>
          <w:lang w:val="el-GR"/>
        </w:rPr>
        <w:t xml:space="preserve"> </w:t>
      </w:r>
      <w:r w:rsidRPr="00D40AAA">
        <w:rPr>
          <w:rFonts w:ascii="Arial" w:hAnsi="Arial" w:cs="Arial"/>
          <w:w w:val="105"/>
          <w:sz w:val="17"/>
          <w:lang w:val="el-GR"/>
        </w:rPr>
        <w:t>προστασίας.</w:t>
      </w:r>
    </w:p>
    <w:p w14:paraId="13E3872F" w14:textId="77777777" w:rsidR="00FC4CCE" w:rsidRPr="00D40AAA" w:rsidRDefault="00FC4CCE" w:rsidP="00FC4CCE">
      <w:pPr>
        <w:pStyle w:val="BodyText"/>
        <w:spacing w:before="10"/>
        <w:rPr>
          <w:lang w:val="el-GR"/>
        </w:rPr>
      </w:pPr>
    </w:p>
    <w:p w14:paraId="1AC5DA56" w14:textId="77777777" w:rsidR="00FC4CCE" w:rsidRPr="00D40AAA" w:rsidRDefault="00FC4CCE" w:rsidP="00FC4CCE">
      <w:pPr>
        <w:pStyle w:val="ListParagraph"/>
        <w:widowControl w:val="0"/>
        <w:numPr>
          <w:ilvl w:val="3"/>
          <w:numId w:val="32"/>
        </w:numPr>
        <w:tabs>
          <w:tab w:val="left" w:pos="1170"/>
        </w:tabs>
        <w:autoSpaceDE w:val="0"/>
        <w:autoSpaceDN w:val="0"/>
        <w:spacing w:line="254" w:lineRule="auto"/>
        <w:ind w:left="1167" w:right="125" w:hanging="1019"/>
        <w:rPr>
          <w:rFonts w:ascii="Arial" w:hAnsi="Arial" w:cs="Arial"/>
          <w:sz w:val="17"/>
          <w:lang w:val="el-GR"/>
        </w:rPr>
      </w:pPr>
      <w:r w:rsidRPr="00D40AAA">
        <w:rPr>
          <w:rFonts w:ascii="Arial" w:hAnsi="Arial" w:cs="Arial"/>
          <w:w w:val="105"/>
          <w:sz w:val="17"/>
          <w:lang w:val="el-GR"/>
        </w:rPr>
        <w:t>Για συσκευές με επιφάνειες που μπορούν να θερμανθούν, πρέπει να διασφαλίζεται η μη υπέρβαση των ονομαστικών ανώτατων επιφανειακών θερμοκρασιών, ακόμα και στις δυσμενέστερες</w:t>
      </w:r>
      <w:r w:rsidRPr="00D40AAA">
        <w:rPr>
          <w:rFonts w:ascii="Arial" w:hAnsi="Arial" w:cs="Arial"/>
          <w:spacing w:val="38"/>
          <w:w w:val="105"/>
          <w:sz w:val="17"/>
          <w:lang w:val="el-GR"/>
        </w:rPr>
        <w:t xml:space="preserve"> </w:t>
      </w:r>
      <w:r w:rsidRPr="00D40AAA">
        <w:rPr>
          <w:rFonts w:ascii="Arial" w:hAnsi="Arial" w:cs="Arial"/>
          <w:w w:val="105"/>
          <w:sz w:val="17"/>
          <w:lang w:val="el-GR"/>
        </w:rPr>
        <w:t>περιπτώσεις.</w:t>
      </w:r>
    </w:p>
    <w:p w14:paraId="3355DAED" w14:textId="77777777" w:rsidR="00FC4CCE" w:rsidRPr="00D40AAA" w:rsidRDefault="00FC4CCE" w:rsidP="00FC4CCE">
      <w:pPr>
        <w:pStyle w:val="BodyText"/>
        <w:spacing w:before="3"/>
        <w:rPr>
          <w:sz w:val="18"/>
          <w:lang w:val="el-GR"/>
        </w:rPr>
      </w:pPr>
    </w:p>
    <w:p w14:paraId="7FBC8D16" w14:textId="77777777" w:rsidR="00FC4CCE" w:rsidRPr="00D40AAA" w:rsidRDefault="00FC4CCE" w:rsidP="00FC4CCE">
      <w:pPr>
        <w:pStyle w:val="BodyText"/>
        <w:spacing w:line="254" w:lineRule="auto"/>
        <w:ind w:left="1167" w:right="917" w:firstLine="2"/>
        <w:rPr>
          <w:lang w:val="el-GR"/>
        </w:rPr>
      </w:pPr>
      <w:r w:rsidRPr="00D40AAA">
        <w:rPr>
          <w:w w:val="105"/>
          <w:lang w:val="el-GR"/>
        </w:rPr>
        <w:t>Στο πλαίσιο αυτό πρέπει επίσης να λαμβάνονται υπόψη άνοδοι της θερμοκρασίας που οφείλονται σε συσσώρευση θερμότητας και σε χημικές αντιδράσεις.</w:t>
      </w:r>
    </w:p>
    <w:p w14:paraId="7F7D80C5" w14:textId="77777777" w:rsidR="00FC4CCE" w:rsidRPr="00D40AAA" w:rsidRDefault="00FC4CCE" w:rsidP="00FC4CCE">
      <w:pPr>
        <w:pStyle w:val="BodyText"/>
        <w:spacing w:before="10"/>
        <w:rPr>
          <w:lang w:val="el-GR"/>
        </w:rPr>
      </w:pPr>
    </w:p>
    <w:p w14:paraId="0CC20878" w14:textId="77777777" w:rsidR="00FC4CCE" w:rsidRPr="00D40AAA" w:rsidRDefault="00FC4CCE" w:rsidP="00FC4CCE">
      <w:pPr>
        <w:pStyle w:val="ListParagraph"/>
        <w:widowControl w:val="0"/>
        <w:numPr>
          <w:ilvl w:val="3"/>
          <w:numId w:val="32"/>
        </w:numPr>
        <w:tabs>
          <w:tab w:val="left" w:pos="1170"/>
        </w:tabs>
        <w:autoSpaceDE w:val="0"/>
        <w:autoSpaceDN w:val="0"/>
        <w:spacing w:line="254" w:lineRule="auto"/>
        <w:ind w:right="127" w:hanging="1018"/>
        <w:rPr>
          <w:rFonts w:ascii="Arial" w:hAnsi="Arial" w:cs="Arial"/>
          <w:sz w:val="17"/>
          <w:lang w:val="el-GR"/>
        </w:rPr>
      </w:pPr>
      <w:r w:rsidRPr="00D40AAA">
        <w:rPr>
          <w:rFonts w:ascii="Arial" w:hAnsi="Arial" w:cs="Arial"/>
          <w:w w:val="105"/>
          <w:sz w:val="17"/>
          <w:lang w:val="el-GR"/>
        </w:rPr>
        <w:t>Οι συσκευές πρέπει να είναι σχεδιασμένες κατά τρόπον ώστε το άνοιγμα τμημάτων συσκευών  που ενδέχεται να αποτελέσουν πηγές ανάφλεξης να είναι δυνατόν μόνον όταν η συσκευή δεν τροφοδοτείται με ενέργεια ή υπό συνθήκες ενδογενούς ασφάλειας. Όταν δεν είναι δυνατό οι συσκευές να τεθούν εκτός λειτουργίας, ο κατασκευαστής οφείλει να επιθέσει προειδοποιητική ετικέτα ασφάλειας στα ανοίγματα των μερών</w:t>
      </w:r>
      <w:r w:rsidRPr="00D40AAA">
        <w:rPr>
          <w:rFonts w:ascii="Arial" w:hAnsi="Arial" w:cs="Arial"/>
          <w:spacing w:val="-28"/>
          <w:w w:val="105"/>
          <w:sz w:val="17"/>
          <w:lang w:val="el-GR"/>
        </w:rPr>
        <w:t xml:space="preserve"> </w:t>
      </w:r>
      <w:r w:rsidRPr="00D40AAA">
        <w:rPr>
          <w:rFonts w:ascii="Arial" w:hAnsi="Arial" w:cs="Arial"/>
          <w:w w:val="105"/>
          <w:sz w:val="17"/>
          <w:lang w:val="el-GR"/>
        </w:rPr>
        <w:t>τους.</w:t>
      </w:r>
    </w:p>
    <w:p w14:paraId="0ACBA3A9" w14:textId="77777777" w:rsidR="00FC4CCE" w:rsidRPr="00D40AAA" w:rsidRDefault="00FC4CCE" w:rsidP="00FC4CCE">
      <w:pPr>
        <w:pStyle w:val="BodyText"/>
        <w:spacing w:before="9"/>
        <w:rPr>
          <w:lang w:val="el-GR"/>
        </w:rPr>
      </w:pPr>
    </w:p>
    <w:p w14:paraId="4152497C" w14:textId="77777777" w:rsidR="00FC4CCE" w:rsidRPr="00D40AAA" w:rsidRDefault="00FC4CCE" w:rsidP="00FC4CCE">
      <w:pPr>
        <w:pStyle w:val="BodyText"/>
        <w:spacing w:line="254" w:lineRule="auto"/>
        <w:ind w:left="1169" w:right="153" w:hanging="1"/>
        <w:rPr>
          <w:lang w:val="el-GR"/>
        </w:rPr>
      </w:pPr>
      <w:r w:rsidRPr="00D40AAA">
        <w:rPr>
          <w:w w:val="105"/>
          <w:lang w:val="el-GR"/>
        </w:rPr>
        <w:t>Εφόσον απαιτείται, οι συσκευές πρέπει να είναι εξοπλισμένες με συμπληρωματικά, κατάλληλα συστήματα εμπλοκής.</w:t>
      </w:r>
    </w:p>
    <w:p w14:paraId="0CD9F1A4" w14:textId="77777777" w:rsidR="00FC4CCE" w:rsidRPr="00D40AAA" w:rsidRDefault="00FC4CCE" w:rsidP="00FC4CCE">
      <w:pPr>
        <w:pStyle w:val="BodyText"/>
        <w:spacing w:before="10"/>
        <w:rPr>
          <w:lang w:val="el-GR"/>
        </w:rPr>
      </w:pPr>
    </w:p>
    <w:p w14:paraId="2017E105" w14:textId="77777777" w:rsidR="00FC4CCE" w:rsidRPr="00D40AAA" w:rsidRDefault="00FC4CCE" w:rsidP="00FC4CCE">
      <w:pPr>
        <w:pStyle w:val="ListParagraph"/>
        <w:widowControl w:val="0"/>
        <w:numPr>
          <w:ilvl w:val="2"/>
          <w:numId w:val="32"/>
        </w:numPr>
        <w:tabs>
          <w:tab w:val="left" w:pos="1168"/>
          <w:tab w:val="left" w:pos="1170"/>
        </w:tabs>
        <w:autoSpaceDE w:val="0"/>
        <w:autoSpaceDN w:val="0"/>
        <w:ind w:hanging="1022"/>
        <w:rPr>
          <w:rFonts w:ascii="Arial" w:hAnsi="Arial" w:cs="Arial"/>
          <w:sz w:val="17"/>
          <w:lang w:val="el-GR"/>
        </w:rPr>
      </w:pPr>
      <w:r w:rsidRPr="00D40AAA">
        <w:rPr>
          <w:rFonts w:ascii="Arial" w:hAnsi="Arial" w:cs="Arial"/>
          <w:w w:val="105"/>
          <w:sz w:val="17"/>
          <w:lang w:val="el-GR"/>
        </w:rPr>
        <w:t>Εκρηκτικές ατμόσφαιρες λόγω ύπαρξης μειγμάτων σκόνης/</w:t>
      </w:r>
      <w:r w:rsidRPr="00D40AAA">
        <w:rPr>
          <w:rFonts w:ascii="Arial" w:hAnsi="Arial" w:cs="Arial"/>
          <w:spacing w:val="31"/>
          <w:w w:val="105"/>
          <w:sz w:val="17"/>
          <w:lang w:val="el-GR"/>
        </w:rPr>
        <w:t xml:space="preserve"> </w:t>
      </w:r>
      <w:r w:rsidRPr="00D40AAA">
        <w:rPr>
          <w:rFonts w:ascii="Arial" w:hAnsi="Arial" w:cs="Arial"/>
          <w:w w:val="105"/>
          <w:sz w:val="17"/>
          <w:lang w:val="el-GR"/>
        </w:rPr>
        <w:t>αέρα</w:t>
      </w:r>
    </w:p>
    <w:p w14:paraId="4F203862" w14:textId="77777777" w:rsidR="00FC4CCE" w:rsidRPr="00D40AAA" w:rsidRDefault="00FC4CCE" w:rsidP="00FC4CCE">
      <w:pPr>
        <w:pStyle w:val="BodyText"/>
        <w:spacing w:before="10"/>
        <w:rPr>
          <w:sz w:val="18"/>
          <w:lang w:val="el-GR"/>
        </w:rPr>
      </w:pPr>
    </w:p>
    <w:p w14:paraId="221FF0F4" w14:textId="77777777" w:rsidR="00FC4CCE" w:rsidRPr="00D40AAA" w:rsidRDefault="00FC4CCE" w:rsidP="00FC4CCE">
      <w:pPr>
        <w:pStyle w:val="ListParagraph"/>
        <w:widowControl w:val="0"/>
        <w:numPr>
          <w:ilvl w:val="3"/>
          <w:numId w:val="32"/>
        </w:numPr>
        <w:tabs>
          <w:tab w:val="left" w:pos="1170"/>
        </w:tabs>
        <w:autoSpaceDE w:val="0"/>
        <w:autoSpaceDN w:val="0"/>
        <w:spacing w:before="1" w:line="254" w:lineRule="auto"/>
        <w:ind w:right="149" w:hanging="1018"/>
        <w:rPr>
          <w:rFonts w:ascii="Arial" w:hAnsi="Arial" w:cs="Arial"/>
          <w:sz w:val="17"/>
          <w:lang w:val="el-GR"/>
        </w:rPr>
      </w:pPr>
      <w:r w:rsidRPr="00D40AAA">
        <w:rPr>
          <w:rFonts w:ascii="Arial" w:hAnsi="Arial" w:cs="Arial"/>
          <w:w w:val="105"/>
          <w:sz w:val="17"/>
          <w:lang w:val="el-GR"/>
        </w:rPr>
        <w:t>Οι συσκευές πρέπει να είναι σχεδιασμένες και κατασκευασμένες κατά τρόπο ώστε να αποφεύγεται η ανάφλεξη υφισταμένων μειγμάτων σκόνης/ αέρα, ακόμα και στην περίπτωση σπάνιας βλάβης της</w:t>
      </w:r>
      <w:r w:rsidRPr="00D40AAA">
        <w:rPr>
          <w:rFonts w:ascii="Arial" w:hAnsi="Arial" w:cs="Arial"/>
          <w:spacing w:val="9"/>
          <w:w w:val="105"/>
          <w:sz w:val="17"/>
          <w:lang w:val="el-GR"/>
        </w:rPr>
        <w:t xml:space="preserve"> </w:t>
      </w:r>
      <w:r w:rsidRPr="00D40AAA">
        <w:rPr>
          <w:rFonts w:ascii="Arial" w:hAnsi="Arial" w:cs="Arial"/>
          <w:w w:val="105"/>
          <w:sz w:val="17"/>
          <w:lang w:val="el-GR"/>
        </w:rPr>
        <w:t>συσκευής.</w:t>
      </w:r>
    </w:p>
    <w:p w14:paraId="3E6B82F4" w14:textId="77777777" w:rsidR="00FC4CCE" w:rsidRPr="00D40AAA" w:rsidRDefault="00FC4CCE" w:rsidP="00FC4CCE">
      <w:pPr>
        <w:pStyle w:val="BodyText"/>
        <w:spacing w:before="9"/>
        <w:rPr>
          <w:lang w:val="el-GR"/>
        </w:rPr>
      </w:pPr>
    </w:p>
    <w:p w14:paraId="3D8B9AF7" w14:textId="77777777" w:rsidR="00FC4CCE" w:rsidRPr="00D40AAA" w:rsidRDefault="00FC4CCE" w:rsidP="00FC4CCE">
      <w:pPr>
        <w:pStyle w:val="BodyText"/>
        <w:spacing w:before="1"/>
        <w:ind w:left="1168"/>
        <w:rPr>
          <w:lang w:val="el-GR"/>
        </w:rPr>
      </w:pPr>
      <w:r w:rsidRPr="00D40AAA">
        <w:rPr>
          <w:w w:val="105"/>
          <w:lang w:val="el-GR"/>
        </w:rPr>
        <w:t>Πρέπει να διαθέτουν μέσα προστασίας ώστε:</w:t>
      </w:r>
    </w:p>
    <w:p w14:paraId="2FC4C4C8" w14:textId="77777777" w:rsidR="00FC4CCE" w:rsidRPr="00D40AAA" w:rsidRDefault="00FC4CCE" w:rsidP="00FC4CCE">
      <w:pPr>
        <w:pStyle w:val="BodyText"/>
        <w:spacing w:before="2"/>
        <w:rPr>
          <w:sz w:val="20"/>
          <w:lang w:val="el-GR"/>
        </w:rPr>
      </w:pPr>
    </w:p>
    <w:p w14:paraId="2ABDF856" w14:textId="77777777" w:rsidR="00FC4CCE" w:rsidRPr="00D40AAA" w:rsidRDefault="00FC4CCE" w:rsidP="00FC4CCE">
      <w:pPr>
        <w:pStyle w:val="ListParagraph"/>
        <w:widowControl w:val="0"/>
        <w:numPr>
          <w:ilvl w:val="4"/>
          <w:numId w:val="32"/>
        </w:numPr>
        <w:tabs>
          <w:tab w:val="left" w:pos="1558"/>
          <w:tab w:val="left" w:pos="1559"/>
        </w:tabs>
        <w:autoSpaceDE w:val="0"/>
        <w:autoSpaceDN w:val="0"/>
        <w:spacing w:line="254" w:lineRule="auto"/>
        <w:ind w:right="141" w:hanging="388"/>
        <w:jc w:val="left"/>
        <w:rPr>
          <w:rFonts w:ascii="Arial" w:hAnsi="Arial" w:cs="Arial"/>
          <w:sz w:val="17"/>
          <w:lang w:val="el-GR"/>
        </w:rPr>
      </w:pPr>
      <w:r w:rsidRPr="00D40AAA">
        <w:rPr>
          <w:rFonts w:ascii="Arial" w:hAnsi="Arial" w:cs="Arial"/>
          <w:w w:val="105"/>
          <w:sz w:val="17"/>
          <w:lang w:val="el-GR"/>
        </w:rPr>
        <w:t>είτε σε περίπτωση βλάβης ενός μέσου προστασίας, να παρέχεται το απαιτούμενο επίπεδο προστασίας από τουλάχιστον ένα ανεξάρτητο δεύτερο</w:t>
      </w:r>
      <w:r w:rsidRPr="00D40AAA">
        <w:rPr>
          <w:rFonts w:ascii="Arial" w:hAnsi="Arial" w:cs="Arial"/>
          <w:spacing w:val="34"/>
          <w:w w:val="105"/>
          <w:sz w:val="17"/>
          <w:lang w:val="el-GR"/>
        </w:rPr>
        <w:t xml:space="preserve"> </w:t>
      </w:r>
      <w:r w:rsidRPr="00D40AAA">
        <w:rPr>
          <w:rFonts w:ascii="Arial" w:hAnsi="Arial" w:cs="Arial"/>
          <w:w w:val="105"/>
          <w:sz w:val="17"/>
          <w:lang w:val="el-GR"/>
        </w:rPr>
        <w:t>μέσο,</w:t>
      </w:r>
    </w:p>
    <w:p w14:paraId="54ECC040" w14:textId="77777777" w:rsidR="00FC4CCE" w:rsidRPr="00D40AAA" w:rsidRDefault="00FC4CCE" w:rsidP="00FC4CCE">
      <w:pPr>
        <w:pStyle w:val="BodyText"/>
        <w:spacing w:before="1"/>
        <w:rPr>
          <w:sz w:val="19"/>
          <w:lang w:val="el-GR"/>
        </w:rPr>
      </w:pPr>
    </w:p>
    <w:p w14:paraId="19983C42" w14:textId="77777777" w:rsidR="00FC4CCE" w:rsidRPr="00D40AAA" w:rsidRDefault="00FC4CCE" w:rsidP="00FC4CCE">
      <w:pPr>
        <w:pStyle w:val="ListParagraph"/>
        <w:widowControl w:val="0"/>
        <w:numPr>
          <w:ilvl w:val="4"/>
          <w:numId w:val="32"/>
        </w:numPr>
        <w:tabs>
          <w:tab w:val="left" w:pos="1560"/>
          <w:tab w:val="left" w:pos="1561"/>
        </w:tabs>
        <w:autoSpaceDE w:val="0"/>
        <w:autoSpaceDN w:val="0"/>
        <w:spacing w:line="254" w:lineRule="auto"/>
        <w:ind w:left="1558" w:right="148" w:hanging="391"/>
        <w:jc w:val="left"/>
        <w:rPr>
          <w:rFonts w:ascii="Arial" w:hAnsi="Arial" w:cs="Arial"/>
          <w:sz w:val="17"/>
          <w:lang w:val="el-GR"/>
        </w:rPr>
      </w:pPr>
      <w:r w:rsidRPr="00D40AAA">
        <w:rPr>
          <w:rFonts w:ascii="Arial" w:hAnsi="Arial" w:cs="Arial"/>
          <w:w w:val="105"/>
          <w:sz w:val="17"/>
          <w:lang w:val="el-GR"/>
        </w:rPr>
        <w:t>ή, σε περίπτωση εμφάνισης δύο ανεξάρτητων μεταξύ τους ελαττωμάτων, να παρέχεται το απαιτούμενο επίπεδο</w:t>
      </w:r>
      <w:r w:rsidRPr="00D40AAA">
        <w:rPr>
          <w:rFonts w:ascii="Arial" w:hAnsi="Arial" w:cs="Arial"/>
          <w:spacing w:val="13"/>
          <w:w w:val="105"/>
          <w:sz w:val="17"/>
          <w:lang w:val="el-GR"/>
        </w:rPr>
        <w:t xml:space="preserve"> </w:t>
      </w:r>
      <w:r w:rsidRPr="00D40AAA">
        <w:rPr>
          <w:rFonts w:ascii="Arial" w:hAnsi="Arial" w:cs="Arial"/>
          <w:w w:val="105"/>
          <w:sz w:val="17"/>
          <w:lang w:val="el-GR"/>
        </w:rPr>
        <w:t>προστασίας.</w:t>
      </w:r>
    </w:p>
    <w:p w14:paraId="004C5DC3" w14:textId="77777777" w:rsidR="00FC4CCE" w:rsidRPr="00D40AAA" w:rsidRDefault="00FC4CCE" w:rsidP="00FC4CCE">
      <w:pPr>
        <w:pStyle w:val="BodyText"/>
        <w:spacing w:before="10"/>
        <w:rPr>
          <w:lang w:val="el-GR"/>
        </w:rPr>
      </w:pPr>
    </w:p>
    <w:p w14:paraId="0CB5B4A5" w14:textId="77777777" w:rsidR="00FC4CCE" w:rsidRPr="00D40AAA" w:rsidRDefault="00FC4CCE" w:rsidP="00FC4CCE">
      <w:pPr>
        <w:pStyle w:val="ListParagraph"/>
        <w:widowControl w:val="0"/>
        <w:numPr>
          <w:ilvl w:val="3"/>
          <w:numId w:val="32"/>
        </w:numPr>
        <w:tabs>
          <w:tab w:val="left" w:pos="1170"/>
        </w:tabs>
        <w:autoSpaceDE w:val="0"/>
        <w:autoSpaceDN w:val="0"/>
        <w:spacing w:line="247" w:lineRule="auto"/>
        <w:ind w:right="140" w:hanging="1019"/>
        <w:rPr>
          <w:rFonts w:ascii="Arial" w:hAnsi="Arial" w:cs="Arial"/>
          <w:sz w:val="17"/>
          <w:lang w:val="el-GR"/>
        </w:rPr>
      </w:pPr>
      <w:r w:rsidRPr="00D40AAA">
        <w:rPr>
          <w:rFonts w:ascii="Arial" w:hAnsi="Arial" w:cs="Arial"/>
          <w:w w:val="105"/>
          <w:sz w:val="17"/>
          <w:lang w:val="el-GR"/>
        </w:rPr>
        <w:t>Εφόσον απαιτείται, οι συσκευές πρέπει να κατασκευάζονται ώστε η είσοδος ή έξοδος σκόνης να γίνεται μόνον από τα σημεία των συσκευών που προβλέπονται γι' αυτό το</w:t>
      </w:r>
      <w:r w:rsidRPr="00D40AAA">
        <w:rPr>
          <w:rFonts w:ascii="Arial" w:hAnsi="Arial" w:cs="Arial"/>
          <w:spacing w:val="37"/>
          <w:w w:val="105"/>
          <w:sz w:val="17"/>
          <w:lang w:val="el-GR"/>
        </w:rPr>
        <w:t xml:space="preserve"> </w:t>
      </w:r>
      <w:r w:rsidRPr="00D40AAA">
        <w:rPr>
          <w:rFonts w:ascii="Arial" w:hAnsi="Arial" w:cs="Arial"/>
          <w:w w:val="105"/>
          <w:sz w:val="17"/>
          <w:lang w:val="el-GR"/>
        </w:rPr>
        <w:t>σκοπό.</w:t>
      </w:r>
    </w:p>
    <w:p w14:paraId="31DFD744" w14:textId="77777777" w:rsidR="00FC4CCE" w:rsidRPr="00D40AAA" w:rsidRDefault="00FC4CCE" w:rsidP="00FC4CCE">
      <w:pPr>
        <w:pStyle w:val="BodyText"/>
        <w:spacing w:before="10"/>
        <w:rPr>
          <w:sz w:val="18"/>
          <w:lang w:val="el-GR"/>
        </w:rPr>
      </w:pPr>
    </w:p>
    <w:p w14:paraId="73520BD4" w14:textId="77777777" w:rsidR="00FC4CCE" w:rsidRPr="00D40AAA" w:rsidRDefault="00FC4CCE" w:rsidP="00FC4CCE">
      <w:pPr>
        <w:pStyle w:val="BodyText"/>
        <w:ind w:left="1168"/>
        <w:rPr>
          <w:lang w:val="el-GR"/>
        </w:rPr>
      </w:pPr>
      <w:r w:rsidRPr="00D40AAA">
        <w:rPr>
          <w:w w:val="105"/>
          <w:lang w:val="el-GR"/>
        </w:rPr>
        <w:t>Η απαίτηση αυτή ισχύει επίσης για τα σημεία εισόδου καλωδίων και τα προβλεπόμενα εξαρτήματα σύνδεσης.</w:t>
      </w:r>
    </w:p>
    <w:p w14:paraId="2D9CC78E" w14:textId="77777777" w:rsidR="00FC4CCE" w:rsidRPr="00D40AAA" w:rsidRDefault="00FC4CCE" w:rsidP="00FC4CCE">
      <w:pPr>
        <w:pStyle w:val="BodyText"/>
        <w:spacing w:before="11"/>
        <w:rPr>
          <w:sz w:val="18"/>
          <w:lang w:val="el-GR"/>
        </w:rPr>
      </w:pPr>
    </w:p>
    <w:p w14:paraId="72A0544C" w14:textId="77777777" w:rsidR="00FC4CCE" w:rsidRPr="00D40AAA" w:rsidRDefault="00FC4CCE" w:rsidP="00FC4CCE">
      <w:pPr>
        <w:pStyle w:val="ListParagraph"/>
        <w:widowControl w:val="0"/>
        <w:numPr>
          <w:ilvl w:val="3"/>
          <w:numId w:val="32"/>
        </w:numPr>
        <w:tabs>
          <w:tab w:val="left" w:pos="1170"/>
        </w:tabs>
        <w:autoSpaceDE w:val="0"/>
        <w:autoSpaceDN w:val="0"/>
        <w:spacing w:line="254" w:lineRule="auto"/>
        <w:ind w:right="125" w:hanging="1019"/>
        <w:rPr>
          <w:rFonts w:ascii="Arial" w:hAnsi="Arial" w:cs="Arial"/>
          <w:sz w:val="17"/>
          <w:lang w:val="el-GR"/>
        </w:rPr>
      </w:pPr>
      <w:r w:rsidRPr="00D40AAA">
        <w:rPr>
          <w:rFonts w:ascii="Arial" w:hAnsi="Arial" w:cs="Arial"/>
          <w:w w:val="105"/>
          <w:sz w:val="17"/>
          <w:lang w:val="el-GR"/>
        </w:rPr>
        <w:t>Οι επιφανειακές θερμοκρασίες τμημάτων των συσκευών πρέπει να διατηρούνται σαφώς κάτω από την προβλεπόμενη θερμοκρασία ανάφλεξης των μειγμάτων σκόνης / αέρα, προς αποφυγή ανάφλεξης της αιωρούμενης</w:t>
      </w:r>
      <w:r w:rsidRPr="00D40AAA">
        <w:rPr>
          <w:rFonts w:ascii="Arial" w:hAnsi="Arial" w:cs="Arial"/>
          <w:spacing w:val="17"/>
          <w:w w:val="105"/>
          <w:sz w:val="17"/>
          <w:lang w:val="el-GR"/>
        </w:rPr>
        <w:t xml:space="preserve"> </w:t>
      </w:r>
      <w:r w:rsidRPr="00D40AAA">
        <w:rPr>
          <w:rFonts w:ascii="Arial" w:hAnsi="Arial" w:cs="Arial"/>
          <w:w w:val="105"/>
          <w:sz w:val="17"/>
          <w:lang w:val="el-GR"/>
        </w:rPr>
        <w:t>σκόνης.</w:t>
      </w:r>
    </w:p>
    <w:p w14:paraId="0BCECCEA" w14:textId="77777777" w:rsidR="00FC4CCE" w:rsidRPr="00D40AAA" w:rsidRDefault="00FC4CCE" w:rsidP="00FC4CCE">
      <w:pPr>
        <w:pStyle w:val="BodyText"/>
        <w:spacing w:before="9"/>
        <w:rPr>
          <w:lang w:val="el-GR"/>
        </w:rPr>
      </w:pPr>
    </w:p>
    <w:p w14:paraId="1797F6AA" w14:textId="77777777" w:rsidR="00FC4CCE" w:rsidRPr="00D40AAA" w:rsidRDefault="00FC4CCE" w:rsidP="00FC4CCE">
      <w:pPr>
        <w:pStyle w:val="ListParagraph"/>
        <w:widowControl w:val="0"/>
        <w:numPr>
          <w:ilvl w:val="3"/>
          <w:numId w:val="32"/>
        </w:numPr>
        <w:tabs>
          <w:tab w:val="left" w:pos="1170"/>
          <w:tab w:val="left" w:pos="1171"/>
        </w:tabs>
        <w:autoSpaceDE w:val="0"/>
        <w:autoSpaceDN w:val="0"/>
        <w:spacing w:before="1"/>
        <w:ind w:left="1170" w:hanging="1023"/>
        <w:rPr>
          <w:rFonts w:ascii="Arial" w:hAnsi="Arial" w:cs="Arial"/>
          <w:sz w:val="17"/>
          <w:lang w:val="el-GR"/>
        </w:rPr>
      </w:pPr>
      <w:r w:rsidRPr="00D40AAA">
        <w:rPr>
          <w:rFonts w:ascii="Arial" w:hAnsi="Arial" w:cs="Arial"/>
          <w:w w:val="105"/>
          <w:sz w:val="17"/>
          <w:lang w:val="el-GR"/>
        </w:rPr>
        <w:t>Σχετικά με το ασφαλές άνοιγμα τμημάτων των συσκευών ισχύει η σχετική απαίτηση του σημείου</w:t>
      </w:r>
      <w:r w:rsidRPr="00D40AAA">
        <w:rPr>
          <w:rFonts w:ascii="Arial" w:hAnsi="Arial" w:cs="Arial"/>
          <w:spacing w:val="20"/>
          <w:w w:val="105"/>
          <w:sz w:val="17"/>
          <w:lang w:val="el-GR"/>
        </w:rPr>
        <w:t xml:space="preserve"> </w:t>
      </w:r>
      <w:r w:rsidRPr="00D40AAA">
        <w:rPr>
          <w:rFonts w:ascii="Arial" w:hAnsi="Arial" w:cs="Arial"/>
          <w:w w:val="105"/>
          <w:sz w:val="17"/>
          <w:lang w:val="el-GR"/>
        </w:rPr>
        <w:t>2.1.1.3.</w:t>
      </w:r>
    </w:p>
    <w:p w14:paraId="3BDEA070" w14:textId="77777777" w:rsidR="00FC4CCE" w:rsidRPr="00D40AAA" w:rsidRDefault="00FC4CCE" w:rsidP="00FC4CCE">
      <w:pPr>
        <w:pStyle w:val="BodyText"/>
        <w:spacing w:before="10"/>
        <w:rPr>
          <w:sz w:val="18"/>
          <w:lang w:val="el-GR"/>
        </w:rPr>
      </w:pPr>
    </w:p>
    <w:p w14:paraId="66BDC9DE" w14:textId="77777777" w:rsidR="00FC4CCE" w:rsidRPr="00D40AAA" w:rsidRDefault="00FC4CCE" w:rsidP="00FC4CCE">
      <w:pPr>
        <w:pStyle w:val="ListParagraph"/>
        <w:widowControl w:val="0"/>
        <w:numPr>
          <w:ilvl w:val="1"/>
          <w:numId w:val="32"/>
        </w:numPr>
        <w:tabs>
          <w:tab w:val="left" w:pos="1168"/>
          <w:tab w:val="left" w:pos="1169"/>
        </w:tabs>
        <w:autoSpaceDE w:val="0"/>
        <w:autoSpaceDN w:val="0"/>
        <w:ind w:hanging="1021"/>
        <w:rPr>
          <w:rFonts w:ascii="Arial" w:hAnsi="Arial" w:cs="Arial"/>
          <w:sz w:val="17"/>
          <w:lang w:val="el-GR"/>
        </w:rPr>
      </w:pPr>
      <w:r w:rsidRPr="00D40AAA">
        <w:rPr>
          <w:rFonts w:ascii="Arial" w:hAnsi="Arial" w:cs="Arial"/>
          <w:sz w:val="17"/>
          <w:lang w:val="el-GR"/>
        </w:rPr>
        <w:t>Απαιτήσεις που ισχύουν για τις συσκευές της κατηγορίας 2 της ομάδας</w:t>
      </w:r>
      <w:r w:rsidRPr="00D40AAA">
        <w:rPr>
          <w:rFonts w:ascii="Arial" w:hAnsi="Arial" w:cs="Arial"/>
          <w:spacing w:val="-15"/>
          <w:sz w:val="17"/>
          <w:lang w:val="el-GR"/>
        </w:rPr>
        <w:t xml:space="preserve"> </w:t>
      </w:r>
      <w:r w:rsidR="001D706B" w:rsidRPr="00D40AAA">
        <w:rPr>
          <w:rFonts w:ascii="Arial" w:hAnsi="Arial" w:cs="Arial"/>
          <w:w w:val="90"/>
          <w:sz w:val="17"/>
          <w:lang w:val="el-GR"/>
        </w:rPr>
        <w:t>II</w:t>
      </w:r>
    </w:p>
    <w:p w14:paraId="19F63A0B" w14:textId="77777777" w:rsidR="00FC4CCE" w:rsidRPr="00D40AAA" w:rsidRDefault="00FC4CCE" w:rsidP="00FC4CCE">
      <w:pPr>
        <w:pStyle w:val="BodyText"/>
        <w:spacing w:before="4"/>
        <w:rPr>
          <w:sz w:val="19"/>
          <w:lang w:val="el-GR"/>
        </w:rPr>
      </w:pPr>
    </w:p>
    <w:p w14:paraId="161D7D28" w14:textId="77777777" w:rsidR="00FC4CCE" w:rsidRPr="00D40AAA" w:rsidRDefault="00FC4CCE" w:rsidP="00FC4CCE">
      <w:pPr>
        <w:pStyle w:val="ListParagraph"/>
        <w:widowControl w:val="0"/>
        <w:numPr>
          <w:ilvl w:val="2"/>
          <w:numId w:val="32"/>
        </w:numPr>
        <w:tabs>
          <w:tab w:val="left" w:pos="1168"/>
          <w:tab w:val="left" w:pos="1170"/>
        </w:tabs>
        <w:autoSpaceDE w:val="0"/>
        <w:autoSpaceDN w:val="0"/>
        <w:ind w:hanging="1022"/>
        <w:rPr>
          <w:rFonts w:ascii="Arial" w:hAnsi="Arial" w:cs="Arial"/>
          <w:sz w:val="17"/>
          <w:lang w:val="el-GR"/>
        </w:rPr>
      </w:pPr>
      <w:r w:rsidRPr="00D40AAA">
        <w:rPr>
          <w:rFonts w:ascii="Arial" w:hAnsi="Arial" w:cs="Arial"/>
          <w:w w:val="105"/>
          <w:sz w:val="17"/>
          <w:lang w:val="el-GR"/>
        </w:rPr>
        <w:t>Εκρηκτικές ατμόσφαιρες λόγω ύπαρξης αερίων ατμών ή συγκέντρωσης</w:t>
      </w:r>
      <w:r w:rsidRPr="00D40AAA">
        <w:rPr>
          <w:rFonts w:ascii="Arial" w:hAnsi="Arial" w:cs="Arial"/>
          <w:spacing w:val="15"/>
          <w:w w:val="105"/>
          <w:sz w:val="17"/>
          <w:lang w:val="el-GR"/>
        </w:rPr>
        <w:t xml:space="preserve"> </w:t>
      </w:r>
      <w:r w:rsidRPr="00D40AAA">
        <w:rPr>
          <w:rFonts w:ascii="Arial" w:hAnsi="Arial" w:cs="Arial"/>
          <w:w w:val="105"/>
          <w:sz w:val="17"/>
          <w:lang w:val="el-GR"/>
        </w:rPr>
        <w:t>σταγονιδίων</w:t>
      </w:r>
    </w:p>
    <w:p w14:paraId="0457341D" w14:textId="77777777" w:rsidR="00FC4CCE" w:rsidRPr="00D40AAA" w:rsidRDefault="00FC4CCE" w:rsidP="00FC4CCE">
      <w:pPr>
        <w:pStyle w:val="BodyText"/>
        <w:spacing w:before="6"/>
        <w:rPr>
          <w:sz w:val="18"/>
          <w:lang w:val="el-GR"/>
        </w:rPr>
      </w:pPr>
    </w:p>
    <w:p w14:paraId="2076E214" w14:textId="77777777" w:rsidR="00FC4CCE" w:rsidRPr="00D40AAA" w:rsidRDefault="00FC4CCE" w:rsidP="00FC4CCE">
      <w:pPr>
        <w:pStyle w:val="ListParagraph"/>
        <w:widowControl w:val="0"/>
        <w:numPr>
          <w:ilvl w:val="3"/>
          <w:numId w:val="32"/>
        </w:numPr>
        <w:tabs>
          <w:tab w:val="left" w:pos="1170"/>
        </w:tabs>
        <w:autoSpaceDE w:val="0"/>
        <w:autoSpaceDN w:val="0"/>
        <w:spacing w:line="256" w:lineRule="auto"/>
        <w:ind w:right="130" w:hanging="1019"/>
        <w:rPr>
          <w:rFonts w:ascii="Arial" w:hAnsi="Arial" w:cs="Arial"/>
          <w:sz w:val="17"/>
          <w:lang w:val="el-GR"/>
        </w:rPr>
      </w:pPr>
      <w:r w:rsidRPr="00D40AAA">
        <w:rPr>
          <w:rFonts w:ascii="Arial" w:hAnsi="Arial" w:cs="Arial"/>
          <w:w w:val="105"/>
          <w:sz w:val="17"/>
          <w:lang w:val="el-GR"/>
        </w:rPr>
        <w:t>Οι συσκευές πρέπει να σχεδιάζονται και να κατασκευάζονται κατά τρόπον ώστε να αποφεύγονται οι πηγές ανάφλεξης, ακόμα και στην περίπτωση συχνών βλαβών ή ελαττωματικών καταστάσεων λειτουργίας των συσκευών, οι οποίες πρέπει συνήθως να λαμβάνονται</w:t>
      </w:r>
      <w:r w:rsidRPr="00D40AAA">
        <w:rPr>
          <w:rFonts w:ascii="Arial" w:hAnsi="Arial" w:cs="Arial"/>
          <w:spacing w:val="29"/>
          <w:w w:val="105"/>
          <w:sz w:val="17"/>
          <w:lang w:val="el-GR"/>
        </w:rPr>
        <w:t xml:space="preserve"> </w:t>
      </w:r>
      <w:r w:rsidRPr="00D40AAA">
        <w:rPr>
          <w:rFonts w:ascii="Arial" w:hAnsi="Arial" w:cs="Arial"/>
          <w:w w:val="105"/>
          <w:sz w:val="17"/>
          <w:lang w:val="el-GR"/>
        </w:rPr>
        <w:t>υπόψη.</w:t>
      </w:r>
    </w:p>
    <w:p w14:paraId="0BCBCCD2" w14:textId="77777777" w:rsidR="00FC4CCE" w:rsidRPr="00D40AAA" w:rsidRDefault="00FC4CCE" w:rsidP="00FC4CCE">
      <w:pPr>
        <w:pStyle w:val="BodyText"/>
        <w:spacing w:before="9"/>
        <w:rPr>
          <w:lang w:val="el-GR"/>
        </w:rPr>
      </w:pPr>
    </w:p>
    <w:p w14:paraId="247D4691" w14:textId="77777777" w:rsidR="00FC4CCE" w:rsidRPr="00D40AAA" w:rsidRDefault="00FC4CCE" w:rsidP="00FC4CCE">
      <w:pPr>
        <w:pStyle w:val="ListParagraph"/>
        <w:widowControl w:val="0"/>
        <w:numPr>
          <w:ilvl w:val="3"/>
          <w:numId w:val="32"/>
        </w:numPr>
        <w:tabs>
          <w:tab w:val="left" w:pos="1169"/>
        </w:tabs>
        <w:autoSpaceDE w:val="0"/>
        <w:autoSpaceDN w:val="0"/>
        <w:spacing w:line="254" w:lineRule="auto"/>
        <w:ind w:left="1167" w:right="125" w:hanging="1019"/>
        <w:rPr>
          <w:rFonts w:ascii="Arial" w:hAnsi="Arial" w:cs="Arial"/>
          <w:sz w:val="17"/>
          <w:lang w:val="el-GR"/>
        </w:rPr>
      </w:pPr>
      <w:r w:rsidRPr="00D40AAA">
        <w:rPr>
          <w:rFonts w:ascii="Arial" w:hAnsi="Arial" w:cs="Arial"/>
          <w:w w:val="105"/>
          <w:sz w:val="17"/>
          <w:lang w:val="el-GR"/>
        </w:rPr>
        <w:t>Τα τμήματα των συσκευών πρέπει να σχεδιάζονται και να κατασκευάζονται κατά τρόπον ώστε να μην σημειώνεται υπέρβαση των επιφανειακών τους θερμοκρασιών, ακόμα και στην περίπτωση κινδύνων που οφείλονται σε ανώμαλες καταστάσεις που προβλέπει ο</w:t>
      </w:r>
      <w:r w:rsidRPr="00D40AAA">
        <w:rPr>
          <w:rFonts w:ascii="Arial" w:hAnsi="Arial" w:cs="Arial"/>
          <w:spacing w:val="25"/>
          <w:w w:val="105"/>
          <w:sz w:val="17"/>
          <w:lang w:val="el-GR"/>
        </w:rPr>
        <w:t xml:space="preserve"> </w:t>
      </w:r>
      <w:r w:rsidRPr="00D40AAA">
        <w:rPr>
          <w:rFonts w:ascii="Arial" w:hAnsi="Arial" w:cs="Arial"/>
          <w:w w:val="105"/>
          <w:sz w:val="17"/>
          <w:lang w:val="el-GR"/>
        </w:rPr>
        <w:t>κατασκευαστής.</w:t>
      </w:r>
    </w:p>
    <w:p w14:paraId="7508FDF1" w14:textId="77777777" w:rsidR="00FC4CCE" w:rsidRPr="00D40AAA" w:rsidRDefault="00FC4CCE" w:rsidP="00FC4CCE">
      <w:pPr>
        <w:pStyle w:val="BodyText"/>
        <w:spacing w:before="9"/>
        <w:rPr>
          <w:lang w:val="el-GR"/>
        </w:rPr>
      </w:pPr>
    </w:p>
    <w:p w14:paraId="7502FB83" w14:textId="77777777" w:rsidR="00FC4CCE" w:rsidRPr="00D40AAA" w:rsidRDefault="00FC4CCE" w:rsidP="00FC4CCE">
      <w:pPr>
        <w:pStyle w:val="ListParagraph"/>
        <w:widowControl w:val="0"/>
        <w:numPr>
          <w:ilvl w:val="3"/>
          <w:numId w:val="32"/>
        </w:numPr>
        <w:tabs>
          <w:tab w:val="left" w:pos="1170"/>
        </w:tabs>
        <w:autoSpaceDE w:val="0"/>
        <w:autoSpaceDN w:val="0"/>
        <w:spacing w:line="254" w:lineRule="auto"/>
        <w:ind w:left="1167" w:right="141" w:hanging="1019"/>
        <w:rPr>
          <w:rFonts w:ascii="Arial" w:hAnsi="Arial" w:cs="Arial"/>
          <w:sz w:val="17"/>
          <w:lang w:val="el-GR"/>
        </w:rPr>
      </w:pPr>
      <w:r w:rsidRPr="00D40AAA">
        <w:rPr>
          <w:rFonts w:ascii="Arial" w:hAnsi="Arial" w:cs="Arial"/>
          <w:w w:val="105"/>
          <w:sz w:val="17"/>
          <w:lang w:val="el-GR"/>
        </w:rPr>
        <w:t>Οι συσκευές πρέπει να σχεδιάζονται κατά τρόπον ώστε τα τμήματα συσκευών που ενδέχεται να αποτελέσουν πηγές ανάφλεξης, να μπορούν να ανοίγονται μόνον όταν δεν τροφοδοτούνται με ενέργεια ή μέσω κατάλληλων συστημάτων εμπλοκής. Όταν δεν είναι δυνατό οι συσκευές να τεθούν εκτός λειτουργίας, ο κατασκευαστής οφείλει να επιθέσει προειδοποιητική ετικέτα ασφάλειας στα ανοίγματα των μερών</w:t>
      </w:r>
      <w:r w:rsidRPr="00D40AAA">
        <w:rPr>
          <w:rFonts w:ascii="Arial" w:hAnsi="Arial" w:cs="Arial"/>
          <w:spacing w:val="32"/>
          <w:w w:val="105"/>
          <w:sz w:val="17"/>
          <w:lang w:val="el-GR"/>
        </w:rPr>
        <w:t xml:space="preserve"> </w:t>
      </w:r>
      <w:r w:rsidRPr="00D40AAA">
        <w:rPr>
          <w:rFonts w:ascii="Arial" w:hAnsi="Arial" w:cs="Arial"/>
          <w:w w:val="105"/>
          <w:sz w:val="17"/>
          <w:lang w:val="el-GR"/>
        </w:rPr>
        <w:t>τους.</w:t>
      </w:r>
    </w:p>
    <w:p w14:paraId="0E77BF43" w14:textId="77777777" w:rsidR="00FC4CCE" w:rsidRPr="00D40AAA" w:rsidRDefault="00FC4CCE" w:rsidP="00FC4CCE">
      <w:pPr>
        <w:pStyle w:val="BodyText"/>
        <w:spacing w:before="9"/>
        <w:rPr>
          <w:lang w:val="el-GR"/>
        </w:rPr>
      </w:pPr>
    </w:p>
    <w:p w14:paraId="22F12BC2" w14:textId="77777777" w:rsidR="00FC4CCE" w:rsidRPr="00D40AAA" w:rsidRDefault="00FC4CCE" w:rsidP="00FC4CCE">
      <w:pPr>
        <w:pStyle w:val="ListParagraph"/>
        <w:widowControl w:val="0"/>
        <w:numPr>
          <w:ilvl w:val="2"/>
          <w:numId w:val="32"/>
        </w:numPr>
        <w:tabs>
          <w:tab w:val="left" w:pos="1168"/>
          <w:tab w:val="left" w:pos="1170"/>
        </w:tabs>
        <w:autoSpaceDE w:val="0"/>
        <w:autoSpaceDN w:val="0"/>
        <w:ind w:hanging="1022"/>
        <w:rPr>
          <w:rFonts w:ascii="Arial" w:hAnsi="Arial" w:cs="Arial"/>
          <w:sz w:val="17"/>
          <w:lang w:val="el-GR"/>
        </w:rPr>
      </w:pPr>
      <w:r w:rsidRPr="00D40AAA">
        <w:rPr>
          <w:rFonts w:ascii="Arial" w:hAnsi="Arial" w:cs="Arial"/>
          <w:w w:val="105"/>
          <w:sz w:val="17"/>
          <w:lang w:val="el-GR"/>
        </w:rPr>
        <w:t>Εκρηκτικές ατμόσφαιρες λόγω ύπαρξης μειγμάτων σκόνης/</w:t>
      </w:r>
      <w:r w:rsidRPr="00D40AAA">
        <w:rPr>
          <w:rFonts w:ascii="Arial" w:hAnsi="Arial" w:cs="Arial"/>
          <w:spacing w:val="24"/>
          <w:w w:val="105"/>
          <w:sz w:val="17"/>
          <w:lang w:val="el-GR"/>
        </w:rPr>
        <w:t xml:space="preserve"> </w:t>
      </w:r>
      <w:r w:rsidRPr="00D40AAA">
        <w:rPr>
          <w:rFonts w:ascii="Arial" w:hAnsi="Arial" w:cs="Arial"/>
          <w:w w:val="105"/>
          <w:sz w:val="17"/>
          <w:lang w:val="el-GR"/>
        </w:rPr>
        <w:t>αέρα</w:t>
      </w:r>
    </w:p>
    <w:p w14:paraId="192870B8" w14:textId="77777777" w:rsidR="00FC4CCE" w:rsidRPr="00D40AAA" w:rsidRDefault="00FC4CCE" w:rsidP="00FC4CCE">
      <w:pPr>
        <w:rPr>
          <w:rFonts w:ascii="Arial" w:hAnsi="Arial" w:cs="Arial"/>
          <w:sz w:val="17"/>
          <w:lang w:val="el-GR"/>
        </w:rPr>
        <w:sectPr w:rsidR="00FC4CCE" w:rsidRPr="00D40AAA">
          <w:pgSz w:w="11900" w:h="16840"/>
          <w:pgMar w:top="1180" w:right="880" w:bottom="280" w:left="880" w:header="739" w:footer="0" w:gutter="0"/>
          <w:cols w:space="720"/>
        </w:sectPr>
      </w:pPr>
    </w:p>
    <w:p w14:paraId="3F790202" w14:textId="77777777" w:rsidR="00FC4CCE" w:rsidRPr="00D40AAA" w:rsidRDefault="00FC4CCE" w:rsidP="00FC4CCE">
      <w:pPr>
        <w:pStyle w:val="BodyText"/>
        <w:spacing w:before="7"/>
        <w:rPr>
          <w:sz w:val="22"/>
          <w:lang w:val="el-GR"/>
        </w:rPr>
      </w:pPr>
    </w:p>
    <w:p w14:paraId="204EE54A" w14:textId="77777777" w:rsidR="00FC4CCE" w:rsidRPr="00D40AAA" w:rsidRDefault="00FC4CCE" w:rsidP="00FC4CCE">
      <w:pPr>
        <w:rPr>
          <w:lang w:val="el-GR"/>
        </w:rPr>
        <w:sectPr w:rsidR="00FC4CCE" w:rsidRPr="00D40AAA">
          <w:pgSz w:w="11900" w:h="16840"/>
          <w:pgMar w:top="1180" w:right="880" w:bottom="280" w:left="880" w:header="739" w:footer="0" w:gutter="0"/>
          <w:cols w:space="720"/>
        </w:sectPr>
      </w:pPr>
    </w:p>
    <w:p w14:paraId="0DBF0434" w14:textId="77777777" w:rsidR="00FC4CCE" w:rsidRPr="00D40AAA" w:rsidRDefault="00FC4CCE" w:rsidP="00FC4CCE">
      <w:pPr>
        <w:pStyle w:val="BodyText"/>
        <w:spacing w:before="94"/>
        <w:ind w:left="148"/>
        <w:rPr>
          <w:lang w:val="el-GR"/>
        </w:rPr>
      </w:pPr>
      <w:r w:rsidRPr="00D40AAA">
        <w:rPr>
          <w:w w:val="105"/>
          <w:lang w:val="el-GR"/>
        </w:rPr>
        <w:t>2.2.2.1.</w:t>
      </w:r>
    </w:p>
    <w:p w14:paraId="7410FAD5" w14:textId="77777777" w:rsidR="00FC4CCE" w:rsidRPr="00D40AAA" w:rsidRDefault="00FC4CCE" w:rsidP="00FC4CCE">
      <w:pPr>
        <w:pStyle w:val="BodyText"/>
        <w:rPr>
          <w:sz w:val="18"/>
          <w:lang w:val="el-GR"/>
        </w:rPr>
      </w:pPr>
    </w:p>
    <w:p w14:paraId="4A73A335" w14:textId="77777777" w:rsidR="00FC4CCE" w:rsidRPr="00D40AAA" w:rsidRDefault="00FC4CCE" w:rsidP="00FC4CCE">
      <w:pPr>
        <w:pStyle w:val="BodyText"/>
        <w:rPr>
          <w:sz w:val="18"/>
          <w:lang w:val="el-GR"/>
        </w:rPr>
      </w:pPr>
    </w:p>
    <w:p w14:paraId="5148FC66" w14:textId="77777777" w:rsidR="00FC4CCE" w:rsidRPr="00D40AAA" w:rsidRDefault="00FC4CCE" w:rsidP="00FC4CCE">
      <w:pPr>
        <w:pStyle w:val="BodyText"/>
        <w:spacing w:before="10"/>
        <w:rPr>
          <w:sz w:val="18"/>
          <w:lang w:val="el-GR"/>
        </w:rPr>
      </w:pPr>
    </w:p>
    <w:p w14:paraId="7807AE37" w14:textId="77777777" w:rsidR="00FC4CCE" w:rsidRPr="00D40AAA" w:rsidRDefault="00FC4CCE" w:rsidP="00FC4CCE">
      <w:pPr>
        <w:pStyle w:val="BodyText"/>
        <w:ind w:left="148"/>
        <w:rPr>
          <w:lang w:val="el-GR"/>
        </w:rPr>
      </w:pPr>
      <w:r w:rsidRPr="00D40AAA">
        <w:rPr>
          <w:w w:val="105"/>
          <w:lang w:val="el-GR"/>
        </w:rPr>
        <w:t>2.2.2.2.</w:t>
      </w:r>
    </w:p>
    <w:p w14:paraId="59B37A07" w14:textId="77777777" w:rsidR="00FC4CCE" w:rsidRPr="00D40AAA" w:rsidRDefault="00FC4CCE" w:rsidP="00FC4CCE">
      <w:pPr>
        <w:pStyle w:val="BodyText"/>
        <w:rPr>
          <w:sz w:val="19"/>
          <w:lang w:val="el-GR"/>
        </w:rPr>
      </w:pPr>
    </w:p>
    <w:p w14:paraId="555D36BC" w14:textId="77777777" w:rsidR="00FC4CCE" w:rsidRPr="00D40AAA" w:rsidRDefault="00FC4CCE" w:rsidP="00FC4CCE">
      <w:pPr>
        <w:pStyle w:val="BodyText"/>
        <w:ind w:left="148"/>
        <w:rPr>
          <w:lang w:val="el-GR"/>
        </w:rPr>
      </w:pPr>
      <w:r w:rsidRPr="00D40AAA">
        <w:rPr>
          <w:w w:val="105"/>
          <w:lang w:val="el-GR"/>
        </w:rPr>
        <w:t>2.2.2.3.</w:t>
      </w:r>
    </w:p>
    <w:p w14:paraId="74099C1E" w14:textId="77777777" w:rsidR="00FC4CCE" w:rsidRPr="00D40AAA" w:rsidRDefault="00FC4CCE" w:rsidP="00FC4CCE">
      <w:pPr>
        <w:pStyle w:val="BodyText"/>
        <w:spacing w:before="10"/>
        <w:rPr>
          <w:sz w:val="18"/>
          <w:lang w:val="el-GR"/>
        </w:rPr>
      </w:pPr>
    </w:p>
    <w:p w14:paraId="2FB7123A" w14:textId="77777777" w:rsidR="00FC4CCE" w:rsidRPr="00D40AAA" w:rsidRDefault="00FC4CCE" w:rsidP="00FC4CCE">
      <w:pPr>
        <w:pStyle w:val="BodyText"/>
        <w:spacing w:before="1"/>
        <w:ind w:left="148"/>
        <w:rPr>
          <w:lang w:val="el-GR"/>
        </w:rPr>
      </w:pPr>
      <w:r w:rsidRPr="00D40AAA">
        <w:rPr>
          <w:w w:val="105"/>
          <w:lang w:val="el-GR"/>
        </w:rPr>
        <w:t>2.2.2.4.</w:t>
      </w:r>
    </w:p>
    <w:p w14:paraId="1D430121" w14:textId="77777777" w:rsidR="00FC4CCE" w:rsidRPr="00D40AAA" w:rsidRDefault="00FC4CCE" w:rsidP="00FC4CCE">
      <w:pPr>
        <w:pStyle w:val="BodyText"/>
        <w:spacing w:before="10"/>
        <w:rPr>
          <w:sz w:val="18"/>
          <w:lang w:val="el-GR"/>
        </w:rPr>
      </w:pPr>
    </w:p>
    <w:p w14:paraId="2E8F2276" w14:textId="77777777" w:rsidR="00FC4CCE" w:rsidRPr="00D40AAA" w:rsidRDefault="00FC4CCE" w:rsidP="00FC4CCE">
      <w:pPr>
        <w:pStyle w:val="BodyText"/>
        <w:ind w:left="148"/>
        <w:rPr>
          <w:lang w:val="el-GR"/>
        </w:rPr>
      </w:pPr>
      <w:r w:rsidRPr="00D40AAA">
        <w:rPr>
          <w:w w:val="105"/>
          <w:lang w:val="el-GR"/>
        </w:rPr>
        <w:t>2.3.</w:t>
      </w:r>
    </w:p>
    <w:p w14:paraId="4429C9AE" w14:textId="77777777" w:rsidR="00FC4CCE" w:rsidRPr="00D40AAA" w:rsidRDefault="00FC4CCE" w:rsidP="00FC4CCE">
      <w:pPr>
        <w:pStyle w:val="BodyText"/>
        <w:spacing w:before="11"/>
        <w:rPr>
          <w:sz w:val="18"/>
          <w:lang w:val="el-GR"/>
        </w:rPr>
      </w:pPr>
    </w:p>
    <w:p w14:paraId="122AF6A0" w14:textId="77777777" w:rsidR="00FC4CCE" w:rsidRPr="00D40AAA" w:rsidRDefault="00FC4CCE" w:rsidP="00FC4CCE">
      <w:pPr>
        <w:pStyle w:val="BodyText"/>
        <w:ind w:left="148"/>
        <w:rPr>
          <w:lang w:val="el-GR"/>
        </w:rPr>
      </w:pPr>
      <w:r w:rsidRPr="00D40AAA">
        <w:rPr>
          <w:w w:val="105"/>
          <w:lang w:val="el-GR"/>
        </w:rPr>
        <w:t>2.3.1.</w:t>
      </w:r>
    </w:p>
    <w:p w14:paraId="15440682" w14:textId="77777777" w:rsidR="00FC4CCE" w:rsidRPr="00D40AAA" w:rsidRDefault="00FC4CCE" w:rsidP="00FC4CCE">
      <w:pPr>
        <w:pStyle w:val="BodyText"/>
        <w:spacing w:before="4"/>
        <w:rPr>
          <w:sz w:val="19"/>
          <w:lang w:val="el-GR"/>
        </w:rPr>
      </w:pPr>
    </w:p>
    <w:p w14:paraId="6DBA6D69" w14:textId="77777777" w:rsidR="00FC4CCE" w:rsidRPr="00D40AAA" w:rsidRDefault="00FC4CCE" w:rsidP="00FC4CCE">
      <w:pPr>
        <w:pStyle w:val="BodyText"/>
        <w:ind w:left="148"/>
        <w:rPr>
          <w:lang w:val="el-GR"/>
        </w:rPr>
      </w:pPr>
      <w:r w:rsidRPr="00D40AAA">
        <w:rPr>
          <w:w w:val="105"/>
          <w:lang w:val="el-GR"/>
        </w:rPr>
        <w:t>2.3.1.1.</w:t>
      </w:r>
    </w:p>
    <w:p w14:paraId="24043A3A" w14:textId="77777777" w:rsidR="00FC4CCE" w:rsidRPr="00D40AAA" w:rsidRDefault="00FC4CCE" w:rsidP="00FC4CCE">
      <w:pPr>
        <w:pStyle w:val="BodyText"/>
        <w:rPr>
          <w:sz w:val="18"/>
          <w:lang w:val="el-GR"/>
        </w:rPr>
      </w:pPr>
    </w:p>
    <w:p w14:paraId="513A77E5" w14:textId="77777777" w:rsidR="00FC4CCE" w:rsidRPr="00D40AAA" w:rsidRDefault="00FC4CCE" w:rsidP="00FC4CCE">
      <w:pPr>
        <w:pStyle w:val="BodyText"/>
        <w:spacing w:before="6"/>
        <w:rPr>
          <w:sz w:val="18"/>
          <w:lang w:val="el-GR"/>
        </w:rPr>
      </w:pPr>
    </w:p>
    <w:p w14:paraId="4B166834" w14:textId="77777777" w:rsidR="00FC4CCE" w:rsidRPr="00D40AAA" w:rsidRDefault="00FC4CCE" w:rsidP="00FC4CCE">
      <w:pPr>
        <w:pStyle w:val="BodyText"/>
        <w:ind w:left="148"/>
        <w:rPr>
          <w:lang w:val="el-GR"/>
        </w:rPr>
      </w:pPr>
      <w:r w:rsidRPr="00D40AAA">
        <w:rPr>
          <w:w w:val="105"/>
          <w:lang w:val="el-GR"/>
        </w:rPr>
        <w:t>2.3.1.2.</w:t>
      </w:r>
    </w:p>
    <w:p w14:paraId="35A86ED4" w14:textId="77777777" w:rsidR="00FC4CCE" w:rsidRPr="00D40AAA" w:rsidRDefault="00FC4CCE" w:rsidP="00FC4CCE">
      <w:pPr>
        <w:pStyle w:val="BodyText"/>
        <w:rPr>
          <w:sz w:val="18"/>
          <w:lang w:val="el-GR"/>
        </w:rPr>
      </w:pPr>
    </w:p>
    <w:p w14:paraId="19B08FFD" w14:textId="77777777" w:rsidR="00FC4CCE" w:rsidRPr="00D40AAA" w:rsidRDefault="00FC4CCE" w:rsidP="00FC4CCE">
      <w:pPr>
        <w:pStyle w:val="BodyText"/>
        <w:rPr>
          <w:sz w:val="18"/>
          <w:lang w:val="el-GR"/>
        </w:rPr>
      </w:pPr>
    </w:p>
    <w:p w14:paraId="25908FA3" w14:textId="77777777" w:rsidR="00FC4CCE" w:rsidRPr="00D40AAA" w:rsidRDefault="00FC4CCE" w:rsidP="00FC4CCE">
      <w:pPr>
        <w:pStyle w:val="BodyText"/>
        <w:spacing w:before="3"/>
        <w:rPr>
          <w:sz w:val="19"/>
          <w:lang w:val="el-GR"/>
        </w:rPr>
      </w:pPr>
    </w:p>
    <w:p w14:paraId="35E338EE" w14:textId="77777777" w:rsidR="00FC4CCE" w:rsidRPr="00D40AAA" w:rsidRDefault="00FC4CCE" w:rsidP="00FC4CCE">
      <w:pPr>
        <w:pStyle w:val="BodyText"/>
        <w:ind w:left="148"/>
        <w:rPr>
          <w:lang w:val="el-GR"/>
        </w:rPr>
      </w:pPr>
      <w:r w:rsidRPr="00D40AAA">
        <w:rPr>
          <w:w w:val="105"/>
          <w:lang w:val="el-GR"/>
        </w:rPr>
        <w:t>2.3.2</w:t>
      </w:r>
    </w:p>
    <w:p w14:paraId="690BDEB2" w14:textId="77777777" w:rsidR="00FC4CCE" w:rsidRPr="00D40AAA" w:rsidRDefault="00FC4CCE" w:rsidP="00FC4CCE">
      <w:pPr>
        <w:pStyle w:val="BodyText"/>
        <w:spacing w:before="11"/>
        <w:rPr>
          <w:sz w:val="18"/>
          <w:lang w:val="el-GR"/>
        </w:rPr>
      </w:pPr>
    </w:p>
    <w:p w14:paraId="076B4383" w14:textId="77777777" w:rsidR="00FC4CCE" w:rsidRPr="00D40AAA" w:rsidRDefault="00FC4CCE" w:rsidP="00FC4CCE">
      <w:pPr>
        <w:pStyle w:val="BodyText"/>
        <w:ind w:left="148"/>
        <w:rPr>
          <w:lang w:val="el-GR"/>
        </w:rPr>
      </w:pPr>
      <w:r w:rsidRPr="00D40AAA">
        <w:rPr>
          <w:w w:val="105"/>
          <w:lang w:val="el-GR"/>
        </w:rPr>
        <w:t>2.3.2.1.</w:t>
      </w:r>
    </w:p>
    <w:p w14:paraId="39099AD5" w14:textId="77777777" w:rsidR="00FC4CCE" w:rsidRPr="00D40AAA" w:rsidRDefault="00FC4CCE" w:rsidP="00FC4CCE">
      <w:pPr>
        <w:pStyle w:val="BodyText"/>
        <w:rPr>
          <w:sz w:val="18"/>
          <w:lang w:val="el-GR"/>
        </w:rPr>
      </w:pPr>
    </w:p>
    <w:p w14:paraId="4085B798" w14:textId="77777777" w:rsidR="00FC4CCE" w:rsidRPr="00D40AAA" w:rsidRDefault="00FC4CCE" w:rsidP="00FC4CCE">
      <w:pPr>
        <w:pStyle w:val="BodyText"/>
        <w:spacing w:before="10"/>
        <w:rPr>
          <w:sz w:val="18"/>
          <w:lang w:val="el-GR"/>
        </w:rPr>
      </w:pPr>
    </w:p>
    <w:p w14:paraId="64E1105E" w14:textId="77777777" w:rsidR="00FC4CCE" w:rsidRPr="00D40AAA" w:rsidRDefault="00FC4CCE" w:rsidP="00FC4CCE">
      <w:pPr>
        <w:pStyle w:val="BodyText"/>
        <w:spacing w:before="1"/>
        <w:ind w:left="148"/>
        <w:rPr>
          <w:lang w:val="el-GR"/>
        </w:rPr>
      </w:pPr>
      <w:r w:rsidRPr="00D40AAA">
        <w:rPr>
          <w:w w:val="105"/>
          <w:lang w:val="el-GR"/>
        </w:rPr>
        <w:t>2.3.2.2.</w:t>
      </w:r>
    </w:p>
    <w:p w14:paraId="293DD14C" w14:textId="77777777" w:rsidR="00FC4CCE" w:rsidRPr="00D40AAA" w:rsidRDefault="00FC4CCE" w:rsidP="00FC4CCE">
      <w:pPr>
        <w:pStyle w:val="BodyText"/>
        <w:spacing w:before="10"/>
        <w:rPr>
          <w:sz w:val="18"/>
          <w:lang w:val="el-GR"/>
        </w:rPr>
      </w:pPr>
    </w:p>
    <w:p w14:paraId="439320B5" w14:textId="77777777" w:rsidR="00FC4CCE" w:rsidRPr="00D40AAA" w:rsidRDefault="00FC4CCE" w:rsidP="00FC4CCE">
      <w:pPr>
        <w:pStyle w:val="BodyText"/>
        <w:ind w:left="148"/>
        <w:rPr>
          <w:lang w:val="el-GR"/>
        </w:rPr>
      </w:pPr>
      <w:r w:rsidRPr="00D40AAA">
        <w:rPr>
          <w:w w:val="105"/>
          <w:lang w:val="el-GR"/>
        </w:rPr>
        <w:t>2.3.2.3.</w:t>
      </w:r>
    </w:p>
    <w:p w14:paraId="7E5AA042" w14:textId="77777777" w:rsidR="00FC4CCE" w:rsidRPr="00D40AAA" w:rsidRDefault="00FC4CCE" w:rsidP="00FC4CCE">
      <w:pPr>
        <w:pStyle w:val="BodyText"/>
        <w:rPr>
          <w:sz w:val="18"/>
          <w:lang w:val="el-GR"/>
        </w:rPr>
      </w:pPr>
    </w:p>
    <w:p w14:paraId="75C30261" w14:textId="77777777" w:rsidR="00FC4CCE" w:rsidRPr="00D40AAA" w:rsidRDefault="00FC4CCE" w:rsidP="00FC4CCE">
      <w:pPr>
        <w:pStyle w:val="BodyText"/>
        <w:rPr>
          <w:sz w:val="18"/>
          <w:lang w:val="el-GR"/>
        </w:rPr>
      </w:pPr>
    </w:p>
    <w:p w14:paraId="553F2D90" w14:textId="77777777" w:rsidR="00FC4CCE" w:rsidRPr="00D40AAA" w:rsidRDefault="00FC4CCE" w:rsidP="00FC4CCE">
      <w:pPr>
        <w:pStyle w:val="BodyText"/>
        <w:rPr>
          <w:sz w:val="18"/>
          <w:lang w:val="el-GR"/>
        </w:rPr>
      </w:pPr>
    </w:p>
    <w:p w14:paraId="73C3BD8F" w14:textId="77777777" w:rsidR="00FC4CCE" w:rsidRPr="00D40AAA" w:rsidRDefault="00FC4CCE" w:rsidP="00FC4CCE">
      <w:pPr>
        <w:pStyle w:val="BodyText"/>
        <w:spacing w:before="1"/>
        <w:rPr>
          <w:sz w:val="18"/>
          <w:lang w:val="el-GR"/>
        </w:rPr>
      </w:pPr>
    </w:p>
    <w:p w14:paraId="374C0565" w14:textId="77777777" w:rsidR="00FC4CCE" w:rsidRPr="00D40AAA" w:rsidRDefault="00FC4CCE" w:rsidP="00FC4CCE">
      <w:pPr>
        <w:pStyle w:val="Heading1"/>
        <w:ind w:left="151"/>
        <w:rPr>
          <w:rFonts w:ascii="Arial" w:hAnsi="Arial" w:cs="Arial"/>
          <w:lang w:val="el-GR"/>
        </w:rPr>
      </w:pPr>
      <w:r w:rsidRPr="00D40AAA">
        <w:rPr>
          <w:rFonts w:ascii="Arial" w:hAnsi="Arial" w:cs="Arial"/>
          <w:w w:val="105"/>
          <w:lang w:val="el-GR"/>
        </w:rPr>
        <w:t>3.</w:t>
      </w:r>
    </w:p>
    <w:p w14:paraId="7A77C3A3" w14:textId="77777777" w:rsidR="00FC4CCE" w:rsidRPr="00D40AAA" w:rsidRDefault="00FC4CCE" w:rsidP="00FC4CCE">
      <w:pPr>
        <w:pStyle w:val="BodyText"/>
        <w:spacing w:before="1"/>
        <w:rPr>
          <w:sz w:val="19"/>
          <w:lang w:val="el-GR"/>
        </w:rPr>
      </w:pPr>
    </w:p>
    <w:p w14:paraId="5F993D26" w14:textId="77777777" w:rsidR="00FC4CCE" w:rsidRPr="00D40AAA" w:rsidRDefault="00FC4CCE" w:rsidP="00FC4CCE">
      <w:pPr>
        <w:pStyle w:val="BodyText"/>
        <w:spacing w:before="1"/>
        <w:ind w:left="151"/>
        <w:rPr>
          <w:lang w:val="el-GR"/>
        </w:rPr>
      </w:pPr>
      <w:r w:rsidRPr="00D40AAA">
        <w:rPr>
          <w:w w:val="105"/>
          <w:lang w:val="el-GR"/>
        </w:rPr>
        <w:t>3.0.</w:t>
      </w:r>
    </w:p>
    <w:p w14:paraId="14CBBB3E" w14:textId="77777777" w:rsidR="00FC4CCE" w:rsidRPr="00D40AAA" w:rsidRDefault="00FC4CCE" w:rsidP="00FC4CCE">
      <w:pPr>
        <w:pStyle w:val="BodyText"/>
        <w:spacing w:before="5"/>
        <w:rPr>
          <w:sz w:val="18"/>
          <w:lang w:val="el-GR"/>
        </w:rPr>
      </w:pPr>
    </w:p>
    <w:p w14:paraId="66DAE43B" w14:textId="77777777" w:rsidR="00FC4CCE" w:rsidRPr="00D40AAA" w:rsidRDefault="00FC4CCE" w:rsidP="00FC4CCE">
      <w:pPr>
        <w:pStyle w:val="BodyText"/>
        <w:spacing w:before="1"/>
        <w:ind w:left="151"/>
        <w:rPr>
          <w:lang w:val="el-GR"/>
        </w:rPr>
      </w:pPr>
      <w:r w:rsidRPr="00D40AAA">
        <w:rPr>
          <w:w w:val="105"/>
          <w:lang w:val="el-GR"/>
        </w:rPr>
        <w:t>3.0.1.</w:t>
      </w:r>
    </w:p>
    <w:p w14:paraId="767299CD" w14:textId="77777777" w:rsidR="00FC4CCE" w:rsidRPr="00D40AAA" w:rsidRDefault="00FC4CCE" w:rsidP="00FC4CCE">
      <w:pPr>
        <w:pStyle w:val="BodyText"/>
        <w:rPr>
          <w:sz w:val="18"/>
          <w:lang w:val="el-GR"/>
        </w:rPr>
      </w:pPr>
    </w:p>
    <w:p w14:paraId="25833CAB" w14:textId="77777777" w:rsidR="00FC4CCE" w:rsidRPr="00D40AAA" w:rsidRDefault="00FC4CCE" w:rsidP="00FC4CCE">
      <w:pPr>
        <w:pStyle w:val="BodyText"/>
        <w:spacing w:before="3"/>
        <w:rPr>
          <w:sz w:val="19"/>
          <w:lang w:val="el-GR"/>
        </w:rPr>
      </w:pPr>
    </w:p>
    <w:p w14:paraId="36BB34E1" w14:textId="77777777" w:rsidR="00FC4CCE" w:rsidRPr="00D40AAA" w:rsidRDefault="00FC4CCE" w:rsidP="00FC4CCE">
      <w:pPr>
        <w:pStyle w:val="BodyText"/>
        <w:ind w:left="151"/>
        <w:rPr>
          <w:lang w:val="el-GR"/>
        </w:rPr>
      </w:pPr>
      <w:r w:rsidRPr="00D40AAA">
        <w:rPr>
          <w:w w:val="105"/>
          <w:lang w:val="el-GR"/>
        </w:rPr>
        <w:t>3.0.2.</w:t>
      </w:r>
    </w:p>
    <w:p w14:paraId="46E85D86" w14:textId="77777777" w:rsidR="00FC4CCE" w:rsidRPr="00D40AAA" w:rsidRDefault="00FC4CCE" w:rsidP="00FC4CCE">
      <w:pPr>
        <w:pStyle w:val="BodyText"/>
        <w:rPr>
          <w:sz w:val="18"/>
          <w:lang w:val="el-GR"/>
        </w:rPr>
      </w:pPr>
    </w:p>
    <w:p w14:paraId="5B58C9F3" w14:textId="77777777" w:rsidR="00FC4CCE" w:rsidRPr="00D40AAA" w:rsidRDefault="00FC4CCE" w:rsidP="00FC4CCE">
      <w:pPr>
        <w:pStyle w:val="BodyText"/>
        <w:rPr>
          <w:sz w:val="18"/>
          <w:lang w:val="el-GR"/>
        </w:rPr>
      </w:pPr>
    </w:p>
    <w:p w14:paraId="78485B2C" w14:textId="77777777" w:rsidR="00FC4CCE" w:rsidRPr="00D40AAA" w:rsidRDefault="00FC4CCE" w:rsidP="00FC4CCE">
      <w:pPr>
        <w:pStyle w:val="BodyText"/>
        <w:spacing w:before="10"/>
        <w:rPr>
          <w:sz w:val="18"/>
          <w:lang w:val="el-GR"/>
        </w:rPr>
      </w:pPr>
    </w:p>
    <w:p w14:paraId="0ADE9668" w14:textId="77777777" w:rsidR="00FC4CCE" w:rsidRPr="00D40AAA" w:rsidRDefault="00FC4CCE" w:rsidP="00FC4CCE">
      <w:pPr>
        <w:pStyle w:val="BodyText"/>
        <w:spacing w:before="1"/>
        <w:ind w:left="151"/>
        <w:rPr>
          <w:lang w:val="el-GR"/>
        </w:rPr>
      </w:pPr>
      <w:r w:rsidRPr="00D40AAA">
        <w:rPr>
          <w:w w:val="105"/>
          <w:lang w:val="el-GR"/>
        </w:rPr>
        <w:t>3.0.3.</w:t>
      </w:r>
    </w:p>
    <w:p w14:paraId="183CCB28" w14:textId="77777777" w:rsidR="00FC4CCE" w:rsidRPr="00D40AAA" w:rsidRDefault="00FC4CCE" w:rsidP="00FC4CCE">
      <w:pPr>
        <w:pStyle w:val="BodyText"/>
        <w:spacing w:before="94" w:line="254" w:lineRule="auto"/>
        <w:ind w:left="149" w:right="148" w:firstLine="2"/>
        <w:jc w:val="both"/>
        <w:rPr>
          <w:lang w:val="el-GR"/>
        </w:rPr>
      </w:pPr>
      <w:r w:rsidRPr="00D40AAA">
        <w:rPr>
          <w:lang w:val="el-GR"/>
        </w:rPr>
        <w:br w:type="column"/>
      </w:r>
      <w:r w:rsidRPr="00D40AAA">
        <w:rPr>
          <w:w w:val="105"/>
          <w:lang w:val="el-GR"/>
        </w:rPr>
        <w:t>Οι συσκευές πρέπει να σχεδιάζονται και να κατασκευάζονται κατά τρόπον ώστε να αποφεύγεται η ανάφλεξη μειγμάτων σκόνης / αέρα, ακόμα και όταν η ανάφλεξη οφείλεται σε συχνές βλάβες ή σε ελαττωματικές καταστάσεις λειτουργίας των συσκευών που πρέπει κατά κανόνα να λαμβάνονται υπόψη.</w:t>
      </w:r>
    </w:p>
    <w:p w14:paraId="6F4A79EC" w14:textId="77777777" w:rsidR="00FC4CCE" w:rsidRPr="00D40AAA" w:rsidRDefault="00FC4CCE" w:rsidP="00FC4CCE">
      <w:pPr>
        <w:pStyle w:val="BodyText"/>
        <w:spacing w:before="10"/>
        <w:rPr>
          <w:lang w:val="el-GR"/>
        </w:rPr>
      </w:pPr>
    </w:p>
    <w:p w14:paraId="17343C03" w14:textId="77777777" w:rsidR="00FC4CCE" w:rsidRPr="00D40AAA" w:rsidRDefault="00FC4CCE" w:rsidP="00FC4CCE">
      <w:pPr>
        <w:pStyle w:val="BodyText"/>
        <w:spacing w:line="506" w:lineRule="auto"/>
        <w:ind w:left="148" w:right="2174" w:firstLine="4"/>
        <w:rPr>
          <w:lang w:val="el-GR"/>
        </w:rPr>
      </w:pPr>
      <w:r w:rsidRPr="00D40AAA">
        <w:rPr>
          <w:w w:val="105"/>
          <w:lang w:val="el-GR"/>
        </w:rPr>
        <w:t>Σχετικά με τις επιφανειακές θερμοκρασίες ισχύει η απαίτηση του σημείου 2.1.2.3. Όσον αφορά την προστασία από τη σκόνη ισχύει η απαίτηση του σημείου 2.1.2.2.</w:t>
      </w:r>
    </w:p>
    <w:p w14:paraId="49EEFA82" w14:textId="77777777" w:rsidR="00FC4CCE" w:rsidRPr="00D40AAA" w:rsidRDefault="00FC4CCE" w:rsidP="00FC4CCE">
      <w:pPr>
        <w:pStyle w:val="BodyText"/>
        <w:spacing w:before="1" w:line="506" w:lineRule="auto"/>
        <w:ind w:left="151" w:firstLine="1"/>
        <w:rPr>
          <w:sz w:val="15"/>
          <w:lang w:val="el-GR"/>
        </w:rPr>
      </w:pPr>
      <w:r w:rsidRPr="00D40AAA">
        <w:rPr>
          <w:w w:val="105"/>
          <w:lang w:val="el-GR"/>
        </w:rPr>
        <w:t xml:space="preserve">Σχετικά με το ασφαλές άνοιγμα τμημάτων των συσκευών ισχύει η σχετική απαίτηση του σημείου 2.2.1.3. Απαιτήσεις που ισχύουν για τις συσκευές της κατηγορίας 3 της ομάδας </w:t>
      </w:r>
      <w:r w:rsidR="001D706B" w:rsidRPr="00D40AAA">
        <w:rPr>
          <w:w w:val="95"/>
          <w:sz w:val="15"/>
          <w:lang w:val="el-GR"/>
        </w:rPr>
        <w:t>II</w:t>
      </w:r>
    </w:p>
    <w:p w14:paraId="700D28A3" w14:textId="77777777" w:rsidR="00FC4CCE" w:rsidRPr="00D40AAA" w:rsidRDefault="00FC4CCE" w:rsidP="00FC4CCE">
      <w:pPr>
        <w:pStyle w:val="BodyText"/>
        <w:spacing w:before="2"/>
        <w:ind w:left="152"/>
        <w:rPr>
          <w:lang w:val="el-GR"/>
        </w:rPr>
      </w:pPr>
      <w:r w:rsidRPr="00D40AAA">
        <w:rPr>
          <w:w w:val="105"/>
          <w:lang w:val="el-GR"/>
        </w:rPr>
        <w:t>Εκρηκτικές ατμόσφαιρες λόγω ύπαρξης αερίων ατμών ή συγκέντρωσης σταγονιδίων</w:t>
      </w:r>
    </w:p>
    <w:p w14:paraId="43DCE622" w14:textId="77777777" w:rsidR="00FC4CCE" w:rsidRPr="00D40AAA" w:rsidRDefault="00FC4CCE" w:rsidP="00FC4CCE">
      <w:pPr>
        <w:pStyle w:val="BodyText"/>
        <w:spacing w:before="4"/>
        <w:rPr>
          <w:sz w:val="19"/>
          <w:lang w:val="el-GR"/>
        </w:rPr>
      </w:pPr>
    </w:p>
    <w:p w14:paraId="0C757601" w14:textId="77777777" w:rsidR="00FC4CCE" w:rsidRPr="00D40AAA" w:rsidRDefault="00FC4CCE" w:rsidP="00FC4CCE">
      <w:pPr>
        <w:pStyle w:val="BodyText"/>
        <w:spacing w:line="254" w:lineRule="auto"/>
        <w:ind w:left="152" w:right="126"/>
        <w:jc w:val="both"/>
        <w:rPr>
          <w:lang w:val="el-GR"/>
        </w:rPr>
      </w:pPr>
      <w:r w:rsidRPr="00D40AAA">
        <w:rPr>
          <w:w w:val="105"/>
          <w:lang w:val="el-GR"/>
        </w:rPr>
        <w:t>Οι συσκευές πρέπει να σχεδιάζονται και να κατασκευάζονται κατά τρόπον ώστε να αποφεύγονται οι προβλέψιμες πηγές ανάφλεξης κατά τη διάρκεια κανονικής λειτουργίας.</w:t>
      </w:r>
    </w:p>
    <w:p w14:paraId="113CBB10" w14:textId="77777777" w:rsidR="00FC4CCE" w:rsidRPr="00D40AAA" w:rsidRDefault="00FC4CCE" w:rsidP="00FC4CCE">
      <w:pPr>
        <w:pStyle w:val="BodyText"/>
        <w:spacing w:before="5"/>
        <w:rPr>
          <w:lang w:val="el-GR"/>
        </w:rPr>
      </w:pPr>
    </w:p>
    <w:p w14:paraId="61E11F37" w14:textId="77777777" w:rsidR="00FC4CCE" w:rsidRPr="00D40AAA" w:rsidRDefault="00FC4CCE" w:rsidP="00FC4CCE">
      <w:pPr>
        <w:pStyle w:val="BodyText"/>
        <w:spacing w:line="256" w:lineRule="auto"/>
        <w:ind w:left="150" w:right="133" w:firstLine="2"/>
        <w:jc w:val="both"/>
        <w:rPr>
          <w:lang w:val="el-GR"/>
        </w:rPr>
      </w:pPr>
      <w:r w:rsidRPr="00D40AAA">
        <w:rPr>
          <w:w w:val="105"/>
          <w:lang w:val="el-GR"/>
        </w:rPr>
        <w:t>Οι επιφανειακές θερμοκρασίες που μπορεί να δημιουργηθούν δεν επιτρέπεται, υπό τις προβλεπόμενες συνθήκες λειτουργίας, να υπερβαίνουν τις μέγιστες ονομαστικές επιφανειακές θερμοκρασίες. Υπέρβασή τους επιτρέπεται, κατ' εξαίρεση, εάν ο κατασκευαστής έχει λάβει ειδικά πρόσθετα μέτρα ασφάλειας.</w:t>
      </w:r>
    </w:p>
    <w:p w14:paraId="147768FC" w14:textId="77777777" w:rsidR="00FC4CCE" w:rsidRPr="00D40AAA" w:rsidRDefault="00FC4CCE" w:rsidP="00FC4CCE">
      <w:pPr>
        <w:pStyle w:val="BodyText"/>
        <w:spacing w:before="8"/>
        <w:rPr>
          <w:lang w:val="el-GR"/>
        </w:rPr>
      </w:pPr>
    </w:p>
    <w:p w14:paraId="44034385" w14:textId="77777777" w:rsidR="00FC4CCE" w:rsidRPr="00D40AAA" w:rsidRDefault="00FC4CCE" w:rsidP="00FC4CCE">
      <w:pPr>
        <w:pStyle w:val="BodyText"/>
        <w:spacing w:before="1"/>
        <w:ind w:left="152"/>
        <w:rPr>
          <w:lang w:val="el-GR"/>
        </w:rPr>
      </w:pPr>
      <w:r w:rsidRPr="00D40AAA">
        <w:rPr>
          <w:w w:val="105"/>
          <w:lang w:val="el-GR"/>
        </w:rPr>
        <w:t>Εκρηκτικές ατμόσφαιρες λόγω ύπαρξης μειγμάτων σκόνης/ αέρα</w:t>
      </w:r>
    </w:p>
    <w:p w14:paraId="4C421317" w14:textId="77777777" w:rsidR="00FC4CCE" w:rsidRPr="00D40AAA" w:rsidRDefault="00FC4CCE" w:rsidP="00FC4CCE">
      <w:pPr>
        <w:pStyle w:val="BodyText"/>
        <w:spacing w:before="10"/>
        <w:rPr>
          <w:sz w:val="18"/>
          <w:lang w:val="el-GR"/>
        </w:rPr>
      </w:pPr>
    </w:p>
    <w:p w14:paraId="1DE34807" w14:textId="77777777" w:rsidR="00FC4CCE" w:rsidRPr="00D40AAA" w:rsidRDefault="00FC4CCE" w:rsidP="00FC4CCE">
      <w:pPr>
        <w:pStyle w:val="BodyText"/>
        <w:spacing w:line="254" w:lineRule="auto"/>
        <w:ind w:left="149" w:right="141" w:firstLine="3"/>
        <w:jc w:val="both"/>
        <w:rPr>
          <w:lang w:val="el-GR"/>
        </w:rPr>
      </w:pPr>
      <w:r w:rsidRPr="00D40AAA">
        <w:rPr>
          <w:w w:val="105"/>
          <w:lang w:val="el-GR"/>
        </w:rPr>
        <w:t>Οι συσκευές πρέπει να σχεδιάζονται και κατασκευάζονται κατά τρόπον ώστε υπό κανονικές συνθήκες λειτουργίας να αποφεύγεται η ανάφλεξη μειγμάτων σκόνης/ αέρα από προβλέψιμες πηγές ανάφλεξης.</w:t>
      </w:r>
    </w:p>
    <w:p w14:paraId="334EF2E2" w14:textId="77777777" w:rsidR="00FC4CCE" w:rsidRPr="00D40AAA" w:rsidRDefault="00FC4CCE" w:rsidP="00FC4CCE">
      <w:pPr>
        <w:pStyle w:val="BodyText"/>
        <w:spacing w:before="10"/>
        <w:rPr>
          <w:lang w:val="el-GR"/>
        </w:rPr>
      </w:pPr>
    </w:p>
    <w:p w14:paraId="76C8A6BC" w14:textId="77777777" w:rsidR="00FC4CCE" w:rsidRPr="00D40AAA" w:rsidRDefault="00FC4CCE" w:rsidP="00FC4CCE">
      <w:pPr>
        <w:pStyle w:val="BodyText"/>
        <w:ind w:left="153"/>
        <w:rPr>
          <w:lang w:val="el-GR"/>
        </w:rPr>
      </w:pPr>
      <w:r w:rsidRPr="00D40AAA">
        <w:rPr>
          <w:w w:val="105"/>
          <w:lang w:val="el-GR"/>
        </w:rPr>
        <w:t>Σχετικά με τις επιφανειακές θερμοκρασίες ισχύει η απαίτηση του σημείου 2.1.2.3.</w:t>
      </w:r>
    </w:p>
    <w:p w14:paraId="0AB163F3" w14:textId="77777777" w:rsidR="00FC4CCE" w:rsidRPr="00D40AAA" w:rsidRDefault="00FC4CCE" w:rsidP="00FC4CCE">
      <w:pPr>
        <w:pStyle w:val="BodyText"/>
        <w:spacing w:before="11"/>
        <w:rPr>
          <w:sz w:val="18"/>
          <w:lang w:val="el-GR"/>
        </w:rPr>
      </w:pPr>
    </w:p>
    <w:p w14:paraId="5254193F" w14:textId="77777777" w:rsidR="00FC4CCE" w:rsidRPr="00D40AAA" w:rsidRDefault="00FC4CCE" w:rsidP="00FC4CCE">
      <w:pPr>
        <w:pStyle w:val="BodyText"/>
        <w:spacing w:line="254" w:lineRule="auto"/>
        <w:ind w:left="150" w:right="130" w:firstLine="2"/>
        <w:jc w:val="both"/>
        <w:rPr>
          <w:lang w:val="el-GR"/>
        </w:rPr>
      </w:pPr>
      <w:r w:rsidRPr="00D40AAA">
        <w:rPr>
          <w:w w:val="105"/>
          <w:lang w:val="el-GR"/>
        </w:rPr>
        <w:t>Οι συσκευές, περιλαμβανομένων των σημείων εισόδου καλωδίων και των προβλεπόμενων εξαρτημάτων σύνδεσης, πρέπει να κατασκευάζονται λαμβάνοντας υπόψη τις διαστάσεις των σωματιδίων σκόνης, κατά τρόπον ώστε να αποφεύγεται η δημιουργία εκρήξιμων μειγμάτων αέρα - σκόνης και η επικίνδυνη εναπόθεση σκόνης στο εσωτερικό τους.</w:t>
      </w:r>
    </w:p>
    <w:p w14:paraId="7F597A06" w14:textId="77777777" w:rsidR="00FC4CCE" w:rsidRPr="00D40AAA" w:rsidRDefault="00FC4CCE" w:rsidP="00FC4CCE">
      <w:pPr>
        <w:pStyle w:val="BodyText"/>
        <w:spacing w:before="9"/>
        <w:rPr>
          <w:lang w:val="el-GR"/>
        </w:rPr>
      </w:pPr>
    </w:p>
    <w:p w14:paraId="26AB26DA" w14:textId="77777777" w:rsidR="00FC4CCE" w:rsidRPr="00D40AAA" w:rsidRDefault="00FC4CCE" w:rsidP="00FC4CCE">
      <w:pPr>
        <w:pStyle w:val="BodyText"/>
        <w:spacing w:line="513" w:lineRule="auto"/>
        <w:ind w:left="152" w:right="3671" w:firstLine="1"/>
        <w:rPr>
          <w:lang w:val="el-GR"/>
        </w:rPr>
      </w:pPr>
      <w:r w:rsidRPr="00D40AAA">
        <w:rPr>
          <w:w w:val="105"/>
          <w:lang w:val="el-GR"/>
        </w:rPr>
        <w:t>Συμπληρωματικές απαιτήσεις για τα συστήματα προστασίας Γενικές απαιτήσεις</w:t>
      </w:r>
    </w:p>
    <w:p w14:paraId="0EFE379D" w14:textId="77777777" w:rsidR="00FC4CCE" w:rsidRPr="00D40AAA" w:rsidRDefault="00FC4CCE" w:rsidP="00FC4CCE">
      <w:pPr>
        <w:pStyle w:val="BodyText"/>
        <w:spacing w:line="254" w:lineRule="auto"/>
        <w:ind w:left="154" w:right="131" w:hanging="3"/>
        <w:jc w:val="both"/>
        <w:rPr>
          <w:lang w:val="el-GR"/>
        </w:rPr>
      </w:pPr>
      <w:r w:rsidRPr="00D40AAA">
        <w:rPr>
          <w:w w:val="105"/>
          <w:lang w:val="el-GR"/>
        </w:rPr>
        <w:t>Τα συστήματα προστασίας πρέπει να διαθέτουν διαστάσεις που να περιορίζουν τις επιπτώσεις της έκρηξης σε ικανοποιητικό επίπεδο ασφάλειας.</w:t>
      </w:r>
    </w:p>
    <w:p w14:paraId="49A84146" w14:textId="77777777" w:rsidR="00FC4CCE" w:rsidRPr="00D40AAA" w:rsidRDefault="00FC4CCE" w:rsidP="00FC4CCE">
      <w:pPr>
        <w:pStyle w:val="BodyText"/>
        <w:spacing w:before="4"/>
        <w:rPr>
          <w:lang w:val="el-GR"/>
        </w:rPr>
      </w:pPr>
    </w:p>
    <w:p w14:paraId="56DCFFF5" w14:textId="77777777" w:rsidR="00FC4CCE" w:rsidRPr="00D40AAA" w:rsidRDefault="00FC4CCE" w:rsidP="00FC4CCE">
      <w:pPr>
        <w:pStyle w:val="BodyText"/>
        <w:spacing w:before="1" w:line="254" w:lineRule="auto"/>
        <w:ind w:left="152" w:right="130" w:hanging="1"/>
        <w:jc w:val="both"/>
        <w:rPr>
          <w:lang w:val="el-GR"/>
        </w:rPr>
      </w:pPr>
      <w:r w:rsidRPr="00D40AAA">
        <w:rPr>
          <w:w w:val="105"/>
          <w:lang w:val="el-GR"/>
        </w:rPr>
        <w:t>Τα συστήματα προστασίας πρέπει να σχεδιάζονται και να τοποθετούνται κατά τρόπον ώστε να αποφεύγεται η μετάδοση των εκρήξεων μέσω επικίνδυνων αλυσιδωτών αντιδράσεων ή φλογών και να εμποδίζεται η εξέλιξη εκρήξεων που βρίσκονται στη γένεσή τους σε μεγάλης κλίμακας εκρηκτικές εκτονώσεις.</w:t>
      </w:r>
    </w:p>
    <w:p w14:paraId="7754388F" w14:textId="77777777" w:rsidR="00FC4CCE" w:rsidRPr="00D40AAA" w:rsidRDefault="00FC4CCE" w:rsidP="00FC4CCE">
      <w:pPr>
        <w:pStyle w:val="BodyText"/>
        <w:spacing w:before="9"/>
        <w:rPr>
          <w:lang w:val="el-GR"/>
        </w:rPr>
      </w:pPr>
    </w:p>
    <w:p w14:paraId="750ACEFD" w14:textId="77777777" w:rsidR="00FC4CCE" w:rsidRPr="00D40AAA" w:rsidRDefault="00FC4CCE" w:rsidP="00FC4CCE">
      <w:pPr>
        <w:pStyle w:val="BodyText"/>
        <w:spacing w:line="254" w:lineRule="auto"/>
        <w:ind w:left="149" w:right="138" w:firstLine="3"/>
        <w:jc w:val="both"/>
        <w:rPr>
          <w:lang w:val="el-GR"/>
        </w:rPr>
      </w:pPr>
      <w:r w:rsidRPr="00D40AAA">
        <w:rPr>
          <w:w w:val="105"/>
          <w:lang w:val="el-GR"/>
        </w:rPr>
        <w:t>Σε περίπτωση διακοπής της παροχής ενέργειας, τα συστήματα προστασίας πρέπει να εξακολουθούν να διατηρούν την ικανότητα λειτουργίας τους για αρκετό χρονικό διάστημα για την αποφυγή επικίνδυνων καταστάσεων.</w:t>
      </w:r>
    </w:p>
    <w:p w14:paraId="3AB3C8A8" w14:textId="77777777" w:rsidR="00FC4CCE" w:rsidRPr="00D40AAA" w:rsidRDefault="00FC4CCE" w:rsidP="00FC4CCE">
      <w:pPr>
        <w:spacing w:line="254" w:lineRule="auto"/>
        <w:jc w:val="both"/>
        <w:rPr>
          <w:rFonts w:ascii="Arial" w:hAnsi="Arial" w:cs="Arial"/>
          <w:lang w:val="el-GR"/>
        </w:rPr>
        <w:sectPr w:rsidR="00FC4CCE" w:rsidRPr="00D40AAA">
          <w:type w:val="continuous"/>
          <w:pgSz w:w="11900" w:h="16840"/>
          <w:pgMar w:top="1180" w:right="880" w:bottom="280" w:left="880" w:header="720" w:footer="720" w:gutter="0"/>
          <w:cols w:num="2" w:space="720" w:equalWidth="0">
            <w:col w:w="786" w:space="231"/>
            <w:col w:w="9123"/>
          </w:cols>
        </w:sectPr>
      </w:pPr>
    </w:p>
    <w:p w14:paraId="1E259B8B" w14:textId="77777777" w:rsidR="00FC4CCE" w:rsidRPr="00D40AAA" w:rsidRDefault="00FC4CCE" w:rsidP="00FC4CCE">
      <w:pPr>
        <w:pStyle w:val="BodyText"/>
        <w:spacing w:before="7"/>
        <w:rPr>
          <w:sz w:val="9"/>
          <w:lang w:val="el-GR"/>
        </w:rPr>
      </w:pPr>
    </w:p>
    <w:p w14:paraId="23CCD40D" w14:textId="77777777" w:rsidR="00FC4CCE" w:rsidRPr="00D40AAA" w:rsidRDefault="00FC4CCE" w:rsidP="00FC4CCE">
      <w:pPr>
        <w:pStyle w:val="BodyText"/>
        <w:tabs>
          <w:tab w:val="left" w:pos="1168"/>
        </w:tabs>
        <w:spacing w:before="94" w:line="254" w:lineRule="auto"/>
        <w:ind w:left="1166" w:right="153" w:hanging="1016"/>
        <w:rPr>
          <w:lang w:val="el-GR"/>
        </w:rPr>
      </w:pPr>
      <w:r w:rsidRPr="00D40AAA">
        <w:rPr>
          <w:w w:val="105"/>
          <w:lang w:val="el-GR"/>
        </w:rPr>
        <w:t>3.0.4.</w:t>
      </w:r>
      <w:r w:rsidRPr="00D40AAA">
        <w:rPr>
          <w:w w:val="105"/>
          <w:lang w:val="el-GR"/>
        </w:rPr>
        <w:tab/>
      </w:r>
      <w:r w:rsidRPr="00D40AAA">
        <w:rPr>
          <w:w w:val="105"/>
          <w:lang w:val="el-GR"/>
        </w:rPr>
        <w:tab/>
        <w:t>Τα συστήματα προστασίας δεν πρέπει να παρουσιάζουν βλάβες λειτουργίας οφειλόμενες σε εξωτερικές διαταραχές.</w:t>
      </w:r>
    </w:p>
    <w:p w14:paraId="03EFC52D" w14:textId="77777777" w:rsidR="00FC4CCE" w:rsidRPr="00D40AAA" w:rsidRDefault="00FC4CCE" w:rsidP="00FC4CCE">
      <w:pPr>
        <w:pStyle w:val="BodyText"/>
        <w:spacing w:before="4"/>
        <w:rPr>
          <w:sz w:val="18"/>
          <w:lang w:val="el-GR"/>
        </w:rPr>
      </w:pPr>
    </w:p>
    <w:p w14:paraId="206C09A5" w14:textId="77777777" w:rsidR="00FC4CCE" w:rsidRPr="00D40AAA" w:rsidRDefault="00FC4CCE" w:rsidP="00FC4CCE">
      <w:pPr>
        <w:pStyle w:val="ListParagraph"/>
        <w:widowControl w:val="0"/>
        <w:numPr>
          <w:ilvl w:val="1"/>
          <w:numId w:val="31"/>
        </w:numPr>
        <w:tabs>
          <w:tab w:val="left" w:pos="1169"/>
          <w:tab w:val="left" w:pos="1170"/>
        </w:tabs>
        <w:autoSpaceDE w:val="0"/>
        <w:autoSpaceDN w:val="0"/>
        <w:rPr>
          <w:rFonts w:ascii="Arial" w:hAnsi="Arial" w:cs="Arial"/>
          <w:sz w:val="17"/>
          <w:lang w:val="el-GR"/>
        </w:rPr>
      </w:pPr>
      <w:r w:rsidRPr="00D40AAA">
        <w:rPr>
          <w:rFonts w:ascii="Arial" w:hAnsi="Arial" w:cs="Arial"/>
          <w:w w:val="105"/>
          <w:sz w:val="17"/>
          <w:lang w:val="el-GR"/>
        </w:rPr>
        <w:t>Μελέτη και</w:t>
      </w:r>
      <w:r w:rsidRPr="00D40AAA">
        <w:rPr>
          <w:rFonts w:ascii="Arial" w:hAnsi="Arial" w:cs="Arial"/>
          <w:spacing w:val="2"/>
          <w:w w:val="105"/>
          <w:sz w:val="17"/>
          <w:lang w:val="el-GR"/>
        </w:rPr>
        <w:t xml:space="preserve"> </w:t>
      </w:r>
      <w:r w:rsidRPr="00D40AAA">
        <w:rPr>
          <w:rFonts w:ascii="Arial" w:hAnsi="Arial" w:cs="Arial"/>
          <w:w w:val="105"/>
          <w:sz w:val="17"/>
          <w:lang w:val="el-GR"/>
        </w:rPr>
        <w:t>σχεδιασμός</w:t>
      </w:r>
    </w:p>
    <w:p w14:paraId="6BBABE8E" w14:textId="77777777" w:rsidR="00FC4CCE" w:rsidRPr="00D40AAA" w:rsidRDefault="00FC4CCE" w:rsidP="00FC4CCE">
      <w:pPr>
        <w:pStyle w:val="BodyText"/>
        <w:spacing w:before="6"/>
        <w:rPr>
          <w:sz w:val="18"/>
          <w:lang w:val="el-GR"/>
        </w:rPr>
      </w:pPr>
    </w:p>
    <w:p w14:paraId="762D2F97" w14:textId="77777777" w:rsidR="00FC4CCE" w:rsidRPr="00D40AAA" w:rsidRDefault="00FC4CCE" w:rsidP="00FC4CCE">
      <w:pPr>
        <w:pStyle w:val="ListParagraph"/>
        <w:widowControl w:val="0"/>
        <w:numPr>
          <w:ilvl w:val="2"/>
          <w:numId w:val="31"/>
        </w:numPr>
        <w:tabs>
          <w:tab w:val="left" w:pos="1168"/>
          <w:tab w:val="left" w:pos="1170"/>
        </w:tabs>
        <w:autoSpaceDE w:val="0"/>
        <w:autoSpaceDN w:val="0"/>
        <w:ind w:hanging="1019"/>
        <w:rPr>
          <w:rFonts w:ascii="Arial" w:hAnsi="Arial" w:cs="Arial"/>
          <w:sz w:val="17"/>
          <w:lang w:val="el-GR"/>
        </w:rPr>
      </w:pPr>
      <w:r w:rsidRPr="00D40AAA">
        <w:rPr>
          <w:rFonts w:ascii="Arial" w:hAnsi="Arial" w:cs="Arial"/>
          <w:w w:val="105"/>
          <w:sz w:val="17"/>
          <w:lang w:val="el-GR"/>
        </w:rPr>
        <w:t>Επιλογή των</w:t>
      </w:r>
      <w:r w:rsidRPr="00D40AAA">
        <w:rPr>
          <w:rFonts w:ascii="Arial" w:hAnsi="Arial" w:cs="Arial"/>
          <w:spacing w:val="6"/>
          <w:w w:val="105"/>
          <w:sz w:val="17"/>
          <w:lang w:val="el-GR"/>
        </w:rPr>
        <w:t xml:space="preserve"> </w:t>
      </w:r>
      <w:r w:rsidRPr="00D40AAA">
        <w:rPr>
          <w:rFonts w:ascii="Arial" w:hAnsi="Arial" w:cs="Arial"/>
          <w:w w:val="105"/>
          <w:sz w:val="17"/>
          <w:lang w:val="el-GR"/>
        </w:rPr>
        <w:t>υλικών</w:t>
      </w:r>
    </w:p>
    <w:p w14:paraId="3E87A42C" w14:textId="77777777" w:rsidR="00FC4CCE" w:rsidRPr="00D40AAA" w:rsidRDefault="00FC4CCE" w:rsidP="00FC4CCE">
      <w:pPr>
        <w:pStyle w:val="BodyText"/>
        <w:spacing w:before="4"/>
        <w:rPr>
          <w:sz w:val="19"/>
          <w:lang w:val="el-GR"/>
        </w:rPr>
      </w:pPr>
    </w:p>
    <w:p w14:paraId="74B2109C" w14:textId="77777777" w:rsidR="00FC4CCE" w:rsidRPr="00D40AAA" w:rsidRDefault="00FC4CCE" w:rsidP="00FC4CCE">
      <w:pPr>
        <w:pStyle w:val="BodyText"/>
        <w:spacing w:line="249" w:lineRule="auto"/>
        <w:ind w:left="1166" w:right="143" w:firstLine="1"/>
        <w:jc w:val="both"/>
        <w:rPr>
          <w:lang w:val="el-GR"/>
        </w:rPr>
      </w:pPr>
      <w:r w:rsidRPr="00D40AAA">
        <w:rPr>
          <w:w w:val="105"/>
          <w:lang w:val="el-GR"/>
        </w:rPr>
        <w:t>Η μέγιστη πίεση και θερμοκρασία που λαμβάνονται υπόψη για τη μελέτη των χαρακτηριστικών των υλικών είναι η αναμενόμενη εκρηκτική πίεση υπό ακραίες συνθήκες λειτουργίας, καθώς και η αναμενόμενη θερμογόνα δράση της</w:t>
      </w:r>
      <w:r w:rsidRPr="00D40AAA">
        <w:rPr>
          <w:spacing w:val="4"/>
          <w:w w:val="105"/>
          <w:lang w:val="el-GR"/>
        </w:rPr>
        <w:t xml:space="preserve"> </w:t>
      </w:r>
      <w:r w:rsidRPr="00D40AAA">
        <w:rPr>
          <w:w w:val="105"/>
          <w:lang w:val="el-GR"/>
        </w:rPr>
        <w:t>φλόγας.</w:t>
      </w:r>
    </w:p>
    <w:p w14:paraId="6E342EB3" w14:textId="77777777" w:rsidR="00FC4CCE" w:rsidRPr="00D40AAA" w:rsidRDefault="00FC4CCE" w:rsidP="00FC4CCE">
      <w:pPr>
        <w:pStyle w:val="BodyText"/>
        <w:spacing w:before="9"/>
        <w:rPr>
          <w:sz w:val="18"/>
          <w:lang w:val="el-GR"/>
        </w:rPr>
      </w:pPr>
    </w:p>
    <w:p w14:paraId="62F076F2" w14:textId="77777777" w:rsidR="00FC4CCE" w:rsidRPr="00D40AAA" w:rsidRDefault="00FC4CCE" w:rsidP="00FC4CCE">
      <w:pPr>
        <w:pStyle w:val="ListParagraph"/>
        <w:widowControl w:val="0"/>
        <w:numPr>
          <w:ilvl w:val="2"/>
          <w:numId w:val="31"/>
        </w:numPr>
        <w:tabs>
          <w:tab w:val="left" w:pos="1168"/>
          <w:tab w:val="left" w:pos="1169"/>
        </w:tabs>
        <w:autoSpaceDE w:val="0"/>
        <w:autoSpaceDN w:val="0"/>
        <w:spacing w:line="254" w:lineRule="auto"/>
        <w:ind w:right="153"/>
        <w:rPr>
          <w:rFonts w:ascii="Arial" w:hAnsi="Arial" w:cs="Arial"/>
          <w:sz w:val="17"/>
          <w:lang w:val="el-GR"/>
        </w:rPr>
      </w:pPr>
      <w:r w:rsidRPr="00D40AAA">
        <w:rPr>
          <w:rFonts w:ascii="Arial" w:hAnsi="Arial" w:cs="Arial"/>
          <w:w w:val="105"/>
          <w:sz w:val="17"/>
          <w:lang w:val="el-GR"/>
        </w:rPr>
        <w:t>Τα συστήματα προστασίας που έχουν σχεδιαστεί ώστε να είναι ανθεκτικά σε εκρήξεις ή να τις περιορίζουν πρέπει να είναι ανθεκτικά στο παραγόμενο ωστικό κύμα, χωρίς να χάνεται η ακεραιότητα του</w:t>
      </w:r>
      <w:r w:rsidRPr="00D40AAA">
        <w:rPr>
          <w:rFonts w:ascii="Arial" w:hAnsi="Arial" w:cs="Arial"/>
          <w:spacing w:val="10"/>
          <w:w w:val="105"/>
          <w:sz w:val="17"/>
          <w:lang w:val="el-GR"/>
        </w:rPr>
        <w:t xml:space="preserve"> </w:t>
      </w:r>
      <w:r w:rsidRPr="00D40AAA">
        <w:rPr>
          <w:rFonts w:ascii="Arial" w:hAnsi="Arial" w:cs="Arial"/>
          <w:w w:val="105"/>
          <w:sz w:val="17"/>
          <w:lang w:val="el-GR"/>
        </w:rPr>
        <w:t>συστήματος.</w:t>
      </w:r>
    </w:p>
    <w:p w14:paraId="3E100DBC" w14:textId="77777777" w:rsidR="00FC4CCE" w:rsidRPr="00D40AAA" w:rsidRDefault="00FC4CCE" w:rsidP="00FC4CCE">
      <w:pPr>
        <w:pStyle w:val="BodyText"/>
        <w:spacing w:before="10"/>
        <w:rPr>
          <w:lang w:val="el-GR"/>
        </w:rPr>
      </w:pPr>
    </w:p>
    <w:p w14:paraId="08EBCDC0" w14:textId="77777777" w:rsidR="00FC4CCE" w:rsidRPr="00D40AAA" w:rsidRDefault="00FC4CCE" w:rsidP="00FC4CCE">
      <w:pPr>
        <w:pStyle w:val="ListParagraph"/>
        <w:widowControl w:val="0"/>
        <w:numPr>
          <w:ilvl w:val="2"/>
          <w:numId w:val="31"/>
        </w:numPr>
        <w:tabs>
          <w:tab w:val="left" w:pos="1168"/>
          <w:tab w:val="left" w:pos="1169"/>
        </w:tabs>
        <w:autoSpaceDE w:val="0"/>
        <w:autoSpaceDN w:val="0"/>
        <w:spacing w:line="254" w:lineRule="auto"/>
        <w:ind w:right="155" w:hanging="1019"/>
        <w:rPr>
          <w:rFonts w:ascii="Arial" w:hAnsi="Arial" w:cs="Arial"/>
          <w:sz w:val="17"/>
          <w:lang w:val="el-GR"/>
        </w:rPr>
      </w:pPr>
      <w:r w:rsidRPr="00D40AAA">
        <w:rPr>
          <w:rFonts w:ascii="Arial" w:hAnsi="Arial" w:cs="Arial"/>
          <w:w w:val="105"/>
          <w:sz w:val="17"/>
          <w:lang w:val="el-GR"/>
        </w:rPr>
        <w:t>Τα συνδεόμενα με τα συστήματα προστασίας εξαρτήματα πρέπει να είναι ανθεκτικά στην προβλεπόμενη μέγιστη εκρηκτική πίεση χωρίς να χάνουν την ικανότητα λειτουργίας</w:t>
      </w:r>
      <w:r w:rsidRPr="00D40AAA">
        <w:rPr>
          <w:rFonts w:ascii="Arial" w:hAnsi="Arial" w:cs="Arial"/>
          <w:spacing w:val="42"/>
          <w:w w:val="105"/>
          <w:sz w:val="17"/>
          <w:lang w:val="el-GR"/>
        </w:rPr>
        <w:t xml:space="preserve"> </w:t>
      </w:r>
      <w:r w:rsidRPr="00D40AAA">
        <w:rPr>
          <w:rFonts w:ascii="Arial" w:hAnsi="Arial" w:cs="Arial"/>
          <w:w w:val="105"/>
          <w:sz w:val="17"/>
          <w:lang w:val="el-GR"/>
        </w:rPr>
        <w:t>τους.</w:t>
      </w:r>
    </w:p>
    <w:p w14:paraId="5940FA2B" w14:textId="77777777" w:rsidR="00FC4CCE" w:rsidRPr="00D40AAA" w:rsidRDefault="00FC4CCE" w:rsidP="00FC4CCE">
      <w:pPr>
        <w:pStyle w:val="BodyText"/>
        <w:spacing w:before="10"/>
        <w:rPr>
          <w:lang w:val="el-GR"/>
        </w:rPr>
      </w:pPr>
    </w:p>
    <w:p w14:paraId="2CCA1F09" w14:textId="77777777" w:rsidR="00FC4CCE" w:rsidRPr="00D40AAA" w:rsidRDefault="00FC4CCE" w:rsidP="00FC4CCE">
      <w:pPr>
        <w:pStyle w:val="ListParagraph"/>
        <w:widowControl w:val="0"/>
        <w:numPr>
          <w:ilvl w:val="2"/>
          <w:numId w:val="31"/>
        </w:numPr>
        <w:tabs>
          <w:tab w:val="left" w:pos="1169"/>
          <w:tab w:val="left" w:pos="1170"/>
        </w:tabs>
        <w:autoSpaceDE w:val="0"/>
        <w:autoSpaceDN w:val="0"/>
        <w:spacing w:line="254" w:lineRule="auto"/>
        <w:ind w:right="140"/>
        <w:rPr>
          <w:rFonts w:ascii="Arial" w:hAnsi="Arial" w:cs="Arial"/>
          <w:sz w:val="17"/>
          <w:lang w:val="el-GR"/>
        </w:rPr>
      </w:pPr>
      <w:r w:rsidRPr="00D40AAA">
        <w:rPr>
          <w:rFonts w:ascii="Arial" w:hAnsi="Arial" w:cs="Arial"/>
          <w:w w:val="105"/>
          <w:sz w:val="17"/>
          <w:lang w:val="el-GR"/>
        </w:rPr>
        <w:t>Οι αντιδράσεις που προκαλεί η πίεση στις περιφερειακές συσκευές και τις συνδεόμενες σ' αυτές σωληνώσεις πρέπει να λαμβάνονται υπόψη κατά τη μελέτη και το σχεδιασμό των συστημάτων</w:t>
      </w:r>
      <w:r w:rsidRPr="00D40AAA">
        <w:rPr>
          <w:rFonts w:ascii="Arial" w:hAnsi="Arial" w:cs="Arial"/>
          <w:spacing w:val="23"/>
          <w:w w:val="105"/>
          <w:sz w:val="17"/>
          <w:lang w:val="el-GR"/>
        </w:rPr>
        <w:t xml:space="preserve"> </w:t>
      </w:r>
      <w:r w:rsidRPr="00D40AAA">
        <w:rPr>
          <w:rFonts w:ascii="Arial" w:hAnsi="Arial" w:cs="Arial"/>
          <w:w w:val="105"/>
          <w:sz w:val="17"/>
          <w:lang w:val="el-GR"/>
        </w:rPr>
        <w:t>προστασίας.</w:t>
      </w:r>
    </w:p>
    <w:p w14:paraId="611566D2" w14:textId="77777777" w:rsidR="00FC4CCE" w:rsidRPr="00D40AAA" w:rsidRDefault="00FC4CCE" w:rsidP="00FC4CCE">
      <w:pPr>
        <w:spacing w:line="254" w:lineRule="auto"/>
        <w:rPr>
          <w:rFonts w:ascii="Arial" w:hAnsi="Arial" w:cs="Arial"/>
          <w:sz w:val="17"/>
          <w:lang w:val="el-GR"/>
        </w:rPr>
        <w:sectPr w:rsidR="00FC4CCE" w:rsidRPr="00D40AAA">
          <w:type w:val="continuous"/>
          <w:pgSz w:w="11900" w:h="16840"/>
          <w:pgMar w:top="1180" w:right="880" w:bottom="280" w:left="880" w:header="720" w:footer="720" w:gutter="0"/>
          <w:cols w:space="720"/>
        </w:sectPr>
      </w:pPr>
    </w:p>
    <w:p w14:paraId="0D167C3B" w14:textId="77777777" w:rsidR="00FC4CCE" w:rsidRPr="00D40AAA" w:rsidRDefault="00FC4CCE" w:rsidP="00FC4CCE">
      <w:pPr>
        <w:pStyle w:val="ListParagraph"/>
        <w:widowControl w:val="0"/>
        <w:numPr>
          <w:ilvl w:val="2"/>
          <w:numId w:val="31"/>
        </w:numPr>
        <w:tabs>
          <w:tab w:val="left" w:pos="1168"/>
          <w:tab w:val="left" w:pos="1169"/>
        </w:tabs>
        <w:autoSpaceDE w:val="0"/>
        <w:autoSpaceDN w:val="0"/>
        <w:spacing w:before="141"/>
        <w:ind w:left="1168" w:hanging="1030"/>
        <w:rPr>
          <w:rFonts w:ascii="Arial" w:hAnsi="Arial" w:cs="Arial"/>
          <w:sz w:val="20"/>
          <w:lang w:val="el-GR"/>
        </w:rPr>
      </w:pPr>
      <w:r w:rsidRPr="00D40AAA">
        <w:rPr>
          <w:rFonts w:ascii="Arial" w:hAnsi="Arial" w:cs="Arial"/>
          <w:w w:val="105"/>
          <w:sz w:val="17"/>
          <w:lang w:val="el-GR"/>
        </w:rPr>
        <w:t>Διατάξεις</w:t>
      </w:r>
      <w:r w:rsidRPr="00D40AAA">
        <w:rPr>
          <w:rFonts w:ascii="Arial" w:hAnsi="Arial" w:cs="Arial"/>
          <w:spacing w:val="9"/>
          <w:w w:val="105"/>
          <w:sz w:val="17"/>
          <w:lang w:val="el-GR"/>
        </w:rPr>
        <w:t xml:space="preserve"> </w:t>
      </w:r>
      <w:r w:rsidRPr="00D40AAA">
        <w:rPr>
          <w:rFonts w:ascii="Arial" w:hAnsi="Arial" w:cs="Arial"/>
          <w:w w:val="105"/>
          <w:sz w:val="17"/>
          <w:lang w:val="el-GR"/>
        </w:rPr>
        <w:t>εκτόνωσης</w:t>
      </w:r>
    </w:p>
    <w:p w14:paraId="32A8932A" w14:textId="77777777" w:rsidR="00FC4CCE" w:rsidRPr="00D40AAA" w:rsidRDefault="00FC4CCE" w:rsidP="00FC4CCE">
      <w:pPr>
        <w:pStyle w:val="BodyText"/>
        <w:spacing w:before="193" w:line="254" w:lineRule="auto"/>
        <w:ind w:left="1169" w:right="125" w:hanging="4"/>
        <w:jc w:val="both"/>
        <w:rPr>
          <w:lang w:val="el-GR"/>
        </w:rPr>
      </w:pPr>
      <w:r w:rsidRPr="00D40AAA">
        <w:rPr>
          <w:w w:val="105"/>
          <w:lang w:val="el-GR"/>
        </w:rPr>
        <w:t>Όταν αναμένεται υπέρβαση της δομικής αντοχής των συστημάτων προστασίας στις καταπονήσεις, πρέπει η μελέτη να προβλέπει κατάλληλες διατάξεις εκτόνωσης, οι οποίες να μην θέτουν σε κίνδυνο το προσωπικό που βρίσκεται πλησίον του συστήματος</w:t>
      </w:r>
      <w:r w:rsidRPr="00D40AAA">
        <w:rPr>
          <w:spacing w:val="22"/>
          <w:w w:val="105"/>
          <w:lang w:val="el-GR"/>
        </w:rPr>
        <w:t xml:space="preserve"> </w:t>
      </w:r>
      <w:r w:rsidRPr="00D40AAA">
        <w:rPr>
          <w:w w:val="105"/>
          <w:lang w:val="el-GR"/>
        </w:rPr>
        <w:t>προστασίας.</w:t>
      </w:r>
    </w:p>
    <w:p w14:paraId="082280C9" w14:textId="77777777" w:rsidR="00FC4CCE" w:rsidRPr="00D40AAA" w:rsidRDefault="00FC4CCE" w:rsidP="00FC4CCE">
      <w:pPr>
        <w:pStyle w:val="BodyText"/>
        <w:spacing w:before="3"/>
        <w:rPr>
          <w:lang w:val="el-GR"/>
        </w:rPr>
      </w:pPr>
    </w:p>
    <w:p w14:paraId="2EB36049" w14:textId="77777777" w:rsidR="00FC4CCE" w:rsidRPr="00D40AAA" w:rsidRDefault="00FC4CCE" w:rsidP="00FC4CCE">
      <w:pPr>
        <w:pStyle w:val="ListParagraph"/>
        <w:widowControl w:val="0"/>
        <w:numPr>
          <w:ilvl w:val="2"/>
          <w:numId w:val="31"/>
        </w:numPr>
        <w:tabs>
          <w:tab w:val="left" w:pos="1170"/>
          <w:tab w:val="left" w:pos="1171"/>
        </w:tabs>
        <w:autoSpaceDE w:val="0"/>
        <w:autoSpaceDN w:val="0"/>
        <w:ind w:left="1170" w:hanging="1032"/>
        <w:rPr>
          <w:rFonts w:ascii="Arial" w:hAnsi="Arial" w:cs="Arial"/>
          <w:sz w:val="20"/>
          <w:lang w:val="el-GR"/>
        </w:rPr>
      </w:pPr>
      <w:r w:rsidRPr="00D40AAA">
        <w:rPr>
          <w:rFonts w:ascii="Arial" w:hAnsi="Arial" w:cs="Arial"/>
          <w:w w:val="105"/>
          <w:sz w:val="17"/>
          <w:lang w:val="el-GR"/>
        </w:rPr>
        <w:t>Συστήματα ανάσχεσης</w:t>
      </w:r>
      <w:r w:rsidRPr="00D40AAA">
        <w:rPr>
          <w:rFonts w:ascii="Arial" w:hAnsi="Arial" w:cs="Arial"/>
          <w:spacing w:val="-21"/>
          <w:w w:val="105"/>
          <w:sz w:val="17"/>
          <w:lang w:val="el-GR"/>
        </w:rPr>
        <w:t xml:space="preserve"> </w:t>
      </w:r>
      <w:r w:rsidRPr="00D40AAA">
        <w:rPr>
          <w:rFonts w:ascii="Arial" w:hAnsi="Arial" w:cs="Arial"/>
          <w:w w:val="105"/>
          <w:sz w:val="17"/>
          <w:lang w:val="el-GR"/>
        </w:rPr>
        <w:t>εκρήξεων</w:t>
      </w:r>
    </w:p>
    <w:p w14:paraId="32818C04" w14:textId="77777777" w:rsidR="00FC4CCE" w:rsidRPr="00D40AAA" w:rsidRDefault="00FC4CCE" w:rsidP="00FC4CCE">
      <w:pPr>
        <w:pStyle w:val="BodyText"/>
        <w:spacing w:before="194" w:line="254" w:lineRule="auto"/>
        <w:ind w:left="1166" w:right="129" w:firstLine="2"/>
        <w:jc w:val="both"/>
        <w:rPr>
          <w:lang w:val="el-GR"/>
        </w:rPr>
      </w:pPr>
      <w:r w:rsidRPr="00D40AAA">
        <w:rPr>
          <w:w w:val="105"/>
          <w:lang w:val="el-GR"/>
        </w:rPr>
        <w:t>Τα συστήματα ανάσχεσης εκρήξεων πρέπει να μελετώνται και να σχεδιάζονται κατά τρόπον ώστε, σε περίπτωση ατυχήματος, να ελέγχουν το ταχύτερο δυνατόν τη γεννώμενη έκρηξη και να την εξουδετερώνουν κατά τον καλύτερο δυνατό τρόπο, λαμβάνοντας υπόψη τη μέγιστη αύξηση της πίεσης και τη μέγιστη εκρηκτική πίεση.</w:t>
      </w:r>
    </w:p>
    <w:p w14:paraId="2EE53179" w14:textId="77777777" w:rsidR="00FC4CCE" w:rsidRPr="00D40AAA" w:rsidRDefault="00FC4CCE" w:rsidP="00FC4CCE">
      <w:pPr>
        <w:pStyle w:val="BodyText"/>
        <w:spacing w:before="1"/>
        <w:rPr>
          <w:lang w:val="el-GR"/>
        </w:rPr>
      </w:pPr>
    </w:p>
    <w:p w14:paraId="29A7B564" w14:textId="77777777" w:rsidR="00FC4CCE" w:rsidRPr="00D40AAA" w:rsidRDefault="00FC4CCE" w:rsidP="00FC4CCE">
      <w:pPr>
        <w:pStyle w:val="ListParagraph"/>
        <w:widowControl w:val="0"/>
        <w:numPr>
          <w:ilvl w:val="2"/>
          <w:numId w:val="31"/>
        </w:numPr>
        <w:tabs>
          <w:tab w:val="left" w:pos="1170"/>
          <w:tab w:val="left" w:pos="1171"/>
        </w:tabs>
        <w:autoSpaceDE w:val="0"/>
        <w:autoSpaceDN w:val="0"/>
        <w:ind w:left="1170" w:hanging="1032"/>
        <w:rPr>
          <w:rFonts w:ascii="Arial" w:hAnsi="Arial" w:cs="Arial"/>
          <w:sz w:val="20"/>
          <w:lang w:val="el-GR"/>
        </w:rPr>
      </w:pPr>
      <w:r w:rsidRPr="00D40AAA">
        <w:rPr>
          <w:rFonts w:ascii="Arial" w:hAnsi="Arial" w:cs="Arial"/>
          <w:w w:val="105"/>
          <w:sz w:val="17"/>
          <w:lang w:val="el-GR"/>
        </w:rPr>
        <w:t>Συστήματα</w:t>
      </w:r>
      <w:r w:rsidRPr="00D40AAA">
        <w:rPr>
          <w:rFonts w:ascii="Arial" w:hAnsi="Arial" w:cs="Arial"/>
          <w:spacing w:val="8"/>
          <w:w w:val="105"/>
          <w:sz w:val="17"/>
          <w:lang w:val="el-GR"/>
        </w:rPr>
        <w:t xml:space="preserve"> </w:t>
      </w:r>
      <w:r w:rsidRPr="00D40AAA">
        <w:rPr>
          <w:rFonts w:ascii="Arial" w:hAnsi="Arial" w:cs="Arial"/>
          <w:w w:val="105"/>
          <w:sz w:val="17"/>
          <w:lang w:val="el-GR"/>
        </w:rPr>
        <w:t>αποσύνδεσης</w:t>
      </w:r>
    </w:p>
    <w:p w14:paraId="21E68D47" w14:textId="77777777" w:rsidR="00FC4CCE" w:rsidRPr="00D40AAA" w:rsidRDefault="00FC4CCE" w:rsidP="00FC4CCE">
      <w:pPr>
        <w:pStyle w:val="BodyText"/>
        <w:spacing w:before="3"/>
        <w:rPr>
          <w:lang w:val="el-GR"/>
        </w:rPr>
      </w:pPr>
    </w:p>
    <w:p w14:paraId="24C6AF5E" w14:textId="77777777" w:rsidR="00FC4CCE" w:rsidRPr="00D40AAA" w:rsidRDefault="00FC4CCE" w:rsidP="00FC4CCE">
      <w:pPr>
        <w:pStyle w:val="BodyText"/>
        <w:spacing w:line="254" w:lineRule="auto"/>
        <w:ind w:left="1166" w:right="123" w:firstLine="2"/>
        <w:jc w:val="both"/>
        <w:rPr>
          <w:lang w:val="el-GR"/>
        </w:rPr>
      </w:pPr>
      <w:r w:rsidRPr="00D40AAA">
        <w:rPr>
          <w:w w:val="105"/>
          <w:lang w:val="el-GR"/>
        </w:rPr>
        <w:t>Τα συστήματα αποσύνδεσης που προβλέπονται για την ταχύτερη δυνατή απομόνωση ορισμένων  συσκευών, σε περίπτωση εκρήξεων που βρίσκονται στη γένεσή τους, μέσω ειδικών διατάξεων, πρέπει να μελετώνται και να σχεδιάζονται κατά τρόπον ώστε να παραμένουν πυρασφαλή στη μετάδοση εσωτερικής ανάφλεξης και να διατηρούν τη μηχανική τους αντοχή υπό συνθήκες</w:t>
      </w:r>
      <w:r w:rsidRPr="00D40AAA">
        <w:rPr>
          <w:spacing w:val="-18"/>
          <w:w w:val="105"/>
          <w:lang w:val="el-GR"/>
        </w:rPr>
        <w:t xml:space="preserve"> </w:t>
      </w:r>
      <w:r w:rsidRPr="00D40AAA">
        <w:rPr>
          <w:w w:val="105"/>
          <w:lang w:val="el-GR"/>
        </w:rPr>
        <w:t>λειτουργίας.</w:t>
      </w:r>
    </w:p>
    <w:p w14:paraId="75426311" w14:textId="77777777" w:rsidR="00FC4CCE" w:rsidRPr="00D40AAA" w:rsidRDefault="00FC4CCE" w:rsidP="00FC4CCE">
      <w:pPr>
        <w:pStyle w:val="BodyText"/>
        <w:spacing w:before="2"/>
        <w:rPr>
          <w:lang w:val="el-GR"/>
        </w:rPr>
      </w:pPr>
    </w:p>
    <w:p w14:paraId="0EDF6CAE" w14:textId="77777777" w:rsidR="00FC4CCE" w:rsidRPr="00D40AAA" w:rsidRDefault="00FC4CCE" w:rsidP="00FC4CCE">
      <w:pPr>
        <w:pStyle w:val="ListParagraph"/>
        <w:widowControl w:val="0"/>
        <w:numPr>
          <w:ilvl w:val="2"/>
          <w:numId w:val="31"/>
        </w:numPr>
        <w:tabs>
          <w:tab w:val="left" w:pos="1169"/>
        </w:tabs>
        <w:autoSpaceDE w:val="0"/>
        <w:autoSpaceDN w:val="0"/>
        <w:ind w:left="1167" w:right="126" w:hanging="1028"/>
        <w:rPr>
          <w:rFonts w:ascii="Arial" w:hAnsi="Arial" w:cs="Arial"/>
          <w:sz w:val="20"/>
          <w:lang w:val="el-GR"/>
        </w:rPr>
      </w:pPr>
      <w:r w:rsidRPr="00D40AAA">
        <w:rPr>
          <w:rFonts w:ascii="Arial" w:hAnsi="Arial" w:cs="Arial"/>
          <w:w w:val="105"/>
          <w:sz w:val="17"/>
          <w:lang w:val="el-GR"/>
        </w:rPr>
        <w:t>Τα συστήματα προστασίας πρέπει να μπορούν να ενσωματώνονται στα κυκλώματα με ένα κατάλληλο όριο συναγερμού ώστε, εάν παραστεί ανάγκη, να διακόπτεται τροφοδοσία και απαγωγή,  καθώς  και να τίθενται εκτός λειτουργίας τα μέρη των συσκευών για τα οποία δεν υπάρχει πλέον εγγύηση ασφαλούς</w:t>
      </w:r>
      <w:r w:rsidRPr="00D40AAA">
        <w:rPr>
          <w:rFonts w:ascii="Arial" w:hAnsi="Arial" w:cs="Arial"/>
          <w:spacing w:val="12"/>
          <w:w w:val="105"/>
          <w:sz w:val="17"/>
          <w:lang w:val="el-GR"/>
        </w:rPr>
        <w:t xml:space="preserve"> </w:t>
      </w:r>
      <w:r w:rsidRPr="00D40AAA">
        <w:rPr>
          <w:rFonts w:ascii="Arial" w:hAnsi="Arial" w:cs="Arial"/>
          <w:w w:val="105"/>
          <w:sz w:val="17"/>
          <w:lang w:val="el-GR"/>
        </w:rPr>
        <w:t>λειτουργίας.</w:t>
      </w:r>
    </w:p>
    <w:p w14:paraId="2C58F919" w14:textId="77777777" w:rsidR="00FC4CCE" w:rsidRPr="00D40AAA" w:rsidRDefault="00FC4CCE" w:rsidP="00FC4CCE">
      <w:pPr>
        <w:jc w:val="both"/>
        <w:rPr>
          <w:rFonts w:ascii="Arial" w:hAnsi="Arial" w:cs="Arial"/>
          <w:sz w:val="20"/>
          <w:lang w:val="el-GR"/>
        </w:rPr>
        <w:sectPr w:rsidR="00FC4CCE" w:rsidRPr="00D40AAA">
          <w:pgSz w:w="11900" w:h="16840"/>
          <w:pgMar w:top="1180" w:right="880" w:bottom="280" w:left="880" w:header="739" w:footer="0" w:gutter="0"/>
          <w:cols w:space="720"/>
        </w:sectPr>
      </w:pPr>
    </w:p>
    <w:p w14:paraId="6C58FC29" w14:textId="77777777" w:rsidR="00FC4CCE" w:rsidRPr="00D40AAA" w:rsidRDefault="00FC4CCE" w:rsidP="00FC4CCE">
      <w:pPr>
        <w:spacing w:before="148"/>
        <w:ind w:left="1718" w:right="1700"/>
        <w:jc w:val="center"/>
        <w:rPr>
          <w:rFonts w:ascii="Arial" w:hAnsi="Arial" w:cs="Arial"/>
          <w:sz w:val="15"/>
          <w:lang w:val="el-GR"/>
        </w:rPr>
      </w:pPr>
      <w:r w:rsidRPr="00D40AAA">
        <w:rPr>
          <w:rFonts w:ascii="Arial" w:hAnsi="Arial" w:cs="Arial"/>
          <w:w w:val="95"/>
          <w:sz w:val="17"/>
          <w:lang w:val="el-GR"/>
        </w:rPr>
        <w:t xml:space="preserve">ΠΑΡΑΡΤΗΜΑ </w:t>
      </w:r>
      <w:r w:rsidR="001D706B" w:rsidRPr="00D40AAA">
        <w:rPr>
          <w:rFonts w:ascii="Arial" w:hAnsi="Arial" w:cs="Arial"/>
          <w:w w:val="95"/>
          <w:sz w:val="15"/>
          <w:lang w:val="el-GR"/>
        </w:rPr>
        <w:t>III</w:t>
      </w:r>
    </w:p>
    <w:p w14:paraId="2CCEA70F" w14:textId="77777777" w:rsidR="00FC4CCE" w:rsidRPr="00D40AAA" w:rsidRDefault="00FC4CCE" w:rsidP="00FC4CCE">
      <w:pPr>
        <w:pStyle w:val="BodyText"/>
        <w:spacing w:before="11" w:line="506" w:lineRule="auto"/>
        <w:ind w:left="3625" w:right="3581" w:firstLine="796"/>
        <w:rPr>
          <w:lang w:val="el-GR"/>
        </w:rPr>
      </w:pPr>
      <w:r w:rsidRPr="00D40AAA">
        <w:rPr>
          <w:w w:val="105"/>
          <w:lang w:val="el-GR"/>
        </w:rPr>
        <w:t>(Κανονισμός 13) ΕΝΟΤΗΤΑ Β: ΕΞΕΤΑΣΗ ΤΥΠΟΥ ΕΕ</w:t>
      </w:r>
    </w:p>
    <w:p w14:paraId="0EEBAF29" w14:textId="77777777" w:rsidR="00FC4CCE" w:rsidRPr="00D40AAA" w:rsidRDefault="00FC4CCE" w:rsidP="00FC4CCE">
      <w:pPr>
        <w:pStyle w:val="ListParagraph"/>
        <w:widowControl w:val="0"/>
        <w:numPr>
          <w:ilvl w:val="0"/>
          <w:numId w:val="30"/>
        </w:numPr>
        <w:tabs>
          <w:tab w:val="left" w:pos="1035"/>
          <w:tab w:val="left" w:pos="1036"/>
        </w:tabs>
        <w:autoSpaceDE w:val="0"/>
        <w:autoSpaceDN w:val="0"/>
        <w:spacing w:before="1" w:line="254" w:lineRule="auto"/>
        <w:ind w:right="130" w:hanging="883"/>
        <w:rPr>
          <w:rFonts w:ascii="Arial" w:hAnsi="Arial" w:cs="Arial"/>
          <w:sz w:val="17"/>
          <w:lang w:val="el-GR"/>
        </w:rPr>
      </w:pPr>
      <w:r w:rsidRPr="00D40AAA">
        <w:rPr>
          <w:rFonts w:ascii="Arial" w:hAnsi="Arial" w:cs="Arial"/>
          <w:w w:val="105"/>
          <w:sz w:val="17"/>
          <w:lang w:val="el-GR"/>
        </w:rPr>
        <w:t>Η εξέταση τύπου ΕΕ είναι το μέρος της διαδικασίας αξιολόγησης της συμμόρφωσης με το οποίο κοινοποιημένος οργανισμός εξετάζει τον τεχνικό σχεδιασμό προϊόντος και επαληθεύει και βεβαιώνει ότι ο τεχνικός σχεδιασμός</w:t>
      </w:r>
      <w:r w:rsidRPr="00D40AAA">
        <w:rPr>
          <w:rFonts w:ascii="Arial" w:hAnsi="Arial" w:cs="Arial"/>
          <w:spacing w:val="49"/>
          <w:w w:val="105"/>
          <w:sz w:val="17"/>
          <w:lang w:val="el-GR"/>
        </w:rPr>
        <w:t xml:space="preserve"> </w:t>
      </w:r>
      <w:r w:rsidRPr="00D40AAA">
        <w:rPr>
          <w:rFonts w:ascii="Arial" w:hAnsi="Arial" w:cs="Arial"/>
          <w:w w:val="105"/>
          <w:sz w:val="17"/>
          <w:lang w:val="el-GR"/>
        </w:rPr>
        <w:t>του προϊόντος πληροί τις βασικές απαιτήσεις των παρόντων Κανονισμών που εφαρμόζεται σ'</w:t>
      </w:r>
      <w:r w:rsidRPr="00D40AAA">
        <w:rPr>
          <w:rFonts w:ascii="Arial" w:hAnsi="Arial" w:cs="Arial"/>
          <w:spacing w:val="47"/>
          <w:w w:val="105"/>
          <w:sz w:val="17"/>
          <w:lang w:val="el-GR"/>
        </w:rPr>
        <w:t xml:space="preserve"> </w:t>
      </w:r>
      <w:r w:rsidRPr="00D40AAA">
        <w:rPr>
          <w:rFonts w:ascii="Arial" w:hAnsi="Arial" w:cs="Arial"/>
          <w:w w:val="105"/>
          <w:sz w:val="17"/>
          <w:lang w:val="el-GR"/>
        </w:rPr>
        <w:t>αυτό.</w:t>
      </w:r>
    </w:p>
    <w:p w14:paraId="02AB8107" w14:textId="77777777" w:rsidR="00FC4CCE" w:rsidRPr="00D40AAA" w:rsidRDefault="00FC4CCE" w:rsidP="00FC4CCE">
      <w:pPr>
        <w:pStyle w:val="BodyText"/>
        <w:spacing w:before="10"/>
        <w:rPr>
          <w:lang w:val="el-GR"/>
        </w:rPr>
      </w:pPr>
    </w:p>
    <w:p w14:paraId="0881A7D0" w14:textId="77777777" w:rsidR="00FC4CCE" w:rsidRPr="00D40AAA" w:rsidRDefault="00FC4CCE" w:rsidP="00FC4CCE">
      <w:pPr>
        <w:pStyle w:val="ListParagraph"/>
        <w:widowControl w:val="0"/>
        <w:numPr>
          <w:ilvl w:val="0"/>
          <w:numId w:val="30"/>
        </w:numPr>
        <w:tabs>
          <w:tab w:val="left" w:pos="1035"/>
          <w:tab w:val="left" w:pos="1036"/>
        </w:tabs>
        <w:autoSpaceDE w:val="0"/>
        <w:autoSpaceDN w:val="0"/>
        <w:spacing w:line="254" w:lineRule="auto"/>
        <w:ind w:left="1034" w:right="140"/>
        <w:rPr>
          <w:rFonts w:ascii="Arial" w:hAnsi="Arial" w:cs="Arial"/>
          <w:sz w:val="17"/>
          <w:lang w:val="el-GR"/>
        </w:rPr>
      </w:pPr>
      <w:r w:rsidRPr="00D40AAA">
        <w:rPr>
          <w:rFonts w:ascii="Arial" w:hAnsi="Arial" w:cs="Arial"/>
          <w:w w:val="105"/>
          <w:sz w:val="17"/>
          <w:lang w:val="el-GR"/>
        </w:rPr>
        <w:t>Η εξέταση τύπου ΕΕ διενεργείται με εξέταση δείγματος, αντιπροσωπευτικού της εξεταζόμενης παραγωγής, από το πλήρες προϊόν (τύπος</w:t>
      </w:r>
      <w:r w:rsidRPr="00D40AAA">
        <w:rPr>
          <w:rFonts w:ascii="Arial" w:hAnsi="Arial" w:cs="Arial"/>
          <w:spacing w:val="12"/>
          <w:w w:val="105"/>
          <w:sz w:val="17"/>
          <w:lang w:val="el-GR"/>
        </w:rPr>
        <w:t xml:space="preserve"> </w:t>
      </w:r>
      <w:r w:rsidRPr="00D40AAA">
        <w:rPr>
          <w:rFonts w:ascii="Arial" w:hAnsi="Arial" w:cs="Arial"/>
          <w:w w:val="105"/>
          <w:sz w:val="17"/>
          <w:lang w:val="el-GR"/>
        </w:rPr>
        <w:t>παραγωγής).</w:t>
      </w:r>
    </w:p>
    <w:p w14:paraId="710F87DD" w14:textId="77777777" w:rsidR="00FC4CCE" w:rsidRPr="00D40AAA" w:rsidRDefault="00FC4CCE" w:rsidP="00FC4CCE">
      <w:pPr>
        <w:pStyle w:val="BodyText"/>
        <w:spacing w:before="10"/>
        <w:rPr>
          <w:lang w:val="el-GR"/>
        </w:rPr>
      </w:pPr>
    </w:p>
    <w:p w14:paraId="7BDC2E0C" w14:textId="77777777" w:rsidR="00FC4CCE" w:rsidRPr="00D40AAA" w:rsidRDefault="00FC4CCE" w:rsidP="00FC4CCE">
      <w:pPr>
        <w:pStyle w:val="ListParagraph"/>
        <w:widowControl w:val="0"/>
        <w:numPr>
          <w:ilvl w:val="0"/>
          <w:numId w:val="30"/>
        </w:numPr>
        <w:tabs>
          <w:tab w:val="left" w:pos="1035"/>
          <w:tab w:val="left" w:pos="1036"/>
        </w:tabs>
        <w:autoSpaceDE w:val="0"/>
        <w:autoSpaceDN w:val="0"/>
        <w:spacing w:line="254" w:lineRule="auto"/>
        <w:ind w:left="1034" w:right="134" w:hanging="884"/>
        <w:rPr>
          <w:rFonts w:ascii="Arial" w:hAnsi="Arial" w:cs="Arial"/>
          <w:sz w:val="17"/>
          <w:lang w:val="el-GR"/>
        </w:rPr>
      </w:pPr>
      <w:r w:rsidRPr="00D40AAA">
        <w:rPr>
          <w:rFonts w:ascii="Arial" w:hAnsi="Arial" w:cs="Arial"/>
          <w:w w:val="105"/>
          <w:sz w:val="17"/>
          <w:lang w:val="el-GR"/>
        </w:rPr>
        <w:t>Η αίτηση για εξέταση τύπου ΕΕ υποβάλλεται από τον κατασκευαστή σε έναν κοινοποιημένο οργανισμό της επιλογής</w:t>
      </w:r>
      <w:r w:rsidRPr="00D40AAA">
        <w:rPr>
          <w:rFonts w:ascii="Arial" w:hAnsi="Arial" w:cs="Arial"/>
          <w:spacing w:val="8"/>
          <w:w w:val="105"/>
          <w:sz w:val="17"/>
          <w:lang w:val="el-GR"/>
        </w:rPr>
        <w:t xml:space="preserve"> </w:t>
      </w:r>
      <w:r w:rsidRPr="00D40AAA">
        <w:rPr>
          <w:rFonts w:ascii="Arial" w:hAnsi="Arial" w:cs="Arial"/>
          <w:w w:val="105"/>
          <w:sz w:val="17"/>
          <w:lang w:val="el-GR"/>
        </w:rPr>
        <w:t>του.</w:t>
      </w:r>
    </w:p>
    <w:p w14:paraId="48DF6E55" w14:textId="77777777" w:rsidR="00FC4CCE" w:rsidRPr="00D40AAA" w:rsidRDefault="00FC4CCE" w:rsidP="00FC4CCE">
      <w:pPr>
        <w:pStyle w:val="BodyText"/>
        <w:spacing w:before="3"/>
        <w:rPr>
          <w:sz w:val="18"/>
          <w:lang w:val="el-GR"/>
        </w:rPr>
      </w:pPr>
    </w:p>
    <w:p w14:paraId="3E9882FA" w14:textId="77777777" w:rsidR="00FC4CCE" w:rsidRPr="00D40AAA" w:rsidRDefault="00FC4CCE" w:rsidP="00FC4CCE">
      <w:pPr>
        <w:pStyle w:val="BodyText"/>
        <w:ind w:left="1035"/>
        <w:rPr>
          <w:lang w:val="el-GR"/>
        </w:rPr>
      </w:pPr>
      <w:r w:rsidRPr="00D40AAA">
        <w:rPr>
          <w:w w:val="105"/>
          <w:lang w:val="el-GR"/>
        </w:rPr>
        <w:t>Η αίτηση περιλαμβάνει:</w:t>
      </w:r>
    </w:p>
    <w:p w14:paraId="7BE59153" w14:textId="77777777" w:rsidR="00FC4CCE" w:rsidRPr="00D40AAA" w:rsidRDefault="00FC4CCE" w:rsidP="00FC4CCE">
      <w:pPr>
        <w:pStyle w:val="BodyText"/>
        <w:spacing w:before="11"/>
        <w:rPr>
          <w:sz w:val="18"/>
          <w:lang w:val="el-GR"/>
        </w:rPr>
      </w:pPr>
    </w:p>
    <w:p w14:paraId="31051B8F" w14:textId="77777777" w:rsidR="00FC4CCE" w:rsidRPr="00D40AAA" w:rsidRDefault="00FC4CCE" w:rsidP="00FC4CCE">
      <w:pPr>
        <w:pStyle w:val="BodyText"/>
        <w:spacing w:line="254" w:lineRule="auto"/>
        <w:ind w:left="1426" w:right="132" w:hanging="394"/>
        <w:jc w:val="both"/>
        <w:rPr>
          <w:lang w:val="el-GR"/>
        </w:rPr>
      </w:pPr>
      <w:r w:rsidRPr="00D40AAA">
        <w:rPr>
          <w:w w:val="105"/>
          <w:lang w:val="el-GR"/>
        </w:rPr>
        <w:t>(α) την επωνυμία και τη διεύθυνση του κατασκευαστή και, αν η αίτηση υποβάλλεται από τον εξουσιοδοτημένο αντιπρόσωπο, το ονοματεπώνυμο και τη διεύθυνση του εξουσιοδοτημένου αντιπροσώπου,</w:t>
      </w:r>
    </w:p>
    <w:p w14:paraId="2BFF00E9" w14:textId="77777777" w:rsidR="00FC4CCE" w:rsidRPr="00D40AAA" w:rsidRDefault="00FC4CCE" w:rsidP="00FC4CCE">
      <w:pPr>
        <w:pStyle w:val="BodyText"/>
        <w:spacing w:before="10"/>
        <w:rPr>
          <w:lang w:val="el-GR"/>
        </w:rPr>
      </w:pPr>
    </w:p>
    <w:p w14:paraId="70D2BAD1" w14:textId="77777777" w:rsidR="00FC4CCE" w:rsidRPr="00D40AAA" w:rsidRDefault="00FC4CCE" w:rsidP="00FC4CCE">
      <w:pPr>
        <w:pStyle w:val="BodyText"/>
        <w:spacing w:line="254" w:lineRule="auto"/>
        <w:ind w:left="1426" w:right="157" w:hanging="395"/>
        <w:jc w:val="both"/>
        <w:rPr>
          <w:lang w:val="el-GR"/>
        </w:rPr>
      </w:pPr>
      <w:r w:rsidRPr="00D40AAA">
        <w:rPr>
          <w:w w:val="105"/>
          <w:lang w:val="el-GR"/>
        </w:rPr>
        <w:t>(β) γραπτή δήλωση, με την οποία βεβαιώνεται ότι δεν έχει υποβληθεί η ίδια αίτηση σε άλλο κοινοποιημένο οργανισμό,</w:t>
      </w:r>
    </w:p>
    <w:p w14:paraId="5F55CB66" w14:textId="77777777" w:rsidR="00FC4CCE" w:rsidRPr="00D40AAA" w:rsidRDefault="00FC4CCE" w:rsidP="00FC4CCE">
      <w:pPr>
        <w:pStyle w:val="BodyText"/>
        <w:spacing w:before="10"/>
        <w:rPr>
          <w:lang w:val="el-GR"/>
        </w:rPr>
      </w:pPr>
    </w:p>
    <w:p w14:paraId="79690269" w14:textId="77777777" w:rsidR="00FC4CCE" w:rsidRPr="00D40AAA" w:rsidRDefault="00FC4CCE" w:rsidP="00FC4CCE">
      <w:pPr>
        <w:pStyle w:val="BodyText"/>
        <w:spacing w:line="254" w:lineRule="auto"/>
        <w:ind w:left="1426" w:right="134" w:hanging="394"/>
        <w:jc w:val="both"/>
        <w:rPr>
          <w:lang w:val="el-GR"/>
        </w:rPr>
      </w:pPr>
      <w:r w:rsidRPr="00D40AAA">
        <w:rPr>
          <w:w w:val="105"/>
          <w:lang w:val="el-GR"/>
        </w:rPr>
        <w:t xml:space="preserve">(γ) τον τεχνικό φάκελο, ο οποίος καθιστά εφικτή την αξιολόγηση της συμμόρφωσης του προϊόντος προς τις ισχύουσες βασικές απαιτήσεις ασφάλειας και υγείας του Παραρτήματος </w:t>
      </w:r>
      <w:r w:rsidR="001D706B" w:rsidRPr="00D40AAA">
        <w:rPr>
          <w:w w:val="95"/>
          <w:lang w:val="el-GR"/>
        </w:rPr>
        <w:t>II</w:t>
      </w:r>
      <w:r w:rsidRPr="00D40AAA">
        <w:rPr>
          <w:w w:val="95"/>
          <w:lang w:val="el-GR"/>
        </w:rPr>
        <w:t xml:space="preserve"> </w:t>
      </w:r>
      <w:r w:rsidRPr="00D40AAA">
        <w:rPr>
          <w:w w:val="105"/>
          <w:lang w:val="el-GR"/>
        </w:rPr>
        <w:t>και περιλαμβάνει επαρκή ανάλυση και εκτίμηση των</w:t>
      </w:r>
      <w:r w:rsidRPr="00D40AAA">
        <w:rPr>
          <w:spacing w:val="4"/>
          <w:w w:val="105"/>
          <w:lang w:val="el-GR"/>
        </w:rPr>
        <w:t xml:space="preserve"> </w:t>
      </w:r>
      <w:r w:rsidRPr="00D40AAA">
        <w:rPr>
          <w:w w:val="105"/>
          <w:lang w:val="el-GR"/>
        </w:rPr>
        <w:t>κινδύνων.</w:t>
      </w:r>
    </w:p>
    <w:p w14:paraId="4C8E67BC" w14:textId="77777777" w:rsidR="00FC4CCE" w:rsidRPr="00D40AAA" w:rsidRDefault="00FC4CCE" w:rsidP="00FC4CCE">
      <w:pPr>
        <w:pStyle w:val="BodyText"/>
        <w:spacing w:before="9"/>
        <w:rPr>
          <w:lang w:val="el-GR"/>
        </w:rPr>
      </w:pPr>
    </w:p>
    <w:p w14:paraId="0E2E7F3A" w14:textId="77777777" w:rsidR="00FC4CCE" w:rsidRPr="00D40AAA" w:rsidRDefault="00FC4CCE" w:rsidP="00FC4CCE">
      <w:pPr>
        <w:pStyle w:val="BodyText"/>
        <w:spacing w:line="254" w:lineRule="auto"/>
        <w:ind w:left="1426" w:right="153" w:firstLine="2"/>
        <w:rPr>
          <w:lang w:val="el-GR"/>
        </w:rPr>
      </w:pPr>
      <w:r w:rsidRPr="00D40AAA">
        <w:rPr>
          <w:w w:val="105"/>
          <w:lang w:val="el-GR"/>
        </w:rPr>
        <w:t>Ο τεχνικός φάκελος προσδιορίζει τις εφαρμοστέες απαιτήσεις και, στο βαθμό που αυτό απαιτείται για την αξιολόγηση, καλύπτει τον σχεδιασμό, την κατασκευή και τη λειτουργία του προϊόντος.</w:t>
      </w:r>
    </w:p>
    <w:p w14:paraId="28D38513" w14:textId="77777777" w:rsidR="00FC4CCE" w:rsidRPr="00D40AAA" w:rsidRDefault="00FC4CCE" w:rsidP="00FC4CCE">
      <w:pPr>
        <w:pStyle w:val="BodyText"/>
        <w:spacing w:before="10"/>
        <w:rPr>
          <w:lang w:val="el-GR"/>
        </w:rPr>
      </w:pPr>
    </w:p>
    <w:p w14:paraId="55A4FBCC" w14:textId="77777777" w:rsidR="00FC4CCE" w:rsidRPr="00D40AAA" w:rsidRDefault="00FC4CCE" w:rsidP="00FC4CCE">
      <w:pPr>
        <w:pStyle w:val="BodyText"/>
        <w:ind w:left="1429"/>
        <w:rPr>
          <w:lang w:val="el-GR"/>
        </w:rPr>
      </w:pPr>
      <w:r w:rsidRPr="00D40AAA">
        <w:rPr>
          <w:w w:val="105"/>
          <w:lang w:val="el-GR"/>
        </w:rPr>
        <w:t>Ο τεχνικός φάκελος περιέχει τουλάχιστον:</w:t>
      </w:r>
    </w:p>
    <w:p w14:paraId="355CAF68" w14:textId="77777777" w:rsidR="00FC4CCE" w:rsidRPr="00D40AAA" w:rsidRDefault="00FC4CCE" w:rsidP="00FC4CCE">
      <w:pPr>
        <w:pStyle w:val="BodyText"/>
        <w:spacing w:before="4"/>
        <w:rPr>
          <w:sz w:val="19"/>
          <w:lang w:val="el-GR"/>
        </w:rPr>
      </w:pPr>
    </w:p>
    <w:p w14:paraId="3FC1EAA5" w14:textId="77777777" w:rsidR="00FC4CCE" w:rsidRPr="00D40AAA" w:rsidRDefault="00FC4CCE" w:rsidP="00FC4CCE">
      <w:pPr>
        <w:pStyle w:val="BodyText"/>
        <w:ind w:left="1389"/>
        <w:rPr>
          <w:lang w:val="el-GR"/>
        </w:rPr>
      </w:pPr>
      <w:r w:rsidRPr="00D40AAA">
        <w:rPr>
          <w:w w:val="105"/>
          <w:lang w:val="el-GR"/>
        </w:rPr>
        <w:t>(ί) γενική περιγραφή του προϊόντος,</w:t>
      </w:r>
    </w:p>
    <w:p w14:paraId="0D5388D2" w14:textId="77777777" w:rsidR="00FC4CCE" w:rsidRPr="00D40AAA" w:rsidRDefault="00FC4CCE" w:rsidP="00FC4CCE">
      <w:pPr>
        <w:pStyle w:val="BodyText"/>
        <w:spacing w:before="6"/>
        <w:rPr>
          <w:sz w:val="18"/>
          <w:lang w:val="el-GR"/>
        </w:rPr>
      </w:pPr>
    </w:p>
    <w:p w14:paraId="58B4A1B3" w14:textId="77777777" w:rsidR="00FC4CCE" w:rsidRPr="00D40AAA" w:rsidRDefault="00FC4CCE" w:rsidP="00FC4CCE">
      <w:pPr>
        <w:pStyle w:val="BodyText"/>
        <w:spacing w:line="254" w:lineRule="auto"/>
        <w:ind w:left="1849" w:right="280" w:hanging="460"/>
        <w:jc w:val="both"/>
        <w:rPr>
          <w:lang w:val="el-GR"/>
        </w:rPr>
      </w:pPr>
      <w:r w:rsidRPr="00D40AAA">
        <w:rPr>
          <w:w w:val="105"/>
          <w:lang w:val="el-GR"/>
        </w:rPr>
        <w:t>(ίί) σχέδια αρχικής σύλληψης και κατασκευής, καθώς και διαγράμματα συστατικών μερών, υποσυγκροτημάτων, κυκλωμάτων, κ.λπ.,</w:t>
      </w:r>
    </w:p>
    <w:p w14:paraId="24AC3FD3" w14:textId="77777777" w:rsidR="00FC4CCE" w:rsidRPr="00D40AAA" w:rsidRDefault="00FC4CCE" w:rsidP="00FC4CCE">
      <w:pPr>
        <w:pStyle w:val="BodyText"/>
        <w:spacing w:before="3"/>
        <w:rPr>
          <w:sz w:val="18"/>
          <w:lang w:val="el-GR"/>
        </w:rPr>
      </w:pPr>
    </w:p>
    <w:p w14:paraId="7F19356D" w14:textId="77777777" w:rsidR="00FC4CCE" w:rsidRPr="00D40AAA" w:rsidRDefault="00FC4CCE" w:rsidP="00FC4CCE">
      <w:pPr>
        <w:pStyle w:val="BodyText"/>
        <w:spacing w:before="1" w:line="254" w:lineRule="auto"/>
        <w:ind w:left="1849" w:right="276" w:hanging="460"/>
        <w:jc w:val="both"/>
        <w:rPr>
          <w:lang w:val="el-GR"/>
        </w:rPr>
      </w:pPr>
      <w:r w:rsidRPr="00D40AAA">
        <w:rPr>
          <w:w w:val="105"/>
          <w:lang w:val="el-GR"/>
        </w:rPr>
        <w:t>(ίίί) περιγραφές και επεξηγήσεις που είναι αναγκαίες για την κατανόηση των εν λόγω σχεδίων και διαγραμμάτων και της λειτουργίας του προϊόντος,</w:t>
      </w:r>
    </w:p>
    <w:p w14:paraId="05238426" w14:textId="77777777" w:rsidR="00FC4CCE" w:rsidRPr="00D40AAA" w:rsidRDefault="00FC4CCE" w:rsidP="00FC4CCE">
      <w:pPr>
        <w:pStyle w:val="BodyText"/>
        <w:spacing w:before="9"/>
        <w:rPr>
          <w:lang w:val="el-GR"/>
        </w:rPr>
      </w:pPr>
    </w:p>
    <w:p w14:paraId="3E91487F" w14:textId="77777777" w:rsidR="00FC4CCE" w:rsidRPr="00D40AAA" w:rsidRDefault="00FC4CCE" w:rsidP="00FC4CCE">
      <w:pPr>
        <w:pStyle w:val="BodyText"/>
        <w:spacing w:before="1" w:line="254" w:lineRule="auto"/>
        <w:ind w:left="1848" w:right="277" w:hanging="461"/>
        <w:jc w:val="both"/>
        <w:rPr>
          <w:lang w:val="el-GR"/>
        </w:rPr>
      </w:pPr>
      <w:r w:rsidRPr="00D40AAA">
        <w:rPr>
          <w:w w:val="105"/>
          <w:lang w:val="el-GR"/>
        </w:rPr>
        <w:t>(ίν) πίνακα των εναρμονισμένων προτύπων που εφαρμόζονται πλήρως ή εν μέρει, των</w:t>
      </w:r>
      <w:r w:rsidRPr="00D40AAA">
        <w:rPr>
          <w:spacing w:val="49"/>
          <w:w w:val="105"/>
          <w:lang w:val="el-GR"/>
        </w:rPr>
        <w:t xml:space="preserve"> </w:t>
      </w:r>
      <w:r w:rsidRPr="00D40AAA">
        <w:rPr>
          <w:w w:val="105"/>
          <w:lang w:val="el-GR"/>
        </w:rPr>
        <w:t>οποίων  τα στοιχεία έχουν δημοσιευθεί στην Επίσημη Εφημερίδα της Ευρωπαϊκής Ένωσης και, όπου τα εναρμονισμένα αυτά πρότυπα δεν έχουν εφαρμοστεί, περιγραφές  των λύσεων που εφαρμόζονται για την τήρηση των βασικών απαιτήσεων ασφάλειας και υγείας των παρόντων Κανονισμών, περιλαμβανομένου καταλόγου των άλλων σχετικών τεχνικών προδιαγραφών που έχουν</w:t>
      </w:r>
      <w:r w:rsidRPr="00D40AAA">
        <w:rPr>
          <w:spacing w:val="-8"/>
          <w:w w:val="105"/>
          <w:lang w:val="el-GR"/>
        </w:rPr>
        <w:t xml:space="preserve"> </w:t>
      </w:r>
      <w:r w:rsidRPr="00D40AAA">
        <w:rPr>
          <w:w w:val="105"/>
          <w:lang w:val="el-GR"/>
        </w:rPr>
        <w:t>εφαρμοστεί.</w:t>
      </w:r>
    </w:p>
    <w:p w14:paraId="66970DCC" w14:textId="77777777" w:rsidR="00FC4CCE" w:rsidRPr="00D40AAA" w:rsidRDefault="00FC4CCE" w:rsidP="00FC4CCE">
      <w:pPr>
        <w:pStyle w:val="BodyText"/>
        <w:spacing w:before="8"/>
        <w:rPr>
          <w:lang w:val="el-GR"/>
        </w:rPr>
      </w:pPr>
    </w:p>
    <w:p w14:paraId="4BF926E5" w14:textId="77777777" w:rsidR="00FC4CCE" w:rsidRPr="00D40AAA" w:rsidRDefault="00FC4CCE" w:rsidP="00FC4CCE">
      <w:pPr>
        <w:pStyle w:val="BodyText"/>
        <w:spacing w:line="254" w:lineRule="auto"/>
        <w:ind w:left="1851" w:right="917" w:firstLine="1"/>
        <w:rPr>
          <w:lang w:val="el-GR"/>
        </w:rPr>
      </w:pPr>
      <w:r w:rsidRPr="00D40AAA">
        <w:rPr>
          <w:w w:val="105"/>
          <w:lang w:val="el-GR"/>
        </w:rPr>
        <w:t>Σε περίπτωση μερικώς εφαρμοζόμενων εναρμονισμένων προτύπων, ο τεχνικός φάκελος προσδιορίζει τα μέρη που έχουν εφαρμοστεί,</w:t>
      </w:r>
    </w:p>
    <w:p w14:paraId="30560C97" w14:textId="77777777" w:rsidR="00FC4CCE" w:rsidRPr="00D40AAA" w:rsidRDefault="00FC4CCE" w:rsidP="00FC4CCE">
      <w:pPr>
        <w:pStyle w:val="BodyText"/>
        <w:spacing w:before="10"/>
        <w:rPr>
          <w:lang w:val="el-GR"/>
        </w:rPr>
      </w:pPr>
    </w:p>
    <w:p w14:paraId="702DB7D2" w14:textId="77777777" w:rsidR="00FC4CCE" w:rsidRPr="00D40AAA" w:rsidRDefault="00FC4CCE" w:rsidP="00FC4CCE">
      <w:pPr>
        <w:pStyle w:val="BodyText"/>
        <w:spacing w:line="506" w:lineRule="auto"/>
        <w:ind w:left="1388" w:right="1293"/>
        <w:rPr>
          <w:lang w:val="el-GR"/>
        </w:rPr>
      </w:pPr>
      <w:r w:rsidRPr="00D40AAA">
        <w:rPr>
          <w:w w:val="105"/>
          <w:lang w:val="el-GR"/>
        </w:rPr>
        <w:t>(ν) αποτελέσματα των υπολογισμών σχεδιασμού, των ελέγχων που διενεργήθηκαν, κ.λπ. και (νί) εκθέσεις δοκιμών,</w:t>
      </w:r>
    </w:p>
    <w:p w14:paraId="24F1F19F" w14:textId="77777777" w:rsidR="00FC4CCE" w:rsidRPr="00D40AAA" w:rsidRDefault="00FC4CCE" w:rsidP="00FC4CCE">
      <w:pPr>
        <w:pStyle w:val="BodyText"/>
        <w:spacing w:before="6"/>
        <w:ind w:left="1032"/>
        <w:rPr>
          <w:lang w:val="el-GR"/>
        </w:rPr>
      </w:pPr>
      <w:r w:rsidRPr="00D40AAA">
        <w:rPr>
          <w:w w:val="105"/>
          <w:lang w:val="el-GR"/>
        </w:rPr>
        <w:t>(δ) τα αντιπροσωπευτικά δείγματα της εξεταζόμενης παραγωγής.</w:t>
      </w:r>
    </w:p>
    <w:p w14:paraId="70CF1DD3" w14:textId="77777777" w:rsidR="00FC4CCE" w:rsidRPr="00D40AAA" w:rsidRDefault="00FC4CCE" w:rsidP="00FC4CCE">
      <w:pPr>
        <w:pStyle w:val="BodyText"/>
        <w:spacing w:before="6"/>
        <w:rPr>
          <w:sz w:val="18"/>
          <w:lang w:val="el-GR"/>
        </w:rPr>
      </w:pPr>
    </w:p>
    <w:p w14:paraId="54B82947" w14:textId="77777777" w:rsidR="00FC4CCE" w:rsidRPr="00D40AAA" w:rsidRDefault="00FC4CCE" w:rsidP="00FC4CCE">
      <w:pPr>
        <w:pStyle w:val="BodyText"/>
        <w:spacing w:line="259" w:lineRule="auto"/>
        <w:ind w:left="1421" w:right="153" w:firstLine="2"/>
        <w:rPr>
          <w:lang w:val="el-GR"/>
        </w:rPr>
      </w:pPr>
      <w:r w:rsidRPr="00D40AAA">
        <w:rPr>
          <w:w w:val="105"/>
          <w:lang w:val="el-GR"/>
        </w:rPr>
        <w:t>Ο κοινοποιημένος οργανισμός μπορεί να ζητήσει επιπλέον δείγματα, εφόσον αυτό απαιτείται για τη διεξαγωγή του προγράμματος</w:t>
      </w:r>
      <w:r w:rsidRPr="00D40AAA">
        <w:rPr>
          <w:spacing w:val="-18"/>
          <w:w w:val="105"/>
          <w:lang w:val="el-GR"/>
        </w:rPr>
        <w:t xml:space="preserve"> </w:t>
      </w:r>
      <w:r w:rsidRPr="00D40AAA">
        <w:rPr>
          <w:w w:val="105"/>
          <w:lang w:val="el-GR"/>
        </w:rPr>
        <w:t>δοκιμών.</w:t>
      </w:r>
    </w:p>
    <w:p w14:paraId="38146BED" w14:textId="77777777" w:rsidR="00FC4CCE" w:rsidRPr="00D40AAA" w:rsidRDefault="00FC4CCE" w:rsidP="00FC4CCE">
      <w:pPr>
        <w:pStyle w:val="BodyText"/>
        <w:spacing w:before="7"/>
        <w:rPr>
          <w:lang w:val="el-GR"/>
        </w:rPr>
      </w:pPr>
    </w:p>
    <w:p w14:paraId="027D227E" w14:textId="77777777" w:rsidR="00FC4CCE" w:rsidRPr="00D40AAA" w:rsidRDefault="00FC4CCE" w:rsidP="00FC4CCE">
      <w:pPr>
        <w:pStyle w:val="ListParagraph"/>
        <w:widowControl w:val="0"/>
        <w:numPr>
          <w:ilvl w:val="0"/>
          <w:numId w:val="30"/>
        </w:numPr>
        <w:tabs>
          <w:tab w:val="left" w:pos="1034"/>
          <w:tab w:val="left" w:pos="1035"/>
        </w:tabs>
        <w:autoSpaceDE w:val="0"/>
        <w:autoSpaceDN w:val="0"/>
        <w:ind w:left="1034" w:hanging="889"/>
        <w:rPr>
          <w:rFonts w:ascii="Arial" w:hAnsi="Arial" w:cs="Arial"/>
          <w:sz w:val="17"/>
          <w:lang w:val="el-GR"/>
        </w:rPr>
      </w:pPr>
      <w:r w:rsidRPr="00D40AAA">
        <w:rPr>
          <w:rFonts w:ascii="Arial" w:hAnsi="Arial" w:cs="Arial"/>
          <w:w w:val="105"/>
          <w:sz w:val="17"/>
          <w:lang w:val="el-GR"/>
        </w:rPr>
        <w:t>Ο κοινοποιημένος</w:t>
      </w:r>
      <w:r w:rsidRPr="00D40AAA">
        <w:rPr>
          <w:rFonts w:ascii="Arial" w:hAnsi="Arial" w:cs="Arial"/>
          <w:spacing w:val="-18"/>
          <w:w w:val="105"/>
          <w:sz w:val="17"/>
          <w:lang w:val="el-GR"/>
        </w:rPr>
        <w:t xml:space="preserve"> </w:t>
      </w:r>
      <w:r w:rsidRPr="00D40AAA">
        <w:rPr>
          <w:rFonts w:ascii="Arial" w:hAnsi="Arial" w:cs="Arial"/>
          <w:w w:val="105"/>
          <w:sz w:val="17"/>
          <w:lang w:val="el-GR"/>
        </w:rPr>
        <w:t>οργανισμός:</w:t>
      </w:r>
    </w:p>
    <w:p w14:paraId="15A0E284" w14:textId="77777777" w:rsidR="00FC4CCE" w:rsidRPr="00D40AAA" w:rsidRDefault="00FC4CCE" w:rsidP="00FC4CCE">
      <w:pPr>
        <w:pStyle w:val="BodyText"/>
        <w:spacing w:before="11"/>
        <w:rPr>
          <w:sz w:val="18"/>
          <w:lang w:val="el-GR"/>
        </w:rPr>
      </w:pPr>
    </w:p>
    <w:p w14:paraId="581E91E9" w14:textId="77777777" w:rsidR="00FC4CCE" w:rsidRPr="00D40AAA" w:rsidRDefault="00FC4CCE" w:rsidP="00FC4CCE">
      <w:pPr>
        <w:pStyle w:val="ListParagraph"/>
        <w:widowControl w:val="0"/>
        <w:numPr>
          <w:ilvl w:val="1"/>
          <w:numId w:val="30"/>
        </w:numPr>
        <w:tabs>
          <w:tab w:val="left" w:pos="1034"/>
          <w:tab w:val="left" w:pos="1035"/>
        </w:tabs>
        <w:autoSpaceDE w:val="0"/>
        <w:autoSpaceDN w:val="0"/>
        <w:spacing w:line="254" w:lineRule="auto"/>
        <w:ind w:left="1031" w:right="133" w:hanging="886"/>
        <w:rPr>
          <w:rFonts w:ascii="Arial" w:hAnsi="Arial" w:cs="Arial"/>
          <w:sz w:val="17"/>
          <w:lang w:val="el-GR"/>
        </w:rPr>
      </w:pPr>
      <w:r w:rsidRPr="00D40AAA">
        <w:rPr>
          <w:rFonts w:ascii="Arial" w:hAnsi="Arial" w:cs="Arial"/>
          <w:w w:val="105"/>
          <w:sz w:val="17"/>
          <w:lang w:val="el-GR"/>
        </w:rPr>
        <w:t>εξετάζει τον τεχνικό φάκελο, επαληθεύει ότι τα δείγματα έχουν κατασκευαστεί σύμφωνα με τον τεχνικό φάκελο</w:t>
      </w:r>
      <w:r w:rsidRPr="00D40AAA">
        <w:rPr>
          <w:rFonts w:ascii="Arial" w:hAnsi="Arial" w:cs="Arial"/>
          <w:spacing w:val="49"/>
          <w:w w:val="105"/>
          <w:sz w:val="17"/>
          <w:lang w:val="el-GR"/>
        </w:rPr>
        <w:t xml:space="preserve"> </w:t>
      </w:r>
      <w:r w:rsidRPr="00D40AAA">
        <w:rPr>
          <w:rFonts w:ascii="Arial" w:hAnsi="Arial" w:cs="Arial"/>
          <w:w w:val="105"/>
          <w:sz w:val="17"/>
          <w:lang w:val="el-GR"/>
        </w:rPr>
        <w:t>και προσδιορίζει τα στοιχεία, τα οποία σχεδιάστηκαν σύμφωνα με τις ισχύουσες διατάξεις των σχετικών εναρμονισμένων προτύπων, καθώς και τα στοιχεία τα οποία σχεδιάστηκαν σύμφωνα με άλλες σχετικές τεχνικές προδιαγραφές</w:t>
      </w:r>
    </w:p>
    <w:p w14:paraId="27D06BB7" w14:textId="77777777" w:rsidR="00FC4CCE" w:rsidRPr="00D40AAA" w:rsidRDefault="00FC4CCE" w:rsidP="00FC4CCE">
      <w:pPr>
        <w:pStyle w:val="BodyText"/>
        <w:spacing w:before="9"/>
        <w:rPr>
          <w:lang w:val="el-GR"/>
        </w:rPr>
      </w:pPr>
    </w:p>
    <w:p w14:paraId="01C11DAE" w14:textId="77777777" w:rsidR="00FC4CCE" w:rsidRPr="00D40AAA" w:rsidRDefault="00FC4CCE" w:rsidP="00FC4CCE">
      <w:pPr>
        <w:pStyle w:val="ListParagraph"/>
        <w:widowControl w:val="0"/>
        <w:numPr>
          <w:ilvl w:val="1"/>
          <w:numId w:val="30"/>
        </w:numPr>
        <w:tabs>
          <w:tab w:val="left" w:pos="1032"/>
          <w:tab w:val="left" w:pos="1033"/>
        </w:tabs>
        <w:autoSpaceDE w:val="0"/>
        <w:autoSpaceDN w:val="0"/>
        <w:spacing w:line="249" w:lineRule="auto"/>
        <w:ind w:left="1031" w:right="134" w:hanging="886"/>
        <w:rPr>
          <w:rFonts w:ascii="Arial" w:hAnsi="Arial" w:cs="Arial"/>
          <w:sz w:val="17"/>
          <w:lang w:val="el-GR"/>
        </w:rPr>
      </w:pPr>
      <w:r w:rsidRPr="00D40AAA">
        <w:rPr>
          <w:rFonts w:ascii="Arial" w:hAnsi="Arial" w:cs="Arial"/>
          <w:w w:val="105"/>
          <w:sz w:val="17"/>
          <w:lang w:val="el-GR"/>
        </w:rPr>
        <w:t>αναλαμβάνει ή αναθέτει τη διεξαγωγή των κατάλληλων ελέγχων και δοκιμών, για να εξακριβώσει εάν, εφόσον ο κατασκευαστής επέλεξε να εφαρμόσει τις λύσεις των σχετικών εναρμονισμένων προτύπων, οι λύσεις αυτές εφαρμόστηκαν</w:t>
      </w:r>
      <w:r w:rsidRPr="00D40AAA">
        <w:rPr>
          <w:rFonts w:ascii="Arial" w:hAnsi="Arial" w:cs="Arial"/>
          <w:spacing w:val="15"/>
          <w:w w:val="105"/>
          <w:sz w:val="17"/>
          <w:lang w:val="el-GR"/>
        </w:rPr>
        <w:t xml:space="preserve"> </w:t>
      </w:r>
      <w:r w:rsidRPr="00D40AAA">
        <w:rPr>
          <w:rFonts w:ascii="Arial" w:hAnsi="Arial" w:cs="Arial"/>
          <w:w w:val="105"/>
          <w:sz w:val="17"/>
          <w:lang w:val="el-GR"/>
        </w:rPr>
        <w:t>ορθά·</w:t>
      </w:r>
    </w:p>
    <w:p w14:paraId="689C59A6" w14:textId="77777777" w:rsidR="00FC4CCE" w:rsidRPr="00D40AAA" w:rsidRDefault="00FC4CCE" w:rsidP="00FC4CCE">
      <w:pPr>
        <w:spacing w:line="249" w:lineRule="auto"/>
        <w:jc w:val="both"/>
        <w:rPr>
          <w:rFonts w:ascii="Arial" w:hAnsi="Arial" w:cs="Arial"/>
          <w:sz w:val="17"/>
          <w:lang w:val="el-GR"/>
        </w:rPr>
        <w:sectPr w:rsidR="00FC4CCE" w:rsidRPr="00D40AAA">
          <w:pgSz w:w="11900" w:h="16840"/>
          <w:pgMar w:top="1180" w:right="880" w:bottom="280" w:left="880" w:header="739" w:footer="0" w:gutter="0"/>
          <w:cols w:space="720"/>
        </w:sectPr>
      </w:pPr>
    </w:p>
    <w:p w14:paraId="51283369" w14:textId="77777777" w:rsidR="00FC4CCE" w:rsidRPr="00D40AAA" w:rsidRDefault="00FC4CCE" w:rsidP="00FC4CCE">
      <w:pPr>
        <w:pStyle w:val="BodyText"/>
        <w:spacing w:before="7"/>
        <w:rPr>
          <w:sz w:val="22"/>
          <w:lang w:val="el-GR"/>
        </w:rPr>
      </w:pPr>
    </w:p>
    <w:p w14:paraId="0E492887" w14:textId="77777777" w:rsidR="00FC4CCE" w:rsidRPr="00D40AAA" w:rsidRDefault="00FC4CCE" w:rsidP="00FC4CCE">
      <w:pPr>
        <w:pStyle w:val="ListParagraph"/>
        <w:widowControl w:val="0"/>
        <w:numPr>
          <w:ilvl w:val="1"/>
          <w:numId w:val="30"/>
        </w:numPr>
        <w:tabs>
          <w:tab w:val="left" w:pos="1032"/>
          <w:tab w:val="left" w:pos="1033"/>
        </w:tabs>
        <w:autoSpaceDE w:val="0"/>
        <w:autoSpaceDN w:val="0"/>
        <w:spacing w:before="94" w:line="254" w:lineRule="auto"/>
        <w:ind w:right="120" w:hanging="886"/>
        <w:rPr>
          <w:rFonts w:ascii="Arial" w:hAnsi="Arial" w:cs="Arial"/>
          <w:sz w:val="17"/>
          <w:lang w:val="el-GR"/>
        </w:rPr>
      </w:pPr>
      <w:r w:rsidRPr="00D40AAA">
        <w:rPr>
          <w:rFonts w:ascii="Arial" w:hAnsi="Arial" w:cs="Arial"/>
          <w:w w:val="105"/>
          <w:sz w:val="17"/>
          <w:lang w:val="el-GR"/>
        </w:rPr>
        <w:t>αναλαμβάνει ή αναθέτει τη διεξαγωγή των κατάλληλων ελέγχων και δοκιμών, για να εξακριβώσει κατά πόσον, στην περίπτωση που δεν εφαρμόστηκαν οι λύσεις των σχετικών εναρμονισμένων προτύπων, οι λύσεις που επιλέχθηκαν από τον κατασκευαστή, που εφαρμόζει άλλες σχετικές τεχνικές προδιαγραφές, πληρούν τις αντίστοιχες βασικές απαιτήσεις ασφάλειας και υγείας των παρόντων</w:t>
      </w:r>
      <w:r w:rsidRPr="00D40AAA">
        <w:rPr>
          <w:rFonts w:ascii="Arial" w:hAnsi="Arial" w:cs="Arial"/>
          <w:spacing w:val="35"/>
          <w:w w:val="105"/>
          <w:sz w:val="17"/>
          <w:lang w:val="el-GR"/>
        </w:rPr>
        <w:t xml:space="preserve"> </w:t>
      </w:r>
      <w:r w:rsidRPr="00D40AAA">
        <w:rPr>
          <w:rFonts w:ascii="Arial" w:hAnsi="Arial" w:cs="Arial"/>
          <w:w w:val="105"/>
          <w:sz w:val="17"/>
          <w:lang w:val="el-GR"/>
        </w:rPr>
        <w:t>Κανονισμών·</w:t>
      </w:r>
    </w:p>
    <w:p w14:paraId="27A46D4E" w14:textId="77777777" w:rsidR="00FC4CCE" w:rsidRPr="00D40AAA" w:rsidRDefault="00FC4CCE" w:rsidP="00FC4CCE">
      <w:pPr>
        <w:pStyle w:val="BodyText"/>
        <w:spacing w:before="9"/>
        <w:rPr>
          <w:lang w:val="el-GR"/>
        </w:rPr>
      </w:pPr>
    </w:p>
    <w:p w14:paraId="6A020DE5" w14:textId="77777777" w:rsidR="00FC4CCE" w:rsidRPr="00D40AAA" w:rsidRDefault="00FC4CCE" w:rsidP="00FC4CCE">
      <w:pPr>
        <w:pStyle w:val="ListParagraph"/>
        <w:widowControl w:val="0"/>
        <w:numPr>
          <w:ilvl w:val="1"/>
          <w:numId w:val="30"/>
        </w:numPr>
        <w:tabs>
          <w:tab w:val="left" w:pos="1032"/>
          <w:tab w:val="left" w:pos="1033"/>
        </w:tabs>
        <w:autoSpaceDE w:val="0"/>
        <w:autoSpaceDN w:val="0"/>
        <w:ind w:hanging="887"/>
        <w:rPr>
          <w:rFonts w:ascii="Arial" w:hAnsi="Arial" w:cs="Arial"/>
          <w:sz w:val="17"/>
          <w:lang w:val="el-GR"/>
        </w:rPr>
      </w:pPr>
      <w:r w:rsidRPr="00D40AAA">
        <w:rPr>
          <w:rFonts w:ascii="Arial" w:hAnsi="Arial" w:cs="Arial"/>
          <w:w w:val="105"/>
          <w:sz w:val="17"/>
          <w:lang w:val="el-GR"/>
        </w:rPr>
        <w:t>συμφωνεί με τον κατασκευαστή για τον τόπο, στον οποίο θα διεξαχθούν οι έλεγχοι και οι</w:t>
      </w:r>
      <w:r w:rsidRPr="00D40AAA">
        <w:rPr>
          <w:rFonts w:ascii="Arial" w:hAnsi="Arial" w:cs="Arial"/>
          <w:spacing w:val="23"/>
          <w:w w:val="105"/>
          <w:sz w:val="17"/>
          <w:lang w:val="el-GR"/>
        </w:rPr>
        <w:t xml:space="preserve"> </w:t>
      </w:r>
      <w:r w:rsidRPr="00D40AAA">
        <w:rPr>
          <w:rFonts w:ascii="Arial" w:hAnsi="Arial" w:cs="Arial"/>
          <w:w w:val="105"/>
          <w:sz w:val="17"/>
          <w:lang w:val="el-GR"/>
        </w:rPr>
        <w:t>δοκιμές.</w:t>
      </w:r>
    </w:p>
    <w:p w14:paraId="6BDBEBBF" w14:textId="77777777" w:rsidR="00FC4CCE" w:rsidRPr="00D40AAA" w:rsidRDefault="00FC4CCE" w:rsidP="00FC4CCE">
      <w:pPr>
        <w:pStyle w:val="BodyText"/>
        <w:spacing w:before="11"/>
        <w:rPr>
          <w:sz w:val="18"/>
          <w:lang w:val="el-GR"/>
        </w:rPr>
      </w:pPr>
    </w:p>
    <w:p w14:paraId="6EEFEB41" w14:textId="77777777" w:rsidR="00FC4CCE" w:rsidRPr="00D40AAA" w:rsidRDefault="00FC4CCE" w:rsidP="00FC4CCE">
      <w:pPr>
        <w:pStyle w:val="ListParagraph"/>
        <w:widowControl w:val="0"/>
        <w:numPr>
          <w:ilvl w:val="0"/>
          <w:numId w:val="30"/>
        </w:numPr>
        <w:tabs>
          <w:tab w:val="left" w:pos="1034"/>
          <w:tab w:val="left" w:pos="1035"/>
        </w:tabs>
        <w:autoSpaceDE w:val="0"/>
        <w:autoSpaceDN w:val="0"/>
        <w:spacing w:line="254" w:lineRule="auto"/>
        <w:ind w:left="1034" w:right="125" w:hanging="884"/>
        <w:rPr>
          <w:rFonts w:ascii="Arial" w:hAnsi="Arial" w:cs="Arial"/>
          <w:sz w:val="17"/>
          <w:lang w:val="el-GR"/>
        </w:rPr>
      </w:pPr>
      <w:r w:rsidRPr="00D40AAA">
        <w:rPr>
          <w:rFonts w:ascii="Arial" w:hAnsi="Arial" w:cs="Arial"/>
          <w:w w:val="105"/>
          <w:sz w:val="17"/>
          <w:lang w:val="el-GR"/>
        </w:rPr>
        <w:t>Ο κοινοποιημένος οργανισμός συντάσσει έκθεση αξιολόγησης, στην οποία καταγράφονται οι ενέργειες που πραγματοποιήθηκαν σύμφωνα με το σημείο 4 καθώς και η έκβασή</w:t>
      </w:r>
      <w:r w:rsidRPr="00D40AAA">
        <w:rPr>
          <w:rFonts w:ascii="Arial" w:hAnsi="Arial" w:cs="Arial"/>
          <w:spacing w:val="14"/>
          <w:w w:val="105"/>
          <w:sz w:val="17"/>
          <w:lang w:val="el-GR"/>
        </w:rPr>
        <w:t xml:space="preserve"> </w:t>
      </w:r>
      <w:r w:rsidRPr="00D40AAA">
        <w:rPr>
          <w:rFonts w:ascii="Arial" w:hAnsi="Arial" w:cs="Arial"/>
          <w:w w:val="105"/>
          <w:sz w:val="17"/>
          <w:lang w:val="el-GR"/>
        </w:rPr>
        <w:t>τους.</w:t>
      </w:r>
    </w:p>
    <w:p w14:paraId="052119F9" w14:textId="77777777" w:rsidR="00FC4CCE" w:rsidRPr="00D40AAA" w:rsidRDefault="00FC4CCE" w:rsidP="00FC4CCE">
      <w:pPr>
        <w:pStyle w:val="BodyText"/>
        <w:spacing w:before="10"/>
        <w:rPr>
          <w:lang w:val="el-GR"/>
        </w:rPr>
      </w:pPr>
    </w:p>
    <w:p w14:paraId="61EE1496" w14:textId="77777777" w:rsidR="00FC4CCE" w:rsidRPr="00D40AAA" w:rsidRDefault="00FC4CCE" w:rsidP="00FC4CCE">
      <w:pPr>
        <w:pStyle w:val="BodyText"/>
        <w:spacing w:line="254" w:lineRule="auto"/>
        <w:ind w:left="1031" w:right="125" w:firstLine="2"/>
        <w:jc w:val="both"/>
        <w:rPr>
          <w:lang w:val="el-GR"/>
        </w:rPr>
      </w:pPr>
      <w:r w:rsidRPr="00D40AAA">
        <w:rPr>
          <w:w w:val="105"/>
          <w:lang w:val="el-GR"/>
        </w:rPr>
        <w:t>Ο κοινοποιημένος οργανισμός, με την επιφύλαξη των υποχρεώσεών του έναντι της Κοινοποιούσας Αρχής, δημοσιοποιεί το περιεχόμενο της έκθεσης αυτής, εν μέρει ή εξ ολοκλήρου, μόνο με την έγκριση του κατασκευαστή.</w:t>
      </w:r>
    </w:p>
    <w:p w14:paraId="0598A200" w14:textId="77777777" w:rsidR="00FC4CCE" w:rsidRPr="00D40AAA" w:rsidRDefault="00FC4CCE" w:rsidP="00FC4CCE">
      <w:pPr>
        <w:pStyle w:val="BodyText"/>
        <w:spacing w:before="3"/>
        <w:rPr>
          <w:sz w:val="18"/>
          <w:lang w:val="el-GR"/>
        </w:rPr>
      </w:pPr>
    </w:p>
    <w:p w14:paraId="4B8B95DE" w14:textId="77777777" w:rsidR="00FC4CCE" w:rsidRPr="00D40AAA" w:rsidRDefault="00FC4CCE" w:rsidP="00FC4CCE">
      <w:pPr>
        <w:pStyle w:val="ListParagraph"/>
        <w:widowControl w:val="0"/>
        <w:numPr>
          <w:ilvl w:val="0"/>
          <w:numId w:val="30"/>
        </w:numPr>
        <w:tabs>
          <w:tab w:val="left" w:pos="1035"/>
          <w:tab w:val="left" w:pos="1036"/>
        </w:tabs>
        <w:autoSpaceDE w:val="0"/>
        <w:autoSpaceDN w:val="0"/>
        <w:spacing w:line="254" w:lineRule="auto"/>
        <w:ind w:left="1031" w:right="136" w:hanging="885"/>
        <w:rPr>
          <w:rFonts w:ascii="Arial" w:hAnsi="Arial" w:cs="Arial"/>
          <w:sz w:val="17"/>
          <w:lang w:val="el-GR"/>
        </w:rPr>
      </w:pPr>
      <w:r w:rsidRPr="00D40AAA">
        <w:rPr>
          <w:rFonts w:ascii="Arial" w:hAnsi="Arial" w:cs="Arial"/>
          <w:w w:val="105"/>
          <w:sz w:val="17"/>
          <w:lang w:val="el-GR"/>
        </w:rPr>
        <w:t>Στην περίπτωση που ο τύπος πληροί τις πρόνοιες των Κανονισμών που εφαρμόζονται στο σχετικό προϊόν, ο κοινοποιημένος οργανισμός χορηγεί στον κατασκευαστή πιστοποιητικό εξέτασης τύπου</w:t>
      </w:r>
      <w:r w:rsidRPr="00D40AAA">
        <w:rPr>
          <w:rFonts w:ascii="Arial" w:hAnsi="Arial" w:cs="Arial"/>
          <w:spacing w:val="6"/>
          <w:w w:val="105"/>
          <w:sz w:val="17"/>
          <w:lang w:val="el-GR"/>
        </w:rPr>
        <w:t xml:space="preserve"> </w:t>
      </w:r>
      <w:r w:rsidR="009B2AFA" w:rsidRPr="00E95946">
        <w:rPr>
          <w:rFonts w:ascii="Arial" w:hAnsi="Arial" w:cs="Arial"/>
          <w:w w:val="105"/>
          <w:sz w:val="17"/>
          <w:lang w:val="el-GR"/>
        </w:rPr>
        <w:t>ΕΕ</w:t>
      </w:r>
      <w:r w:rsidRPr="00D40AAA">
        <w:rPr>
          <w:rFonts w:ascii="Arial" w:hAnsi="Arial" w:cs="Arial"/>
          <w:w w:val="105"/>
          <w:sz w:val="17"/>
          <w:lang w:val="el-GR"/>
        </w:rPr>
        <w:t>.</w:t>
      </w:r>
    </w:p>
    <w:p w14:paraId="45014482" w14:textId="77777777" w:rsidR="00FC4CCE" w:rsidRPr="00D40AAA" w:rsidRDefault="00FC4CCE" w:rsidP="00FC4CCE">
      <w:pPr>
        <w:pStyle w:val="BodyText"/>
        <w:spacing w:before="10"/>
        <w:rPr>
          <w:lang w:val="el-GR"/>
        </w:rPr>
      </w:pPr>
    </w:p>
    <w:p w14:paraId="5CAE076A" w14:textId="77777777" w:rsidR="00FC4CCE" w:rsidRPr="00D40AAA" w:rsidRDefault="00FC4CCE" w:rsidP="00FC4CCE">
      <w:pPr>
        <w:pStyle w:val="BodyText"/>
        <w:spacing w:line="254" w:lineRule="auto"/>
        <w:ind w:left="1034" w:right="140" w:hanging="1"/>
        <w:jc w:val="both"/>
        <w:rPr>
          <w:lang w:val="el-GR"/>
        </w:rPr>
      </w:pPr>
      <w:r w:rsidRPr="00D40AAA">
        <w:rPr>
          <w:w w:val="105"/>
          <w:lang w:val="el-GR"/>
        </w:rPr>
        <w:t>Το εν λόγω πιστοποιητικό περιέχει το όνομα και τη διεύθυνση του κατασκευαστή, τα πορίσματα της εξέτασης, τους τυχόν όρους υπό τους οποίους ισχύει το πιστοποιητικό και τα απαραίτητα στοιχεία για την ταυτοποίηση του εγκεκριμένου τύπου.</w:t>
      </w:r>
    </w:p>
    <w:p w14:paraId="1B5F65B2" w14:textId="77777777" w:rsidR="00FC4CCE" w:rsidRPr="00D40AAA" w:rsidRDefault="00FC4CCE" w:rsidP="00FC4CCE">
      <w:pPr>
        <w:pStyle w:val="BodyText"/>
        <w:spacing w:before="9"/>
        <w:rPr>
          <w:lang w:val="el-GR"/>
        </w:rPr>
      </w:pPr>
    </w:p>
    <w:p w14:paraId="35CD1EA1" w14:textId="77777777" w:rsidR="00FC4CCE" w:rsidRPr="00D40AAA" w:rsidRDefault="00FC4CCE" w:rsidP="00FC4CCE">
      <w:pPr>
        <w:pStyle w:val="BodyText"/>
        <w:ind w:left="1035"/>
        <w:jc w:val="both"/>
        <w:rPr>
          <w:lang w:val="el-GR"/>
        </w:rPr>
      </w:pPr>
      <w:r w:rsidRPr="00D40AAA">
        <w:rPr>
          <w:w w:val="105"/>
          <w:lang w:val="el-GR"/>
        </w:rPr>
        <w:t xml:space="preserve">Στο πιστοποιητικό εξέτασης τύπου </w:t>
      </w:r>
      <w:r w:rsidR="009B2AFA" w:rsidRPr="00E95946">
        <w:rPr>
          <w:w w:val="105"/>
          <w:lang w:val="el-GR"/>
        </w:rPr>
        <w:t>ΕΕ</w:t>
      </w:r>
      <w:r w:rsidRPr="00D40AAA">
        <w:rPr>
          <w:w w:val="105"/>
          <w:lang w:val="el-GR"/>
        </w:rPr>
        <w:t xml:space="preserve"> μπορούν να επισυνάπτονται ένα ή περισσότερα παραρτήματα.</w:t>
      </w:r>
    </w:p>
    <w:p w14:paraId="191CCC79" w14:textId="77777777" w:rsidR="00FC4CCE" w:rsidRPr="00D40AAA" w:rsidRDefault="00FC4CCE" w:rsidP="00FC4CCE">
      <w:pPr>
        <w:pStyle w:val="BodyText"/>
        <w:spacing w:before="11"/>
        <w:rPr>
          <w:sz w:val="18"/>
          <w:lang w:val="el-GR"/>
        </w:rPr>
      </w:pPr>
    </w:p>
    <w:p w14:paraId="00DD0A77" w14:textId="77777777" w:rsidR="00FC4CCE" w:rsidRPr="00D40AAA" w:rsidRDefault="00FC4CCE" w:rsidP="00FC4CCE">
      <w:pPr>
        <w:pStyle w:val="BodyText"/>
        <w:spacing w:line="254" w:lineRule="auto"/>
        <w:ind w:left="1034" w:right="142" w:hanging="1"/>
        <w:jc w:val="both"/>
        <w:rPr>
          <w:lang w:val="el-GR"/>
        </w:rPr>
      </w:pPr>
      <w:r w:rsidRPr="00D40AAA">
        <w:rPr>
          <w:w w:val="105"/>
          <w:lang w:val="el-GR"/>
        </w:rPr>
        <w:t>Το πιστοποιητικό εξέτασης τύπου ΕΕ και τα παραρτήματά του περιλαμβάνουν όλες τις απαραίτητες</w:t>
      </w:r>
      <w:r w:rsidRPr="00D40AAA">
        <w:rPr>
          <w:spacing w:val="49"/>
          <w:w w:val="105"/>
          <w:lang w:val="el-GR"/>
        </w:rPr>
        <w:t xml:space="preserve"> </w:t>
      </w:r>
      <w:r w:rsidRPr="00D40AAA">
        <w:rPr>
          <w:w w:val="105"/>
          <w:lang w:val="el-GR"/>
        </w:rPr>
        <w:t>πληροφορίες για την αξιολόγηση της συμμόρφωσης των κατασκευασμένων προϊόντων προς τον εξετασθέντα τύπο και τον έλεγχο εν λειτουργία.</w:t>
      </w:r>
    </w:p>
    <w:p w14:paraId="3AE715CD" w14:textId="77777777" w:rsidR="00FC4CCE" w:rsidRPr="00D40AAA" w:rsidRDefault="00FC4CCE" w:rsidP="00FC4CCE">
      <w:pPr>
        <w:pStyle w:val="BodyText"/>
        <w:spacing w:before="9"/>
        <w:rPr>
          <w:lang w:val="el-GR"/>
        </w:rPr>
      </w:pPr>
    </w:p>
    <w:p w14:paraId="4E3C3782" w14:textId="77777777" w:rsidR="00FC4CCE" w:rsidRPr="00D40AAA" w:rsidRDefault="00FC4CCE" w:rsidP="00FC4CCE">
      <w:pPr>
        <w:pStyle w:val="BodyText"/>
        <w:spacing w:line="254" w:lineRule="auto"/>
        <w:ind w:left="1032" w:right="133" w:firstLine="3"/>
        <w:jc w:val="both"/>
        <w:rPr>
          <w:lang w:val="el-GR"/>
        </w:rPr>
      </w:pPr>
      <w:r w:rsidRPr="00D40AAA">
        <w:rPr>
          <w:w w:val="105"/>
          <w:lang w:val="el-GR"/>
        </w:rPr>
        <w:t>Στην περίπτωση που ο τύπος δεν πληροί τις πρόνοιες των Κανονισμών, ο κοινοποιημένος οργανισμός δεν χορηγεί πιστοποιητικό εξέτασης τύπου ΕΕ, ενημερώνει τον αιτούντα σχετικά, αιτιολογώντας λεπτομερώς την απόφασή του.</w:t>
      </w:r>
    </w:p>
    <w:p w14:paraId="772A59F4" w14:textId="77777777" w:rsidR="00FC4CCE" w:rsidRPr="00D40AAA" w:rsidRDefault="00FC4CCE" w:rsidP="00FC4CCE">
      <w:pPr>
        <w:pStyle w:val="BodyText"/>
        <w:spacing w:before="3"/>
        <w:rPr>
          <w:sz w:val="18"/>
          <w:lang w:val="el-GR"/>
        </w:rPr>
      </w:pPr>
    </w:p>
    <w:p w14:paraId="2EC9DCC7" w14:textId="77777777" w:rsidR="00FC4CCE" w:rsidRPr="00D40AAA" w:rsidRDefault="00FC4CCE" w:rsidP="00FC4CCE">
      <w:pPr>
        <w:pStyle w:val="ListParagraph"/>
        <w:widowControl w:val="0"/>
        <w:numPr>
          <w:ilvl w:val="0"/>
          <w:numId w:val="30"/>
        </w:numPr>
        <w:tabs>
          <w:tab w:val="left" w:pos="1034"/>
          <w:tab w:val="left" w:pos="1035"/>
        </w:tabs>
        <w:autoSpaceDE w:val="0"/>
        <w:autoSpaceDN w:val="0"/>
        <w:spacing w:line="249" w:lineRule="auto"/>
        <w:ind w:right="136" w:hanging="882"/>
        <w:rPr>
          <w:rFonts w:ascii="Arial" w:hAnsi="Arial" w:cs="Arial"/>
          <w:sz w:val="17"/>
          <w:lang w:val="el-GR"/>
        </w:rPr>
      </w:pPr>
      <w:r w:rsidRPr="00D40AAA">
        <w:rPr>
          <w:rFonts w:ascii="Arial" w:hAnsi="Arial" w:cs="Arial"/>
          <w:w w:val="105"/>
          <w:sz w:val="17"/>
          <w:lang w:val="el-GR"/>
        </w:rPr>
        <w:t>Ο κοινοποιημένος οργανισμός παρακολουθεί τις εξελίξεις της γενικώς αναγνωρισμένης εξέλιξης της τεχνολογίας, από τις οποίες μπορεί να προκύψει ότι ο εγκεκριμένος τύπος μπορεί να μην πληροί πλέον τις ισχύουσες απαιτήσεις των παρόντων Κανονισμών και ορίζει εάν οι εξελίξεις αυτές απαιτούν περαιτέρω</w:t>
      </w:r>
      <w:r w:rsidRPr="00D40AAA">
        <w:rPr>
          <w:rFonts w:ascii="Arial" w:hAnsi="Arial" w:cs="Arial"/>
          <w:spacing w:val="22"/>
          <w:w w:val="105"/>
          <w:sz w:val="17"/>
          <w:lang w:val="el-GR"/>
        </w:rPr>
        <w:t xml:space="preserve"> </w:t>
      </w:r>
      <w:r w:rsidRPr="00D40AAA">
        <w:rPr>
          <w:rFonts w:ascii="Arial" w:hAnsi="Arial" w:cs="Arial"/>
          <w:w w:val="105"/>
          <w:sz w:val="17"/>
          <w:lang w:val="el-GR"/>
        </w:rPr>
        <w:t>έρευνες.</w:t>
      </w:r>
    </w:p>
    <w:p w14:paraId="112790F1" w14:textId="77777777" w:rsidR="00FC4CCE" w:rsidRPr="00D40AAA" w:rsidRDefault="00FC4CCE" w:rsidP="00FC4CCE">
      <w:pPr>
        <w:pStyle w:val="BodyText"/>
        <w:spacing w:before="9"/>
        <w:rPr>
          <w:sz w:val="18"/>
          <w:lang w:val="el-GR"/>
        </w:rPr>
      </w:pPr>
    </w:p>
    <w:p w14:paraId="35F02E71" w14:textId="77777777" w:rsidR="00FC4CCE" w:rsidRPr="00D40AAA" w:rsidRDefault="00FC4CCE" w:rsidP="00FC4CCE">
      <w:pPr>
        <w:pStyle w:val="BodyText"/>
        <w:spacing w:before="1"/>
        <w:ind w:left="1035"/>
        <w:jc w:val="both"/>
        <w:rPr>
          <w:lang w:val="el-GR"/>
        </w:rPr>
      </w:pPr>
      <w:r w:rsidRPr="00D40AAA">
        <w:rPr>
          <w:w w:val="105"/>
          <w:lang w:val="el-GR"/>
        </w:rPr>
        <w:t>Στην περίπτωση αυτή, ο κοινοποιημένος οργανισμός ενημερώνει τον κατασκευαστή σχετικά.</w:t>
      </w:r>
    </w:p>
    <w:p w14:paraId="5A326410" w14:textId="77777777" w:rsidR="00FC4CCE" w:rsidRPr="00D40AAA" w:rsidRDefault="00FC4CCE" w:rsidP="00FC4CCE">
      <w:pPr>
        <w:pStyle w:val="BodyText"/>
        <w:spacing w:before="10"/>
        <w:rPr>
          <w:sz w:val="18"/>
          <w:lang w:val="el-GR"/>
        </w:rPr>
      </w:pPr>
    </w:p>
    <w:p w14:paraId="5A35B0CC" w14:textId="77777777" w:rsidR="00FC4CCE" w:rsidRPr="00D40AAA" w:rsidRDefault="00FC4CCE" w:rsidP="00FC4CCE">
      <w:pPr>
        <w:pStyle w:val="BodyText"/>
        <w:spacing w:line="254" w:lineRule="auto"/>
        <w:ind w:left="1032" w:right="138" w:firstLine="2"/>
        <w:jc w:val="both"/>
        <w:rPr>
          <w:lang w:val="el-GR"/>
        </w:rPr>
      </w:pPr>
      <w:r w:rsidRPr="00D40AAA">
        <w:rPr>
          <w:w w:val="105"/>
          <w:lang w:val="el-GR"/>
        </w:rPr>
        <w:t>Ο κατασκευαστής γνωστοποιεί στον κοινοποιημένο οργανισμό, ο οποίος έχει στην κατοχή του τον  τεχνικό φάκελο για το πιστοποιητικό εξέτασης τύπου ΕΕ, κάθε τροποποίηση του εγκεκριμένου τύπου που ενδέχεται να επηρεάσει τη συμμόρφωση του προϊόντος προς τις βασικές απαιτήσεις ασφάλειας και υγείας των παρόντων Κανονισμών ή προς τους όρους υπό τους οποίους ισχύει το εν λόγω</w:t>
      </w:r>
      <w:r w:rsidRPr="00D40AAA">
        <w:rPr>
          <w:spacing w:val="-30"/>
          <w:w w:val="105"/>
          <w:lang w:val="el-GR"/>
        </w:rPr>
        <w:t xml:space="preserve"> </w:t>
      </w:r>
      <w:r w:rsidRPr="00D40AAA">
        <w:rPr>
          <w:w w:val="105"/>
          <w:lang w:val="el-GR"/>
        </w:rPr>
        <w:t>πιστοποιητικό.</w:t>
      </w:r>
    </w:p>
    <w:p w14:paraId="58CC6D08" w14:textId="77777777" w:rsidR="00FC4CCE" w:rsidRPr="00D40AAA" w:rsidRDefault="00FC4CCE" w:rsidP="00FC4CCE">
      <w:pPr>
        <w:pStyle w:val="BodyText"/>
        <w:spacing w:before="9"/>
        <w:rPr>
          <w:lang w:val="el-GR"/>
        </w:rPr>
      </w:pPr>
    </w:p>
    <w:p w14:paraId="357FAD77" w14:textId="77777777" w:rsidR="00FC4CCE" w:rsidRPr="00D40AAA" w:rsidRDefault="00FC4CCE" w:rsidP="00FC4CCE">
      <w:pPr>
        <w:pStyle w:val="BodyText"/>
        <w:spacing w:line="254" w:lineRule="auto"/>
        <w:ind w:left="1034" w:right="139" w:hanging="1"/>
        <w:jc w:val="both"/>
        <w:rPr>
          <w:lang w:val="el-GR"/>
        </w:rPr>
      </w:pPr>
      <w:r w:rsidRPr="00D40AAA">
        <w:rPr>
          <w:w w:val="105"/>
          <w:lang w:val="el-GR"/>
        </w:rPr>
        <w:t>Για τις τροποποιήσεις αυτές απαιτείται συμπληρωματική έγκριση με τη μορφή προσθήκης στο αρχικό πιστοποιητικό εξέτασης τύπου ΕΕ.</w:t>
      </w:r>
    </w:p>
    <w:p w14:paraId="7E2E74BC" w14:textId="77777777" w:rsidR="00FC4CCE" w:rsidRPr="00D40AAA" w:rsidRDefault="00FC4CCE" w:rsidP="00FC4CCE">
      <w:pPr>
        <w:pStyle w:val="BodyText"/>
        <w:spacing w:before="10"/>
        <w:rPr>
          <w:lang w:val="el-GR"/>
        </w:rPr>
      </w:pPr>
    </w:p>
    <w:p w14:paraId="57414D93" w14:textId="77777777" w:rsidR="00FC4CCE" w:rsidRPr="00D40AAA" w:rsidRDefault="00FC4CCE" w:rsidP="00FC4CCE">
      <w:pPr>
        <w:pStyle w:val="ListParagraph"/>
        <w:widowControl w:val="0"/>
        <w:numPr>
          <w:ilvl w:val="0"/>
          <w:numId w:val="30"/>
        </w:numPr>
        <w:tabs>
          <w:tab w:val="left" w:pos="1035"/>
          <w:tab w:val="left" w:pos="1036"/>
        </w:tabs>
        <w:autoSpaceDE w:val="0"/>
        <w:autoSpaceDN w:val="0"/>
        <w:spacing w:line="254" w:lineRule="auto"/>
        <w:ind w:right="150" w:hanging="882"/>
        <w:rPr>
          <w:rFonts w:ascii="Arial" w:hAnsi="Arial" w:cs="Arial"/>
          <w:sz w:val="17"/>
          <w:lang w:val="el-GR"/>
        </w:rPr>
      </w:pPr>
      <w:r w:rsidRPr="00D40AAA">
        <w:rPr>
          <w:rFonts w:ascii="Arial" w:hAnsi="Arial" w:cs="Arial"/>
          <w:w w:val="105"/>
          <w:sz w:val="17"/>
          <w:lang w:val="el-GR"/>
        </w:rPr>
        <w:t>Κάθε κοινοποιημένος οργανισμός ενημερώνει την Κοινοποιούσα Αρχή σχετικά με τα πιστοποιητικά εξέτασης τύπου ΕΕ ή/και κάθε προσθήκη σε αυτά που χορήγησε ή ανακάλεσε και θέτει στη διάθεση της Κοινοποιούσας Αρχής, περιοδικά ή εφόσον του ζητηθεί, τον κατάλογο  των πιστοποιητικών αυτών ή/και όλων των προσθηκών σε αυτά που έχουν απορριφθεί, ανασταλεί ή στις οποίες έχουν επιβληθεί περιορισμοί με άλλο</w:t>
      </w:r>
      <w:r w:rsidRPr="00D40AAA">
        <w:rPr>
          <w:rFonts w:ascii="Arial" w:hAnsi="Arial" w:cs="Arial"/>
          <w:spacing w:val="30"/>
          <w:w w:val="105"/>
          <w:sz w:val="17"/>
          <w:lang w:val="el-GR"/>
        </w:rPr>
        <w:t xml:space="preserve"> </w:t>
      </w:r>
      <w:r w:rsidRPr="00D40AAA">
        <w:rPr>
          <w:rFonts w:ascii="Arial" w:hAnsi="Arial" w:cs="Arial"/>
          <w:w w:val="105"/>
          <w:sz w:val="17"/>
          <w:lang w:val="el-GR"/>
        </w:rPr>
        <w:t>τρόπο.</w:t>
      </w:r>
    </w:p>
    <w:p w14:paraId="7F49F536" w14:textId="77777777" w:rsidR="00FC4CCE" w:rsidRPr="00D40AAA" w:rsidRDefault="00FC4CCE" w:rsidP="00FC4CCE">
      <w:pPr>
        <w:pStyle w:val="BodyText"/>
        <w:spacing w:before="9"/>
        <w:rPr>
          <w:lang w:val="el-GR"/>
        </w:rPr>
      </w:pPr>
    </w:p>
    <w:p w14:paraId="53511FA3" w14:textId="77777777" w:rsidR="00FC4CCE" w:rsidRPr="00D40AAA" w:rsidRDefault="00FC4CCE" w:rsidP="00FC4CCE">
      <w:pPr>
        <w:pStyle w:val="BodyText"/>
        <w:spacing w:line="256" w:lineRule="auto"/>
        <w:ind w:left="1032" w:right="133" w:firstLine="3"/>
        <w:jc w:val="both"/>
        <w:rPr>
          <w:lang w:val="el-GR"/>
        </w:rPr>
      </w:pPr>
      <w:r w:rsidRPr="00D40AAA">
        <w:rPr>
          <w:w w:val="105"/>
          <w:lang w:val="el-GR"/>
        </w:rPr>
        <w:t>Κάθε κοινοποιημένος οργανισμός ενημερώνει τους άλλους κοινοποιημένους οργανισμούς σχετικά με τα πιστοποιητικά εξέτασης τύπου ΕΕ ή/και τις τυχόν προσθήκες σε αυτά που έχουν απορριφθεί, ανακληθεί, ανασταλεί ή στα οποία έχουν επιβληθεί περιορισμοί με άλλο τρόπο και, ύστερα από αίτηση, σχετικά με τα πιστοποιητικά αυτά που χορήγησε ή/και τις προσθήκες σε αυτά.</w:t>
      </w:r>
    </w:p>
    <w:p w14:paraId="6A379657" w14:textId="77777777" w:rsidR="00FC4CCE" w:rsidRPr="00D40AAA" w:rsidRDefault="00FC4CCE" w:rsidP="00FC4CCE">
      <w:pPr>
        <w:pStyle w:val="BodyText"/>
        <w:spacing w:before="6"/>
        <w:rPr>
          <w:lang w:val="el-GR"/>
        </w:rPr>
      </w:pPr>
    </w:p>
    <w:p w14:paraId="718F778C" w14:textId="77777777" w:rsidR="00FC4CCE" w:rsidRPr="00D40AAA" w:rsidRDefault="00FC4CCE" w:rsidP="00FC4CCE">
      <w:pPr>
        <w:pStyle w:val="BodyText"/>
        <w:spacing w:line="254" w:lineRule="auto"/>
        <w:ind w:left="1032" w:right="138" w:firstLine="3"/>
        <w:jc w:val="both"/>
        <w:rPr>
          <w:lang w:val="el-GR"/>
        </w:rPr>
      </w:pPr>
      <w:r w:rsidRPr="00D40AAA">
        <w:rPr>
          <w:w w:val="105"/>
          <w:lang w:val="el-GR"/>
        </w:rPr>
        <w:t>Η Επιτροπή, τα κράτη μέλη και οι άλλοι κοινοποιημένοι οργανισμοί μπορούν, ύστερα από αίτηση, να λάβουν αντίγραφο των πιστοποιητικών εξέτασης τύπου ΕΕ ή/και των προσθηκών σε αυτά.</w:t>
      </w:r>
    </w:p>
    <w:p w14:paraId="27EA1DF0" w14:textId="77777777" w:rsidR="00FC4CCE" w:rsidRPr="00D40AAA" w:rsidRDefault="00FC4CCE" w:rsidP="00FC4CCE">
      <w:pPr>
        <w:pStyle w:val="BodyText"/>
        <w:spacing w:before="5"/>
        <w:rPr>
          <w:lang w:val="el-GR"/>
        </w:rPr>
      </w:pPr>
    </w:p>
    <w:p w14:paraId="5B8B3F33" w14:textId="77777777" w:rsidR="00FC4CCE" w:rsidRPr="00D40AAA" w:rsidRDefault="00FC4CCE" w:rsidP="00FC4CCE">
      <w:pPr>
        <w:pStyle w:val="BodyText"/>
        <w:spacing w:line="259" w:lineRule="auto"/>
        <w:ind w:left="1034" w:right="129" w:hanging="4"/>
        <w:jc w:val="both"/>
        <w:rPr>
          <w:lang w:val="el-GR"/>
        </w:rPr>
      </w:pPr>
      <w:r w:rsidRPr="00D40AAA">
        <w:rPr>
          <w:w w:val="105"/>
          <w:lang w:val="el-GR"/>
        </w:rPr>
        <w:t>Ύστερα από αίτηση, η Επιτροπή και τα κράτη μέλη μπορούν να λάβουν αντίγραφο του τεχνικού φακέλου και των πορισμάτων των ελέγχων που πραγματοποιήθηκαν από τον Κοινοποιημένο Οργανισμό.</w:t>
      </w:r>
    </w:p>
    <w:p w14:paraId="08047E84" w14:textId="77777777" w:rsidR="00FC4CCE" w:rsidRPr="00D40AAA" w:rsidRDefault="00FC4CCE" w:rsidP="00FC4CCE">
      <w:pPr>
        <w:pStyle w:val="BodyText"/>
        <w:spacing w:before="7"/>
        <w:rPr>
          <w:lang w:val="el-GR"/>
        </w:rPr>
      </w:pPr>
    </w:p>
    <w:p w14:paraId="2F765284" w14:textId="77777777" w:rsidR="00FC4CCE" w:rsidRPr="00D40AAA" w:rsidRDefault="00FC4CCE" w:rsidP="00FC4CCE">
      <w:pPr>
        <w:pStyle w:val="BodyText"/>
        <w:spacing w:line="254" w:lineRule="auto"/>
        <w:ind w:left="1031" w:right="139" w:firstLine="3"/>
        <w:jc w:val="both"/>
        <w:rPr>
          <w:lang w:val="el-GR"/>
        </w:rPr>
      </w:pPr>
      <w:r w:rsidRPr="00D40AAA">
        <w:rPr>
          <w:w w:val="105"/>
          <w:lang w:val="el-GR"/>
        </w:rPr>
        <w:t>Ο κοινοποιημένος οργανισμός διατηρεί αντίγραφο του πιστοποιητικού εξέτασης τύπου ΕΕ, των παραρτημάτων του και των προσθηκών του, καθώς και τον τεχνικό φάκελο που περιλαμβάνει τα έγγραφα, τα οποία υποβλήθηκαν από τον κατασκευαστή έως τη λήξη ισχύος του εν λόγω</w:t>
      </w:r>
      <w:r w:rsidRPr="00D40AAA">
        <w:rPr>
          <w:spacing w:val="47"/>
          <w:w w:val="105"/>
          <w:lang w:val="el-GR"/>
        </w:rPr>
        <w:t xml:space="preserve"> </w:t>
      </w:r>
      <w:r w:rsidRPr="00D40AAA">
        <w:rPr>
          <w:w w:val="105"/>
          <w:lang w:val="el-GR"/>
        </w:rPr>
        <w:t>πιστοποιητικού.</w:t>
      </w:r>
    </w:p>
    <w:p w14:paraId="69484D25" w14:textId="77777777" w:rsidR="00FC4CCE" w:rsidRPr="00D40AAA" w:rsidRDefault="00FC4CCE" w:rsidP="00FC4CCE">
      <w:pPr>
        <w:spacing w:line="254" w:lineRule="auto"/>
        <w:jc w:val="both"/>
        <w:rPr>
          <w:rFonts w:ascii="Arial" w:hAnsi="Arial" w:cs="Arial"/>
          <w:lang w:val="el-GR"/>
        </w:rPr>
        <w:sectPr w:rsidR="00FC4CCE" w:rsidRPr="00D40AAA">
          <w:headerReference w:type="default" r:id="rId10"/>
          <w:pgSz w:w="11900" w:h="16840"/>
          <w:pgMar w:top="1180" w:right="880" w:bottom="280" w:left="880" w:header="742" w:footer="0" w:gutter="0"/>
          <w:cols w:space="720"/>
        </w:sectPr>
      </w:pPr>
    </w:p>
    <w:p w14:paraId="15C47151" w14:textId="77777777" w:rsidR="00FC4CCE" w:rsidRPr="00D40AAA" w:rsidRDefault="00FC4CCE" w:rsidP="00FC4CCE">
      <w:pPr>
        <w:pStyle w:val="ListParagraph"/>
        <w:widowControl w:val="0"/>
        <w:numPr>
          <w:ilvl w:val="0"/>
          <w:numId w:val="30"/>
        </w:numPr>
        <w:tabs>
          <w:tab w:val="left" w:pos="1036"/>
          <w:tab w:val="left" w:pos="1037"/>
        </w:tabs>
        <w:autoSpaceDE w:val="0"/>
        <w:autoSpaceDN w:val="0"/>
        <w:spacing w:before="139" w:line="252" w:lineRule="auto"/>
        <w:ind w:right="134" w:hanging="882"/>
        <w:rPr>
          <w:rFonts w:ascii="Arial" w:hAnsi="Arial" w:cs="Arial"/>
          <w:sz w:val="18"/>
          <w:lang w:val="el-GR"/>
        </w:rPr>
      </w:pPr>
      <w:r w:rsidRPr="00D40AAA">
        <w:rPr>
          <w:rFonts w:ascii="Arial" w:hAnsi="Arial" w:cs="Arial"/>
          <w:w w:val="105"/>
          <w:sz w:val="18"/>
          <w:lang w:val="el-GR"/>
        </w:rPr>
        <w:t xml:space="preserve">Ο </w:t>
      </w:r>
      <w:r w:rsidRPr="00D40AAA">
        <w:rPr>
          <w:rFonts w:ascii="Arial" w:hAnsi="Arial" w:cs="Arial"/>
          <w:w w:val="105"/>
          <w:sz w:val="17"/>
          <w:lang w:val="el-GR"/>
        </w:rPr>
        <w:t>κατασκευαστής διατηρεί στη διάθεση της αρμόδιας αρχής αντίγραφο του πιστοποιητικού εξέτασης τύπου ΕΕ, των παραρτημάτων και των προσθηκών του μαζί με τον τεχνικό φάκελο, για δέκα (</w:t>
      </w:r>
      <w:r w:rsidR="009B2AFA" w:rsidRPr="00D40AAA">
        <w:rPr>
          <w:rFonts w:ascii="Arial" w:hAnsi="Arial" w:cs="Arial"/>
          <w:w w:val="105"/>
          <w:sz w:val="17"/>
          <w:lang w:val="el-GR"/>
        </w:rPr>
        <w:t>10</w:t>
      </w:r>
      <w:r w:rsidRPr="00D40AAA">
        <w:rPr>
          <w:rFonts w:ascii="Arial" w:hAnsi="Arial" w:cs="Arial"/>
          <w:w w:val="105"/>
          <w:sz w:val="17"/>
          <w:lang w:val="el-GR"/>
        </w:rPr>
        <w:t>) έτη από την ημερομηνία διάθεσης του προϊόντος στην</w:t>
      </w:r>
      <w:r w:rsidRPr="00D40AAA">
        <w:rPr>
          <w:rFonts w:ascii="Arial" w:hAnsi="Arial" w:cs="Arial"/>
          <w:spacing w:val="18"/>
          <w:w w:val="105"/>
          <w:sz w:val="17"/>
          <w:lang w:val="el-GR"/>
        </w:rPr>
        <w:t xml:space="preserve"> </w:t>
      </w:r>
      <w:r w:rsidRPr="00D40AAA">
        <w:rPr>
          <w:rFonts w:ascii="Arial" w:hAnsi="Arial" w:cs="Arial"/>
          <w:w w:val="105"/>
          <w:sz w:val="17"/>
          <w:lang w:val="el-GR"/>
        </w:rPr>
        <w:t>αγορά.</w:t>
      </w:r>
    </w:p>
    <w:p w14:paraId="2C3BE0FB" w14:textId="77777777" w:rsidR="00FC4CCE" w:rsidRPr="00D40AAA" w:rsidRDefault="00FC4CCE" w:rsidP="00FC4CCE">
      <w:pPr>
        <w:pStyle w:val="BodyText"/>
        <w:spacing w:before="3"/>
        <w:rPr>
          <w:lang w:val="el-GR"/>
        </w:rPr>
      </w:pPr>
    </w:p>
    <w:p w14:paraId="1032CBA3" w14:textId="77777777" w:rsidR="00FC4CCE" w:rsidRPr="00D40AAA" w:rsidRDefault="009B2AFA" w:rsidP="00FC4CCE">
      <w:pPr>
        <w:pStyle w:val="BodyText"/>
        <w:tabs>
          <w:tab w:val="left" w:pos="1036"/>
        </w:tabs>
        <w:spacing w:line="252" w:lineRule="auto"/>
        <w:ind w:left="1032" w:right="131" w:hanging="883"/>
        <w:jc w:val="both"/>
        <w:rPr>
          <w:lang w:val="el-GR"/>
        </w:rPr>
      </w:pPr>
      <w:r w:rsidRPr="00D40AAA">
        <w:rPr>
          <w:w w:val="105"/>
          <w:lang w:val="el-GR"/>
        </w:rPr>
        <w:t>10</w:t>
      </w:r>
      <w:r w:rsidR="00FC4CCE" w:rsidRPr="00D40AAA">
        <w:rPr>
          <w:w w:val="105"/>
          <w:lang w:val="el-GR"/>
        </w:rPr>
        <w:t>.</w:t>
      </w:r>
      <w:r w:rsidR="00FC4CCE" w:rsidRPr="00D40AAA">
        <w:rPr>
          <w:w w:val="105"/>
          <w:lang w:val="el-GR"/>
        </w:rPr>
        <w:tab/>
      </w:r>
      <w:r w:rsidR="00FC4CCE" w:rsidRPr="00D40AAA">
        <w:rPr>
          <w:w w:val="105"/>
          <w:lang w:val="el-GR"/>
        </w:rPr>
        <w:tab/>
      </w:r>
      <w:r w:rsidR="00FC4CCE" w:rsidRPr="00D40AAA">
        <w:rPr>
          <w:w w:val="105"/>
          <w:sz w:val="18"/>
          <w:lang w:val="el-GR"/>
        </w:rPr>
        <w:t xml:space="preserve">Ο </w:t>
      </w:r>
      <w:r w:rsidR="00FC4CCE" w:rsidRPr="00D40AAA">
        <w:rPr>
          <w:w w:val="105"/>
          <w:lang w:val="el-GR"/>
        </w:rPr>
        <w:t>εξουσιοδοτημένος αντιπρόσωπος του κατασκευαστή μπορεί να υποβάλλει την αίτηση που προβλέπεται στο σημείο 3 και να εκπληρώνει τις υποχρεώσεις που προβλέπονται στα σημεία 7 και 9, υπό την προϋπόθεση ότι ορίζονται λεπτομερώς στην</w:t>
      </w:r>
      <w:r w:rsidR="00FC4CCE" w:rsidRPr="00D40AAA">
        <w:rPr>
          <w:spacing w:val="13"/>
          <w:w w:val="105"/>
          <w:lang w:val="el-GR"/>
        </w:rPr>
        <w:t xml:space="preserve"> </w:t>
      </w:r>
      <w:r w:rsidR="00FC4CCE" w:rsidRPr="00D40AAA">
        <w:rPr>
          <w:w w:val="105"/>
          <w:lang w:val="el-GR"/>
        </w:rPr>
        <w:t>εντολή.</w:t>
      </w:r>
    </w:p>
    <w:p w14:paraId="07BAE683" w14:textId="77777777" w:rsidR="00FC4CCE" w:rsidRPr="00D40AAA" w:rsidRDefault="00FC4CCE" w:rsidP="00FC4CCE">
      <w:pPr>
        <w:spacing w:line="252" w:lineRule="auto"/>
        <w:jc w:val="both"/>
        <w:rPr>
          <w:rFonts w:ascii="Arial" w:hAnsi="Arial" w:cs="Arial"/>
          <w:lang w:val="el-GR"/>
        </w:rPr>
        <w:sectPr w:rsidR="00FC4CCE" w:rsidRPr="00D40AAA">
          <w:headerReference w:type="default" r:id="rId11"/>
          <w:pgSz w:w="11900" w:h="16840"/>
          <w:pgMar w:top="1180" w:right="880" w:bottom="280" w:left="880" w:header="739" w:footer="0" w:gutter="0"/>
          <w:pgNumType w:start="1491"/>
          <w:cols w:space="720"/>
        </w:sectPr>
      </w:pPr>
    </w:p>
    <w:p w14:paraId="2829EF35" w14:textId="77777777" w:rsidR="00FC4CCE" w:rsidRPr="00D40AAA" w:rsidRDefault="00FC4CCE" w:rsidP="00FC4CCE">
      <w:pPr>
        <w:pStyle w:val="BodyText"/>
        <w:spacing w:before="91" w:line="264" w:lineRule="exact"/>
        <w:ind w:left="1718" w:right="1689"/>
        <w:jc w:val="center"/>
        <w:rPr>
          <w:caps/>
          <w:lang w:val="el-GR"/>
        </w:rPr>
      </w:pPr>
      <w:r w:rsidRPr="00D40AAA">
        <w:rPr>
          <w:caps/>
          <w:w w:val="105"/>
          <w:lang w:val="el-GR"/>
        </w:rPr>
        <w:t>ΠΑΡΑΡΤΗ</w:t>
      </w:r>
      <w:r w:rsidRPr="00D40AAA">
        <w:rPr>
          <w:caps/>
          <w:spacing w:val="-39"/>
          <w:w w:val="105"/>
          <w:lang w:val="el-GR"/>
        </w:rPr>
        <w:t xml:space="preserve"> </w:t>
      </w:r>
      <w:r w:rsidRPr="00D40AAA">
        <w:rPr>
          <w:caps/>
          <w:w w:val="105"/>
          <w:lang w:val="el-GR"/>
        </w:rPr>
        <w:t>ΜΑ</w:t>
      </w:r>
      <w:r w:rsidRPr="00D40AAA">
        <w:rPr>
          <w:caps/>
          <w:spacing w:val="-14"/>
          <w:w w:val="105"/>
          <w:lang w:val="el-GR"/>
        </w:rPr>
        <w:t xml:space="preserve"> </w:t>
      </w:r>
      <w:r w:rsidRPr="00D40AAA">
        <w:rPr>
          <w:caps/>
          <w:w w:val="105"/>
          <w:lang w:val="el-GR"/>
        </w:rPr>
        <w:t>ι</w:t>
      </w:r>
      <w:r w:rsidR="00D40AAA" w:rsidRPr="00D40AAA">
        <w:rPr>
          <w:caps/>
          <w:w w:val="105"/>
          <w:lang w:val="el-GR"/>
        </w:rPr>
        <w:t>V</w:t>
      </w:r>
    </w:p>
    <w:p w14:paraId="6BCA7FE5" w14:textId="77777777" w:rsidR="00FC4CCE" w:rsidRPr="00D40AAA" w:rsidRDefault="00FC4CCE" w:rsidP="00FC4CCE">
      <w:pPr>
        <w:pStyle w:val="BodyText"/>
        <w:spacing w:line="195" w:lineRule="exact"/>
        <w:ind w:left="1718" w:right="1698"/>
        <w:jc w:val="center"/>
        <w:rPr>
          <w:lang w:val="el-GR"/>
        </w:rPr>
      </w:pPr>
      <w:r w:rsidRPr="00D40AAA">
        <w:rPr>
          <w:w w:val="105"/>
          <w:lang w:val="el-GR"/>
        </w:rPr>
        <w:t>(Κανονισμός</w:t>
      </w:r>
      <w:r w:rsidRPr="00D40AAA">
        <w:rPr>
          <w:spacing w:val="-2"/>
          <w:w w:val="105"/>
          <w:lang w:val="el-GR"/>
        </w:rPr>
        <w:t xml:space="preserve"> </w:t>
      </w:r>
      <w:r w:rsidRPr="00D40AAA">
        <w:rPr>
          <w:w w:val="105"/>
          <w:lang w:val="el-GR"/>
        </w:rPr>
        <w:t>13)</w:t>
      </w:r>
    </w:p>
    <w:p w14:paraId="52996482" w14:textId="77777777" w:rsidR="00FC4CCE" w:rsidRPr="00D40AAA" w:rsidRDefault="00FC4CCE" w:rsidP="00FC4CCE">
      <w:pPr>
        <w:pStyle w:val="BodyText"/>
        <w:rPr>
          <w:sz w:val="19"/>
          <w:lang w:val="el-GR"/>
        </w:rPr>
      </w:pPr>
    </w:p>
    <w:p w14:paraId="61B1B3DB" w14:textId="77777777" w:rsidR="00FC4CCE" w:rsidRPr="00D40AAA" w:rsidRDefault="00FC4CCE" w:rsidP="00FC4CCE">
      <w:pPr>
        <w:pStyle w:val="BodyText"/>
        <w:ind w:left="1718" w:right="1706"/>
        <w:jc w:val="center"/>
        <w:rPr>
          <w:lang w:val="el-GR"/>
        </w:rPr>
      </w:pPr>
      <w:r w:rsidRPr="00D40AAA">
        <w:rPr>
          <w:w w:val="105"/>
          <w:lang w:val="el-GR"/>
        </w:rPr>
        <w:t>ΕΝΟΤΗΤΑΔ: ΣΥΜΜΟΡΦΩΣΗ ΠΡΟΣ ΤΟΝ ΤΥΠΟ</w:t>
      </w:r>
    </w:p>
    <w:p w14:paraId="794DB039" w14:textId="77777777" w:rsidR="00FC4CCE" w:rsidRPr="00D40AAA" w:rsidRDefault="00FC4CCE" w:rsidP="00FC4CCE">
      <w:pPr>
        <w:pStyle w:val="BodyText"/>
        <w:spacing w:before="11"/>
        <w:ind w:left="1718" w:right="1713"/>
        <w:jc w:val="center"/>
        <w:rPr>
          <w:lang w:val="el-GR"/>
        </w:rPr>
      </w:pPr>
      <w:r w:rsidRPr="00D40AAA">
        <w:rPr>
          <w:w w:val="105"/>
          <w:lang w:val="el-GR"/>
        </w:rPr>
        <w:t>ΜΕ ΒΑΣΗ ΤΗ ΔΙΑΣΦΑΛΙΣΗ ΤΗΣ ΠΟΙΟΤΗΤΑΣ ΤΗΣ ΔΙΑΔΙΚΑΣΙΑΣ ΠΑΡΑΓΩΓΗΣ</w:t>
      </w:r>
    </w:p>
    <w:p w14:paraId="346E687A" w14:textId="77777777" w:rsidR="00FC4CCE" w:rsidRPr="00D40AAA" w:rsidRDefault="00FC4CCE" w:rsidP="00FC4CCE">
      <w:pPr>
        <w:pStyle w:val="BodyText"/>
        <w:spacing w:before="11"/>
        <w:rPr>
          <w:sz w:val="18"/>
          <w:lang w:val="el-GR"/>
        </w:rPr>
      </w:pPr>
    </w:p>
    <w:p w14:paraId="0AAAEE36" w14:textId="77777777" w:rsidR="00FC4CCE" w:rsidRPr="00D40AAA" w:rsidRDefault="00FC4CCE" w:rsidP="00FC4CCE">
      <w:pPr>
        <w:pStyle w:val="ListParagraph"/>
        <w:widowControl w:val="0"/>
        <w:numPr>
          <w:ilvl w:val="0"/>
          <w:numId w:val="29"/>
        </w:numPr>
        <w:tabs>
          <w:tab w:val="left" w:pos="1035"/>
          <w:tab w:val="left" w:pos="1036"/>
        </w:tabs>
        <w:autoSpaceDE w:val="0"/>
        <w:autoSpaceDN w:val="0"/>
        <w:spacing w:line="254" w:lineRule="auto"/>
        <w:ind w:right="133" w:hanging="883"/>
        <w:rPr>
          <w:rFonts w:ascii="Arial" w:hAnsi="Arial" w:cs="Arial"/>
          <w:sz w:val="17"/>
          <w:lang w:val="el-GR"/>
        </w:rPr>
      </w:pPr>
      <w:r w:rsidRPr="00D40AAA">
        <w:rPr>
          <w:rFonts w:ascii="Arial" w:hAnsi="Arial" w:cs="Arial"/>
          <w:w w:val="105"/>
          <w:sz w:val="17"/>
          <w:lang w:val="el-GR"/>
        </w:rPr>
        <w:t xml:space="preserve">Η συμμόρφωση προς τον τύπο με βάση τη διασφάλιση της ποιότητας της διαδικασίας παραγωγής αποτελεί το μέρος της διαδικασίας αξιολόγησης της συμμόρφωσης, με το οποίο ο κατασκευαστής εκπληρώνει τις υποχρεώσεις που καθορίζονται στα σημεία 2 και 5 και βεβαιώνει και δηλώνει, με αποκλειστική του ευθύνη, ότι τα σχετικά προϊόντα είναι σύμφωνα προς τον τύπο που περιγράφεται στο πιστοποιητικό εξέτασης τύπου </w:t>
      </w:r>
      <w:r w:rsidR="009B2AFA" w:rsidRPr="00D40AAA">
        <w:rPr>
          <w:rFonts w:ascii="Arial" w:hAnsi="Arial" w:cs="Arial"/>
          <w:w w:val="105"/>
          <w:sz w:val="17"/>
          <w:lang w:val="el-GR"/>
        </w:rPr>
        <w:t>EE</w:t>
      </w:r>
      <w:r w:rsidRPr="00D40AAA">
        <w:rPr>
          <w:rFonts w:ascii="Arial" w:hAnsi="Arial" w:cs="Arial"/>
          <w:w w:val="105"/>
          <w:sz w:val="17"/>
          <w:lang w:val="el-GR"/>
        </w:rPr>
        <w:t xml:space="preserve"> και πληρούν τις απαιτήσεις των παρόντων Κανονισμών που εφαρμόζονται σε</w:t>
      </w:r>
      <w:r w:rsidRPr="00D40AAA">
        <w:rPr>
          <w:rFonts w:ascii="Arial" w:hAnsi="Arial" w:cs="Arial"/>
          <w:spacing w:val="9"/>
          <w:w w:val="105"/>
          <w:sz w:val="17"/>
          <w:lang w:val="el-GR"/>
        </w:rPr>
        <w:t xml:space="preserve"> </w:t>
      </w:r>
      <w:r w:rsidRPr="00D40AAA">
        <w:rPr>
          <w:rFonts w:ascii="Arial" w:hAnsi="Arial" w:cs="Arial"/>
          <w:w w:val="105"/>
          <w:sz w:val="17"/>
          <w:lang w:val="el-GR"/>
        </w:rPr>
        <w:t>αυτά.</w:t>
      </w:r>
    </w:p>
    <w:p w14:paraId="5A813195" w14:textId="77777777" w:rsidR="00FC4CCE" w:rsidRPr="00D40AAA" w:rsidRDefault="00FC4CCE" w:rsidP="00FC4CCE">
      <w:pPr>
        <w:pStyle w:val="BodyText"/>
        <w:spacing w:before="8"/>
        <w:rPr>
          <w:lang w:val="el-GR"/>
        </w:rPr>
      </w:pPr>
    </w:p>
    <w:p w14:paraId="2958022A" w14:textId="77777777" w:rsidR="00FC4CCE" w:rsidRPr="00D40AAA" w:rsidRDefault="00FC4CCE" w:rsidP="00FC4CCE">
      <w:pPr>
        <w:pStyle w:val="ListParagraph"/>
        <w:widowControl w:val="0"/>
        <w:numPr>
          <w:ilvl w:val="0"/>
          <w:numId w:val="29"/>
        </w:numPr>
        <w:tabs>
          <w:tab w:val="left" w:pos="1035"/>
          <w:tab w:val="left" w:pos="1036"/>
        </w:tabs>
        <w:autoSpaceDE w:val="0"/>
        <w:autoSpaceDN w:val="0"/>
        <w:ind w:left="1035" w:hanging="888"/>
        <w:rPr>
          <w:rFonts w:ascii="Arial" w:hAnsi="Arial" w:cs="Arial"/>
          <w:sz w:val="17"/>
          <w:lang w:val="el-GR"/>
        </w:rPr>
      </w:pPr>
      <w:r w:rsidRPr="00D40AAA">
        <w:rPr>
          <w:rFonts w:ascii="Arial" w:hAnsi="Arial" w:cs="Arial"/>
          <w:w w:val="105"/>
          <w:sz w:val="17"/>
          <w:lang w:val="el-GR"/>
        </w:rPr>
        <w:t>Κατασκευή</w:t>
      </w:r>
    </w:p>
    <w:p w14:paraId="3057C15A" w14:textId="77777777" w:rsidR="00FC4CCE" w:rsidRPr="00D40AAA" w:rsidRDefault="00FC4CCE" w:rsidP="00FC4CCE">
      <w:pPr>
        <w:pStyle w:val="BodyText"/>
        <w:spacing w:before="11"/>
        <w:rPr>
          <w:sz w:val="18"/>
          <w:lang w:val="el-GR"/>
        </w:rPr>
      </w:pPr>
    </w:p>
    <w:p w14:paraId="31A16719" w14:textId="77777777" w:rsidR="00FC4CCE" w:rsidRPr="00D40AAA" w:rsidRDefault="00FC4CCE" w:rsidP="00FC4CCE">
      <w:pPr>
        <w:pStyle w:val="BodyText"/>
        <w:spacing w:line="259" w:lineRule="auto"/>
        <w:ind w:left="1032" w:right="153" w:firstLine="2"/>
        <w:rPr>
          <w:lang w:val="el-GR"/>
        </w:rPr>
      </w:pPr>
      <w:r w:rsidRPr="00D40AAA">
        <w:rPr>
          <w:w w:val="105"/>
          <w:lang w:val="el-GR"/>
        </w:rPr>
        <w:t>Ο κατασκευαστής εφαρμόζει εγκεκριμένο σύστημα ποιότητας για την παραγωγή, την τελική επιθεώρηση και τη δοκιμή των σχετικών προϊόντων, όπως ορίζεται στο σημείο 3 και υπόκειται σε επιτήρηση κατά το σημείο 4.</w:t>
      </w:r>
    </w:p>
    <w:p w14:paraId="17FCF5EA" w14:textId="77777777" w:rsidR="00FC4CCE" w:rsidRPr="00D40AAA" w:rsidRDefault="00FC4CCE" w:rsidP="00FC4CCE">
      <w:pPr>
        <w:pStyle w:val="BodyText"/>
        <w:spacing w:before="7"/>
        <w:rPr>
          <w:lang w:val="el-GR"/>
        </w:rPr>
      </w:pPr>
    </w:p>
    <w:p w14:paraId="5E72BE97" w14:textId="77777777" w:rsidR="00FC4CCE" w:rsidRPr="00D40AAA" w:rsidRDefault="00FC4CCE" w:rsidP="00FC4CCE">
      <w:pPr>
        <w:pStyle w:val="ListParagraph"/>
        <w:widowControl w:val="0"/>
        <w:numPr>
          <w:ilvl w:val="0"/>
          <w:numId w:val="29"/>
        </w:numPr>
        <w:tabs>
          <w:tab w:val="left" w:pos="1035"/>
          <w:tab w:val="left" w:pos="1036"/>
        </w:tabs>
        <w:autoSpaceDE w:val="0"/>
        <w:autoSpaceDN w:val="0"/>
        <w:ind w:left="1035" w:hanging="885"/>
        <w:rPr>
          <w:rFonts w:ascii="Arial" w:hAnsi="Arial" w:cs="Arial"/>
          <w:sz w:val="17"/>
          <w:lang w:val="el-GR"/>
        </w:rPr>
      </w:pPr>
      <w:r w:rsidRPr="00D40AAA">
        <w:rPr>
          <w:rFonts w:ascii="Arial" w:hAnsi="Arial" w:cs="Arial"/>
          <w:w w:val="105"/>
          <w:sz w:val="17"/>
          <w:lang w:val="el-GR"/>
        </w:rPr>
        <w:t>Σύστημα</w:t>
      </w:r>
      <w:r w:rsidRPr="00D40AAA">
        <w:rPr>
          <w:rFonts w:ascii="Arial" w:hAnsi="Arial" w:cs="Arial"/>
          <w:spacing w:val="10"/>
          <w:w w:val="105"/>
          <w:sz w:val="17"/>
          <w:lang w:val="el-GR"/>
        </w:rPr>
        <w:t xml:space="preserve"> </w:t>
      </w:r>
      <w:r w:rsidRPr="00D40AAA">
        <w:rPr>
          <w:rFonts w:ascii="Arial" w:hAnsi="Arial" w:cs="Arial"/>
          <w:w w:val="105"/>
          <w:sz w:val="17"/>
          <w:lang w:val="el-GR"/>
        </w:rPr>
        <w:t>ποιότητας</w:t>
      </w:r>
    </w:p>
    <w:p w14:paraId="7306839D" w14:textId="77777777" w:rsidR="00FC4CCE" w:rsidRPr="00D40AAA" w:rsidRDefault="00FC4CCE" w:rsidP="00FC4CCE">
      <w:pPr>
        <w:pStyle w:val="BodyText"/>
        <w:spacing w:before="10"/>
        <w:rPr>
          <w:sz w:val="18"/>
          <w:lang w:val="el-GR"/>
        </w:rPr>
      </w:pPr>
    </w:p>
    <w:p w14:paraId="5BF4194A" w14:textId="77777777" w:rsidR="00FC4CCE" w:rsidRPr="00D40AAA" w:rsidRDefault="00FC4CCE" w:rsidP="00FC4CCE">
      <w:pPr>
        <w:pStyle w:val="ListParagraph"/>
        <w:widowControl w:val="0"/>
        <w:numPr>
          <w:ilvl w:val="1"/>
          <w:numId w:val="29"/>
        </w:numPr>
        <w:tabs>
          <w:tab w:val="left" w:pos="1034"/>
          <w:tab w:val="left" w:pos="1035"/>
        </w:tabs>
        <w:autoSpaceDE w:val="0"/>
        <w:autoSpaceDN w:val="0"/>
        <w:spacing w:before="1" w:line="254" w:lineRule="auto"/>
        <w:ind w:right="130" w:hanging="882"/>
        <w:rPr>
          <w:rFonts w:ascii="Arial" w:hAnsi="Arial" w:cs="Arial"/>
          <w:sz w:val="17"/>
          <w:lang w:val="el-GR"/>
        </w:rPr>
      </w:pPr>
      <w:r w:rsidRPr="00D40AAA">
        <w:rPr>
          <w:rFonts w:ascii="Arial" w:hAnsi="Arial" w:cs="Arial"/>
          <w:w w:val="105"/>
          <w:sz w:val="17"/>
          <w:lang w:val="el-GR"/>
        </w:rPr>
        <w:t>Ο κατασκευαστής υποβάλλει σε κοινοποιημένο οργανισμό της επιλογής του αίτηση για την αξιολόγηση του συστήματος ποιότητας που εφαρμόζει όσον αφορά τα σχετικά</w:t>
      </w:r>
      <w:r w:rsidRPr="00D40AAA">
        <w:rPr>
          <w:rFonts w:ascii="Arial" w:hAnsi="Arial" w:cs="Arial"/>
          <w:spacing w:val="41"/>
          <w:w w:val="105"/>
          <w:sz w:val="17"/>
          <w:lang w:val="el-GR"/>
        </w:rPr>
        <w:t xml:space="preserve"> </w:t>
      </w:r>
      <w:r w:rsidRPr="00D40AAA">
        <w:rPr>
          <w:rFonts w:ascii="Arial" w:hAnsi="Arial" w:cs="Arial"/>
          <w:w w:val="105"/>
          <w:sz w:val="17"/>
          <w:lang w:val="el-GR"/>
        </w:rPr>
        <w:t>προϊόντα.</w:t>
      </w:r>
    </w:p>
    <w:p w14:paraId="3E7B2471" w14:textId="77777777" w:rsidR="00FC4CCE" w:rsidRPr="00D40AAA" w:rsidRDefault="00FC4CCE" w:rsidP="00FC4CCE">
      <w:pPr>
        <w:pStyle w:val="BodyText"/>
        <w:spacing w:before="9"/>
        <w:rPr>
          <w:lang w:val="el-GR"/>
        </w:rPr>
      </w:pPr>
    </w:p>
    <w:p w14:paraId="1531E6DC" w14:textId="77777777" w:rsidR="00FC4CCE" w:rsidRPr="00D40AAA" w:rsidRDefault="009B2AFA" w:rsidP="00FC4CCE">
      <w:pPr>
        <w:pStyle w:val="BodyText"/>
        <w:ind w:left="1035"/>
        <w:rPr>
          <w:lang w:val="el-GR"/>
        </w:rPr>
      </w:pPr>
      <w:r w:rsidRPr="00D40AAA">
        <w:rPr>
          <w:w w:val="105"/>
          <w:lang w:val="el-GR"/>
        </w:rPr>
        <w:t xml:space="preserve">H </w:t>
      </w:r>
      <w:r w:rsidR="00FC4CCE" w:rsidRPr="00D40AAA">
        <w:rPr>
          <w:w w:val="105"/>
          <w:lang w:val="el-GR"/>
        </w:rPr>
        <w:t>αίτηση περιλαμβάνει:</w:t>
      </w:r>
    </w:p>
    <w:p w14:paraId="3672374D" w14:textId="77777777" w:rsidR="00FC4CCE" w:rsidRPr="00D40AAA" w:rsidRDefault="00FC4CCE" w:rsidP="00FC4CCE">
      <w:pPr>
        <w:pStyle w:val="BodyText"/>
        <w:rPr>
          <w:sz w:val="19"/>
          <w:lang w:val="el-GR"/>
        </w:rPr>
      </w:pPr>
    </w:p>
    <w:p w14:paraId="56C05359" w14:textId="77777777" w:rsidR="00FC4CCE" w:rsidRPr="00D40AAA" w:rsidRDefault="00FC4CCE" w:rsidP="00FC4CCE">
      <w:pPr>
        <w:pStyle w:val="BodyText"/>
        <w:spacing w:line="254" w:lineRule="auto"/>
        <w:ind w:left="1421" w:right="153" w:hanging="390"/>
        <w:rPr>
          <w:lang w:val="el-GR"/>
        </w:rPr>
      </w:pPr>
      <w:r w:rsidRPr="00D40AAA">
        <w:rPr>
          <w:w w:val="105"/>
          <w:lang w:val="el-GR"/>
        </w:rPr>
        <w:t>(α) το όνομα και τη διεύθυνση του κατασκευαστή και, εάν η αίτηση υποβάλλεται από τον εξουσιοδοτημένο αντιπρόσωπο, το όνομα και τη διεύθυνση του εξουσιοδοτημένου αντιπροσώπου,</w:t>
      </w:r>
    </w:p>
    <w:p w14:paraId="2B4A5706" w14:textId="77777777" w:rsidR="00FC4CCE" w:rsidRPr="00D40AAA" w:rsidRDefault="00FC4CCE" w:rsidP="00FC4CCE">
      <w:pPr>
        <w:pStyle w:val="BodyText"/>
        <w:spacing w:before="10"/>
        <w:rPr>
          <w:lang w:val="el-GR"/>
        </w:rPr>
      </w:pPr>
    </w:p>
    <w:p w14:paraId="5DF944EA" w14:textId="77777777" w:rsidR="00FC4CCE" w:rsidRPr="00D40AAA" w:rsidRDefault="00FC4CCE" w:rsidP="00FC4CCE">
      <w:pPr>
        <w:pStyle w:val="BodyText"/>
        <w:spacing w:line="254" w:lineRule="auto"/>
        <w:ind w:left="1422" w:right="153" w:hanging="390"/>
        <w:rPr>
          <w:lang w:val="el-GR"/>
        </w:rPr>
      </w:pPr>
      <w:r w:rsidRPr="00D40AAA">
        <w:rPr>
          <w:w w:val="105"/>
          <w:lang w:val="el-GR"/>
        </w:rPr>
        <w:t>(β) γραπτή δήλωση, με την οποία βεβαιώνεται ότι δεν έχει υποβληθεί η ίδια αίτηση σε άλλο κοινοποιημένο οργανισμό,</w:t>
      </w:r>
    </w:p>
    <w:p w14:paraId="3ED5A6A4" w14:textId="77777777" w:rsidR="00FC4CCE" w:rsidRPr="00D40AAA" w:rsidRDefault="00FC4CCE" w:rsidP="00FC4CCE">
      <w:pPr>
        <w:pStyle w:val="BodyText"/>
        <w:spacing w:before="10"/>
        <w:rPr>
          <w:lang w:val="el-GR"/>
        </w:rPr>
      </w:pPr>
    </w:p>
    <w:p w14:paraId="2566AF0E" w14:textId="77777777" w:rsidR="00FC4CCE" w:rsidRPr="00D40AAA" w:rsidRDefault="00FC4CCE" w:rsidP="00FC4CCE">
      <w:pPr>
        <w:pStyle w:val="BodyText"/>
        <w:spacing w:line="513" w:lineRule="auto"/>
        <w:ind w:left="1032" w:right="2623"/>
        <w:rPr>
          <w:lang w:val="el-GR"/>
        </w:rPr>
      </w:pPr>
      <w:r w:rsidRPr="00D40AAA">
        <w:rPr>
          <w:w w:val="105"/>
          <w:lang w:val="el-GR"/>
        </w:rPr>
        <w:t>(γ) όλες τις κατάλληλες πληροφορίες για την εξεταζόμενη κατηγορία προϊόντων, (δ) το φάκελο του συστήματος ποιότητας,</w:t>
      </w:r>
    </w:p>
    <w:p w14:paraId="6F567EE1" w14:textId="77777777" w:rsidR="00FC4CCE" w:rsidRPr="00D40AAA" w:rsidRDefault="00FC4CCE" w:rsidP="00FC4CCE">
      <w:pPr>
        <w:pStyle w:val="BodyText"/>
        <w:spacing w:line="185" w:lineRule="exact"/>
        <w:ind w:left="1032"/>
        <w:rPr>
          <w:lang w:val="el-GR"/>
        </w:rPr>
      </w:pPr>
      <w:r w:rsidRPr="00D40AAA">
        <w:rPr>
          <w:w w:val="105"/>
          <w:lang w:val="el-GR"/>
        </w:rPr>
        <w:t xml:space="preserve">(ε) τον τεχνικό φάκελο σχετικά με τον εγκεκριμένο τύπο και αντίγραφο του πιστοποιητικού εξέτασης τύπου </w:t>
      </w:r>
      <w:r w:rsidR="009B2AFA" w:rsidRPr="00D40AAA">
        <w:rPr>
          <w:w w:val="105"/>
          <w:lang w:val="el-GR"/>
        </w:rPr>
        <w:t>ΕΕ</w:t>
      </w:r>
      <w:r w:rsidRPr="00D40AAA">
        <w:rPr>
          <w:w w:val="105"/>
          <w:lang w:val="el-GR"/>
        </w:rPr>
        <w:t>.</w:t>
      </w:r>
    </w:p>
    <w:p w14:paraId="644E72ED" w14:textId="77777777" w:rsidR="00FC4CCE" w:rsidRPr="00D40AAA" w:rsidRDefault="00FC4CCE" w:rsidP="00FC4CCE">
      <w:pPr>
        <w:pStyle w:val="BodyText"/>
        <w:spacing w:before="4"/>
        <w:rPr>
          <w:sz w:val="19"/>
          <w:lang w:val="el-GR"/>
        </w:rPr>
      </w:pPr>
    </w:p>
    <w:p w14:paraId="309BCB3C" w14:textId="77777777" w:rsidR="00FC4CCE" w:rsidRPr="00D40AAA" w:rsidRDefault="00FC4CCE" w:rsidP="00FC4CCE">
      <w:pPr>
        <w:pStyle w:val="ListParagraph"/>
        <w:widowControl w:val="0"/>
        <w:numPr>
          <w:ilvl w:val="1"/>
          <w:numId w:val="29"/>
        </w:numPr>
        <w:tabs>
          <w:tab w:val="left" w:pos="1034"/>
          <w:tab w:val="left" w:pos="1035"/>
        </w:tabs>
        <w:autoSpaceDE w:val="0"/>
        <w:autoSpaceDN w:val="0"/>
        <w:spacing w:line="254" w:lineRule="auto"/>
        <w:ind w:left="1034" w:right="139"/>
        <w:rPr>
          <w:rFonts w:ascii="Arial" w:hAnsi="Arial" w:cs="Arial"/>
          <w:sz w:val="17"/>
          <w:lang w:val="el-GR"/>
        </w:rPr>
      </w:pPr>
      <w:r w:rsidRPr="00D40AAA">
        <w:rPr>
          <w:rFonts w:ascii="Arial" w:hAnsi="Arial" w:cs="Arial"/>
          <w:w w:val="105"/>
          <w:sz w:val="17"/>
          <w:lang w:val="el-GR"/>
        </w:rPr>
        <w:t>Το σύστημα ποιότητας διασφαλίζει τη συμμόρφωση των προϊόντων προς τον τύπο που περιγράφεται στο πιστοποιητικό εξέτασης τύπου ΕΕ και προς τις απαιτήσεις των παρόντων Κανονισμών που ισχύουν γι'</w:t>
      </w:r>
      <w:r w:rsidRPr="00D40AAA">
        <w:rPr>
          <w:rFonts w:ascii="Arial" w:hAnsi="Arial" w:cs="Arial"/>
          <w:spacing w:val="-25"/>
          <w:w w:val="105"/>
          <w:sz w:val="17"/>
          <w:lang w:val="el-GR"/>
        </w:rPr>
        <w:t xml:space="preserve"> </w:t>
      </w:r>
      <w:r w:rsidRPr="00D40AAA">
        <w:rPr>
          <w:rFonts w:ascii="Arial" w:hAnsi="Arial" w:cs="Arial"/>
          <w:w w:val="105"/>
          <w:sz w:val="17"/>
          <w:lang w:val="el-GR"/>
        </w:rPr>
        <w:t>αυτά.</w:t>
      </w:r>
    </w:p>
    <w:p w14:paraId="63D08E2B" w14:textId="77777777" w:rsidR="00FC4CCE" w:rsidRPr="00D40AAA" w:rsidRDefault="00FC4CCE" w:rsidP="00FC4CCE">
      <w:pPr>
        <w:pStyle w:val="BodyText"/>
        <w:spacing w:before="5"/>
        <w:rPr>
          <w:lang w:val="el-GR"/>
        </w:rPr>
      </w:pPr>
    </w:p>
    <w:p w14:paraId="52EAEB80" w14:textId="77777777" w:rsidR="00FC4CCE" w:rsidRPr="00D40AAA" w:rsidRDefault="00FC4CCE" w:rsidP="00FC4CCE">
      <w:pPr>
        <w:pStyle w:val="BodyText"/>
        <w:spacing w:line="259" w:lineRule="auto"/>
        <w:ind w:left="1034" w:right="153" w:hanging="4"/>
        <w:rPr>
          <w:lang w:val="el-GR"/>
        </w:rPr>
      </w:pPr>
      <w:r w:rsidRPr="00D40AAA">
        <w:rPr>
          <w:w w:val="105"/>
          <w:lang w:val="el-GR"/>
        </w:rPr>
        <w:t>Όλα τα στοιχεία, οι απαιτήσεις και οι διατάξεις που εφαρμόζει ο κατασκευαστής τεκμηριώνονται, συστηματικά και με τάξη, και λαμβάνουν τη μορφή γραπτών πολιτικών, διαδικασιών και οδηγιών.</w:t>
      </w:r>
    </w:p>
    <w:p w14:paraId="19596C36" w14:textId="77777777" w:rsidR="00FC4CCE" w:rsidRPr="00D40AAA" w:rsidRDefault="00FC4CCE" w:rsidP="00FC4CCE">
      <w:pPr>
        <w:pStyle w:val="BodyText"/>
        <w:spacing w:before="7"/>
        <w:rPr>
          <w:lang w:val="el-GR"/>
        </w:rPr>
      </w:pPr>
    </w:p>
    <w:p w14:paraId="16991DE0" w14:textId="77777777" w:rsidR="00FC4CCE" w:rsidRPr="00D40AAA" w:rsidRDefault="00FC4CCE" w:rsidP="00FC4CCE">
      <w:pPr>
        <w:pStyle w:val="BodyText"/>
        <w:spacing w:line="254" w:lineRule="auto"/>
        <w:ind w:left="1032" w:right="153" w:firstLine="2"/>
        <w:rPr>
          <w:lang w:val="el-GR"/>
        </w:rPr>
      </w:pPr>
      <w:r w:rsidRPr="00D40AAA">
        <w:rPr>
          <w:w w:val="105"/>
          <w:lang w:val="el-GR"/>
        </w:rPr>
        <w:t>Ο φάκελος του συστήματος ποιότητας επιτρέπει την ενιαία ερμηνεία των προγραμμάτων ποιότητας,</w:t>
      </w:r>
      <w:r w:rsidRPr="00D40AAA">
        <w:rPr>
          <w:spacing w:val="49"/>
          <w:w w:val="105"/>
          <w:lang w:val="el-GR"/>
        </w:rPr>
        <w:t xml:space="preserve"> </w:t>
      </w:r>
      <w:r w:rsidRPr="00D40AAA">
        <w:rPr>
          <w:w w:val="105"/>
          <w:lang w:val="el-GR"/>
        </w:rPr>
        <w:t>των σχεδίων, των εγχειριδίων και των φακέλων</w:t>
      </w:r>
      <w:r w:rsidRPr="00D40AAA">
        <w:rPr>
          <w:spacing w:val="18"/>
          <w:w w:val="105"/>
          <w:lang w:val="el-GR"/>
        </w:rPr>
        <w:t xml:space="preserve"> </w:t>
      </w:r>
      <w:r w:rsidRPr="00D40AAA">
        <w:rPr>
          <w:w w:val="105"/>
          <w:lang w:val="el-GR"/>
        </w:rPr>
        <w:t>ποιότητας.</w:t>
      </w:r>
    </w:p>
    <w:p w14:paraId="0B1BCE14" w14:textId="77777777" w:rsidR="00FC4CCE" w:rsidRPr="00D40AAA" w:rsidRDefault="00FC4CCE" w:rsidP="00FC4CCE">
      <w:pPr>
        <w:pStyle w:val="BodyText"/>
        <w:spacing w:before="10"/>
        <w:rPr>
          <w:lang w:val="el-GR"/>
        </w:rPr>
      </w:pPr>
    </w:p>
    <w:p w14:paraId="44BD957B" w14:textId="77777777" w:rsidR="00FC4CCE" w:rsidRPr="00D40AAA" w:rsidRDefault="00FC4CCE" w:rsidP="00FC4CCE">
      <w:pPr>
        <w:pStyle w:val="BodyText"/>
        <w:ind w:left="1034"/>
        <w:rPr>
          <w:lang w:val="el-GR"/>
        </w:rPr>
      </w:pPr>
      <w:r w:rsidRPr="00D40AAA">
        <w:rPr>
          <w:w w:val="105"/>
          <w:lang w:val="el-GR"/>
        </w:rPr>
        <w:t>Περιλαμβάνεται ιδίως επαρκής περιγραφή:</w:t>
      </w:r>
    </w:p>
    <w:p w14:paraId="381C5CB6" w14:textId="77777777" w:rsidR="00FC4CCE" w:rsidRPr="00D40AAA" w:rsidRDefault="00FC4CCE" w:rsidP="00FC4CCE">
      <w:pPr>
        <w:pStyle w:val="BodyText"/>
        <w:spacing w:before="11"/>
        <w:rPr>
          <w:sz w:val="18"/>
          <w:lang w:val="el-GR"/>
        </w:rPr>
      </w:pPr>
    </w:p>
    <w:p w14:paraId="331D8178" w14:textId="77777777" w:rsidR="00FC4CCE" w:rsidRPr="00D40AAA" w:rsidRDefault="00FC4CCE" w:rsidP="00FC4CCE">
      <w:pPr>
        <w:pStyle w:val="BodyText"/>
        <w:spacing w:line="254" w:lineRule="auto"/>
        <w:ind w:left="1422" w:right="153" w:hanging="390"/>
        <w:rPr>
          <w:lang w:val="el-GR"/>
        </w:rPr>
      </w:pPr>
      <w:r w:rsidRPr="00D40AAA">
        <w:rPr>
          <w:w w:val="105"/>
          <w:lang w:val="el-GR"/>
        </w:rPr>
        <w:t>(α) των ποιοτικών στόχων, της οργανωτικής δομής, των ευθυνών και των αρμοδιοτήτων των διοικητικών στελεχών ως προς την ποιότητα των προϊόντων,</w:t>
      </w:r>
    </w:p>
    <w:p w14:paraId="0DFC99C9" w14:textId="77777777" w:rsidR="00FC4CCE" w:rsidRPr="00D40AAA" w:rsidRDefault="00FC4CCE" w:rsidP="00FC4CCE">
      <w:pPr>
        <w:pStyle w:val="BodyText"/>
        <w:spacing w:before="10"/>
        <w:rPr>
          <w:lang w:val="el-GR"/>
        </w:rPr>
      </w:pPr>
    </w:p>
    <w:p w14:paraId="2EA4688C" w14:textId="77777777" w:rsidR="00FC4CCE" w:rsidRPr="00D40AAA" w:rsidRDefault="00FC4CCE" w:rsidP="00FC4CCE">
      <w:pPr>
        <w:pStyle w:val="BodyText"/>
        <w:spacing w:line="254" w:lineRule="auto"/>
        <w:ind w:left="1423" w:right="372" w:hanging="392"/>
        <w:rPr>
          <w:lang w:val="el-GR"/>
        </w:rPr>
      </w:pPr>
      <w:r w:rsidRPr="00D40AAA">
        <w:rPr>
          <w:w w:val="105"/>
          <w:lang w:val="el-GR"/>
        </w:rPr>
        <w:t>(β) των αντίστοιχων τεχνικών κατασκευής, ποιοτικού ελέγχου και ποιοτικής διασφάλισης, των διαδικασιών και  των συστηματικών ενεργειών που θα</w:t>
      </w:r>
      <w:r w:rsidRPr="00D40AAA">
        <w:rPr>
          <w:spacing w:val="-25"/>
          <w:w w:val="105"/>
          <w:lang w:val="el-GR"/>
        </w:rPr>
        <w:t xml:space="preserve"> </w:t>
      </w:r>
      <w:r w:rsidRPr="00D40AAA">
        <w:rPr>
          <w:w w:val="105"/>
          <w:lang w:val="el-GR"/>
        </w:rPr>
        <w:t>χρησιμοποιηθούν,</w:t>
      </w:r>
    </w:p>
    <w:p w14:paraId="744B82FF" w14:textId="77777777" w:rsidR="00FC4CCE" w:rsidRPr="00D40AAA" w:rsidRDefault="00FC4CCE" w:rsidP="00FC4CCE">
      <w:pPr>
        <w:pStyle w:val="BodyText"/>
        <w:spacing w:before="3"/>
        <w:rPr>
          <w:sz w:val="18"/>
          <w:lang w:val="el-GR"/>
        </w:rPr>
      </w:pPr>
    </w:p>
    <w:p w14:paraId="0FED5D10" w14:textId="77777777" w:rsidR="00FC4CCE" w:rsidRPr="00D40AAA" w:rsidRDefault="00FC4CCE" w:rsidP="00FC4CCE">
      <w:pPr>
        <w:pStyle w:val="BodyText"/>
        <w:spacing w:line="247" w:lineRule="auto"/>
        <w:ind w:left="1421" w:right="153" w:hanging="390"/>
        <w:rPr>
          <w:lang w:val="el-GR"/>
        </w:rPr>
      </w:pPr>
      <w:r w:rsidRPr="00D40AAA">
        <w:rPr>
          <w:w w:val="105"/>
          <w:lang w:val="el-GR"/>
        </w:rPr>
        <w:t>(γ) των ελέγχων και των δοκιμών που διεξάγονται πριν, κατά και μετά την κατασκευή καθώς και τη συχνότητα διεξαγωγής τους,</w:t>
      </w:r>
    </w:p>
    <w:p w14:paraId="2017DBFF" w14:textId="77777777" w:rsidR="00FC4CCE" w:rsidRPr="00D40AAA" w:rsidRDefault="00FC4CCE" w:rsidP="00FC4CCE">
      <w:pPr>
        <w:pStyle w:val="BodyText"/>
        <w:spacing w:before="10"/>
        <w:rPr>
          <w:sz w:val="18"/>
          <w:lang w:val="el-GR"/>
        </w:rPr>
      </w:pPr>
    </w:p>
    <w:p w14:paraId="4E5F8D6B" w14:textId="77777777" w:rsidR="00FC4CCE" w:rsidRPr="00D40AAA" w:rsidRDefault="00FC4CCE" w:rsidP="00FC4CCE">
      <w:pPr>
        <w:pStyle w:val="BodyText"/>
        <w:spacing w:line="254" w:lineRule="auto"/>
        <w:ind w:left="1422" w:right="153" w:hanging="390"/>
        <w:rPr>
          <w:lang w:val="el-GR"/>
        </w:rPr>
      </w:pPr>
      <w:r w:rsidRPr="00D40AAA">
        <w:rPr>
          <w:w w:val="105"/>
          <w:lang w:val="el-GR"/>
        </w:rPr>
        <w:t>(δ) των φακέλων ποιότητας, όπως οι εκθέσεις επιθεώρησης και τα στοιχεία δοκιμών, τα στοιχεία βαθμονόμησης, οι εκθέσεις προσόντων του αρμόδιου προσωπικού, κ.λπ., και</w:t>
      </w:r>
    </w:p>
    <w:p w14:paraId="42C11C29" w14:textId="77777777" w:rsidR="00FC4CCE" w:rsidRPr="00D40AAA" w:rsidRDefault="00FC4CCE" w:rsidP="00FC4CCE">
      <w:pPr>
        <w:pStyle w:val="BodyText"/>
        <w:spacing w:before="10"/>
        <w:rPr>
          <w:lang w:val="el-GR"/>
        </w:rPr>
      </w:pPr>
    </w:p>
    <w:p w14:paraId="05622604" w14:textId="77777777" w:rsidR="00FC4CCE" w:rsidRPr="00D40AAA" w:rsidRDefault="00FC4CCE" w:rsidP="00FC4CCE">
      <w:pPr>
        <w:pStyle w:val="BodyText"/>
        <w:spacing w:line="254" w:lineRule="auto"/>
        <w:ind w:left="1423" w:right="153" w:hanging="392"/>
        <w:rPr>
          <w:lang w:val="el-GR"/>
        </w:rPr>
      </w:pPr>
      <w:r w:rsidRPr="00D40AAA">
        <w:rPr>
          <w:w w:val="105"/>
          <w:lang w:val="el-GR"/>
        </w:rPr>
        <w:t>(ε) των μέσων επιτήρησης που καθιστούν δυνατό τον έλεγχο της επίτευξης της απαιτούμενης ποιότητας του προϊόντος και της αποτελεσματικής λειτουργίας του συστήματος ποιότητας.</w:t>
      </w:r>
    </w:p>
    <w:p w14:paraId="2159281E" w14:textId="77777777" w:rsidR="00FC4CCE" w:rsidRPr="00D40AAA" w:rsidRDefault="00FC4CCE" w:rsidP="00FC4CCE">
      <w:pPr>
        <w:pStyle w:val="BodyText"/>
        <w:spacing w:before="10"/>
        <w:rPr>
          <w:lang w:val="el-GR"/>
        </w:rPr>
      </w:pPr>
    </w:p>
    <w:p w14:paraId="7464D75E" w14:textId="77777777" w:rsidR="00FC4CCE" w:rsidRPr="00D40AAA" w:rsidRDefault="00FC4CCE" w:rsidP="00FC4CCE">
      <w:pPr>
        <w:pStyle w:val="ListParagraph"/>
        <w:widowControl w:val="0"/>
        <w:numPr>
          <w:ilvl w:val="1"/>
          <w:numId w:val="29"/>
        </w:numPr>
        <w:tabs>
          <w:tab w:val="left" w:pos="1034"/>
          <w:tab w:val="left" w:pos="1035"/>
        </w:tabs>
        <w:autoSpaceDE w:val="0"/>
        <w:autoSpaceDN w:val="0"/>
        <w:spacing w:line="254" w:lineRule="auto"/>
        <w:ind w:right="130" w:hanging="881"/>
        <w:rPr>
          <w:rFonts w:ascii="Arial" w:hAnsi="Arial" w:cs="Arial"/>
          <w:sz w:val="17"/>
          <w:lang w:val="el-GR"/>
        </w:rPr>
      </w:pPr>
      <w:r w:rsidRPr="00D40AAA">
        <w:rPr>
          <w:rFonts w:ascii="Arial" w:hAnsi="Arial" w:cs="Arial"/>
          <w:w w:val="105"/>
          <w:sz w:val="17"/>
          <w:lang w:val="el-GR"/>
        </w:rPr>
        <w:t>Ο κοινοποιημένος οργανισμός αξιολογεί το σύστημα ποιότητας για να διαπιστώσει εάν ανταποκρίνεται στις απαιτήσεις στις οποίες αναφέρεται το σημείο</w:t>
      </w:r>
      <w:r w:rsidRPr="00D40AAA">
        <w:rPr>
          <w:rFonts w:ascii="Arial" w:hAnsi="Arial" w:cs="Arial"/>
          <w:spacing w:val="-17"/>
          <w:w w:val="105"/>
          <w:sz w:val="17"/>
          <w:lang w:val="el-GR"/>
        </w:rPr>
        <w:t xml:space="preserve"> </w:t>
      </w:r>
      <w:r w:rsidRPr="00D40AAA">
        <w:rPr>
          <w:rFonts w:ascii="Arial" w:hAnsi="Arial" w:cs="Arial"/>
          <w:w w:val="105"/>
          <w:sz w:val="17"/>
          <w:lang w:val="el-GR"/>
        </w:rPr>
        <w:t>3.2.</w:t>
      </w:r>
    </w:p>
    <w:p w14:paraId="5BA7347F" w14:textId="77777777" w:rsidR="00FC4CCE" w:rsidRPr="00D40AAA" w:rsidRDefault="00FC4CCE" w:rsidP="00FC4CCE">
      <w:pPr>
        <w:pStyle w:val="BodyText"/>
        <w:spacing w:before="10"/>
        <w:rPr>
          <w:lang w:val="el-GR"/>
        </w:rPr>
      </w:pPr>
    </w:p>
    <w:p w14:paraId="3895D603" w14:textId="77777777" w:rsidR="00FC4CCE" w:rsidRPr="00D40AAA" w:rsidRDefault="00FC4CCE" w:rsidP="00FC4CCE">
      <w:pPr>
        <w:pStyle w:val="BodyText"/>
        <w:spacing w:line="254" w:lineRule="auto"/>
        <w:ind w:left="1034" w:right="153"/>
        <w:rPr>
          <w:lang w:val="el-GR"/>
        </w:rPr>
      </w:pPr>
      <w:r w:rsidRPr="00D40AAA">
        <w:rPr>
          <w:w w:val="105"/>
          <w:lang w:val="el-GR"/>
        </w:rPr>
        <w:t>Ο κοινοποιημένος οργανισμός τεκμαίρει ότι ανταποκρίνονται στις απαιτήσεις αυτές τα στοιχεία του συστήματος ποιότητας που πληρούν τις αντίστοιχες προδιαγραφές του σχετικού εναρμονισμένου προτύπου.</w:t>
      </w:r>
    </w:p>
    <w:p w14:paraId="673FFDD0" w14:textId="77777777" w:rsidR="00FC4CCE" w:rsidRPr="00D40AAA" w:rsidRDefault="00FC4CCE" w:rsidP="00FC4CCE">
      <w:pPr>
        <w:spacing w:line="254" w:lineRule="auto"/>
        <w:rPr>
          <w:rFonts w:ascii="Arial" w:hAnsi="Arial" w:cs="Arial"/>
          <w:lang w:val="el-GR"/>
        </w:rPr>
        <w:sectPr w:rsidR="00FC4CCE" w:rsidRPr="00D40AAA">
          <w:pgSz w:w="11900" w:h="16840"/>
          <w:pgMar w:top="1180" w:right="880" w:bottom="280" w:left="880" w:header="739" w:footer="0" w:gutter="0"/>
          <w:cols w:space="720"/>
        </w:sectPr>
      </w:pPr>
    </w:p>
    <w:p w14:paraId="1CF914C4" w14:textId="77777777" w:rsidR="00FC4CCE" w:rsidRPr="00D40AAA" w:rsidRDefault="00FC4CCE" w:rsidP="00FC4CCE">
      <w:pPr>
        <w:pStyle w:val="BodyText"/>
        <w:spacing w:before="148" w:line="254" w:lineRule="auto"/>
        <w:ind w:left="1031" w:right="122" w:firstLine="3"/>
        <w:jc w:val="both"/>
        <w:rPr>
          <w:lang w:val="el-GR"/>
        </w:rPr>
      </w:pPr>
      <w:r w:rsidRPr="00D40AAA">
        <w:rPr>
          <w:w w:val="105"/>
          <w:lang w:val="el-GR"/>
        </w:rPr>
        <w:t>Εκτός από τα μέλη με πείρα στα συστήματα διαχείρισης της ποιότητας, η ομάδα ελεγκτών περιλαμβάνει ένα τουλάχιστον μέλος, το οποίο έχει πείρα στην αξιολόγηση του σχετικού προϊόντος και της τεχνολογίας του και γνωρίζει τις ισχύουσες απαιτήσεις των παρόντων Κανονισμών.</w:t>
      </w:r>
    </w:p>
    <w:p w14:paraId="1A9E74E1" w14:textId="77777777" w:rsidR="00FC4CCE" w:rsidRPr="00D40AAA" w:rsidRDefault="00FC4CCE" w:rsidP="00FC4CCE">
      <w:pPr>
        <w:pStyle w:val="BodyText"/>
        <w:spacing w:before="9"/>
        <w:rPr>
          <w:lang w:val="el-GR"/>
        </w:rPr>
      </w:pPr>
    </w:p>
    <w:p w14:paraId="4BF68EC4" w14:textId="77777777" w:rsidR="00FC4CCE" w:rsidRPr="00D40AAA" w:rsidRDefault="00FC4CCE" w:rsidP="00FC4CCE">
      <w:pPr>
        <w:pStyle w:val="BodyText"/>
        <w:ind w:left="1035"/>
        <w:rPr>
          <w:lang w:val="el-GR"/>
        </w:rPr>
      </w:pPr>
      <w:r w:rsidRPr="00D40AAA">
        <w:rPr>
          <w:w w:val="105"/>
          <w:lang w:val="el-GR"/>
        </w:rPr>
        <w:t>Η διαδικασία ελέγχου περιλαμβάνει επίσκεψη αξιολόγησης στις εγκαταστάσεις του κατασκευαστή.</w:t>
      </w:r>
    </w:p>
    <w:p w14:paraId="4CCFC36E" w14:textId="77777777" w:rsidR="00FC4CCE" w:rsidRPr="00D40AAA" w:rsidRDefault="00FC4CCE" w:rsidP="00FC4CCE">
      <w:pPr>
        <w:pStyle w:val="BodyText"/>
        <w:spacing w:before="11"/>
        <w:rPr>
          <w:sz w:val="18"/>
          <w:lang w:val="el-GR"/>
        </w:rPr>
      </w:pPr>
    </w:p>
    <w:p w14:paraId="59891EB6" w14:textId="77777777" w:rsidR="00FC4CCE" w:rsidRPr="00D40AAA" w:rsidRDefault="00FC4CCE" w:rsidP="00FC4CCE">
      <w:pPr>
        <w:pStyle w:val="BodyText"/>
        <w:spacing w:line="254" w:lineRule="auto"/>
        <w:ind w:left="1032" w:right="134" w:firstLine="3"/>
        <w:jc w:val="both"/>
        <w:rPr>
          <w:lang w:val="el-GR"/>
        </w:rPr>
      </w:pPr>
      <w:r w:rsidRPr="00D40AAA">
        <w:rPr>
          <w:w w:val="105"/>
          <w:lang w:val="el-GR"/>
        </w:rPr>
        <w:t>Η ομάδα ελεγκτών ελέγχει τον τεχνικό φάκελο, στον οποίο αναφέρεται το σημείο 3.1.(ε), για να επαληθεύσει την ικανότητα του κατασκευαστή να εντοπίζει τις σχετικές απαιτήσεις των παρόντων Κανονισμών και να πραγματοποιεί τους απαραίτητους ελέγχους με σκοπό τη διασφάλιση της συμμόρφωσης του προϊόντος προς τις απαιτήσεις αυτές.</w:t>
      </w:r>
    </w:p>
    <w:p w14:paraId="7C6C1E74" w14:textId="77777777" w:rsidR="00FC4CCE" w:rsidRPr="00D40AAA" w:rsidRDefault="00FC4CCE" w:rsidP="00FC4CCE">
      <w:pPr>
        <w:pStyle w:val="BodyText"/>
        <w:spacing w:before="9"/>
        <w:rPr>
          <w:lang w:val="el-GR"/>
        </w:rPr>
      </w:pPr>
    </w:p>
    <w:p w14:paraId="5AD94F63" w14:textId="77777777" w:rsidR="00FC4CCE" w:rsidRPr="00D40AAA" w:rsidRDefault="00FC4CCE" w:rsidP="00FC4CCE">
      <w:pPr>
        <w:pStyle w:val="BodyText"/>
        <w:ind w:left="1035"/>
        <w:rPr>
          <w:lang w:val="el-GR"/>
        </w:rPr>
      </w:pPr>
      <w:r w:rsidRPr="00D40AAA">
        <w:rPr>
          <w:w w:val="105"/>
          <w:lang w:val="el-GR"/>
        </w:rPr>
        <w:t>Η απόφαση κοινοποιείται στον κατασκευαστή.</w:t>
      </w:r>
    </w:p>
    <w:p w14:paraId="5DC75D8F" w14:textId="77777777" w:rsidR="00FC4CCE" w:rsidRPr="00D40AAA" w:rsidRDefault="00FC4CCE" w:rsidP="00FC4CCE">
      <w:pPr>
        <w:pStyle w:val="BodyText"/>
        <w:spacing w:before="10"/>
        <w:rPr>
          <w:sz w:val="18"/>
          <w:lang w:val="el-GR"/>
        </w:rPr>
      </w:pPr>
    </w:p>
    <w:p w14:paraId="445D1390" w14:textId="77777777" w:rsidR="00FC4CCE" w:rsidRPr="00D40AAA" w:rsidRDefault="00FC4CCE" w:rsidP="00FC4CCE">
      <w:pPr>
        <w:pStyle w:val="BodyText"/>
        <w:spacing w:before="1"/>
        <w:ind w:left="1035"/>
        <w:rPr>
          <w:lang w:val="el-GR"/>
        </w:rPr>
      </w:pPr>
      <w:r w:rsidRPr="00D40AAA">
        <w:rPr>
          <w:w w:val="105"/>
          <w:lang w:val="el-GR"/>
        </w:rPr>
        <w:t>Η κοινοποίηση περιέχει τα συμπεράσματα του ελέγχου και την αιτιολογημένη απόφαση αξιολόγησης.</w:t>
      </w:r>
    </w:p>
    <w:p w14:paraId="41C44245" w14:textId="77777777" w:rsidR="00FC4CCE" w:rsidRPr="00D40AAA" w:rsidRDefault="00FC4CCE" w:rsidP="00FC4CCE">
      <w:pPr>
        <w:pStyle w:val="BodyText"/>
        <w:spacing w:before="3"/>
        <w:rPr>
          <w:sz w:val="19"/>
          <w:lang w:val="el-GR"/>
        </w:rPr>
      </w:pPr>
    </w:p>
    <w:p w14:paraId="212F2B6F" w14:textId="77777777" w:rsidR="00FC4CCE" w:rsidRPr="00D40AAA" w:rsidRDefault="00FC4CCE" w:rsidP="00FC4CCE">
      <w:pPr>
        <w:pStyle w:val="ListParagraph"/>
        <w:widowControl w:val="0"/>
        <w:numPr>
          <w:ilvl w:val="1"/>
          <w:numId w:val="29"/>
        </w:numPr>
        <w:tabs>
          <w:tab w:val="left" w:pos="1034"/>
          <w:tab w:val="left" w:pos="1035"/>
        </w:tabs>
        <w:autoSpaceDE w:val="0"/>
        <w:autoSpaceDN w:val="0"/>
        <w:spacing w:before="1" w:line="254" w:lineRule="auto"/>
        <w:ind w:left="1034" w:right="140"/>
        <w:rPr>
          <w:rFonts w:ascii="Arial" w:hAnsi="Arial" w:cs="Arial"/>
          <w:sz w:val="17"/>
          <w:lang w:val="el-GR"/>
        </w:rPr>
      </w:pPr>
      <w:r w:rsidRPr="00D40AAA">
        <w:rPr>
          <w:rFonts w:ascii="Arial" w:hAnsi="Arial" w:cs="Arial"/>
          <w:w w:val="105"/>
          <w:sz w:val="17"/>
          <w:lang w:val="el-GR"/>
        </w:rPr>
        <w:t>Ο κατασκευαστής αναλαμβάνει τη δέσμευση να εκπληρώνει τις υποχρεώσεις που απορρέουν από το σύστημα ποιότητας, όπως έχει εγκριθεί, και να το διατηρεί κατάλληλο και</w:t>
      </w:r>
      <w:r w:rsidRPr="00D40AAA">
        <w:rPr>
          <w:rFonts w:ascii="Arial" w:hAnsi="Arial" w:cs="Arial"/>
          <w:spacing w:val="21"/>
          <w:w w:val="105"/>
          <w:sz w:val="17"/>
          <w:lang w:val="el-GR"/>
        </w:rPr>
        <w:t xml:space="preserve"> </w:t>
      </w:r>
      <w:r w:rsidRPr="00D40AAA">
        <w:rPr>
          <w:rFonts w:ascii="Arial" w:hAnsi="Arial" w:cs="Arial"/>
          <w:w w:val="105"/>
          <w:sz w:val="17"/>
          <w:lang w:val="el-GR"/>
        </w:rPr>
        <w:t>αποτελεσματικό.</w:t>
      </w:r>
    </w:p>
    <w:p w14:paraId="29A1F70D" w14:textId="77777777" w:rsidR="00FC4CCE" w:rsidRPr="00D40AAA" w:rsidRDefault="00FC4CCE" w:rsidP="00FC4CCE">
      <w:pPr>
        <w:pStyle w:val="BodyText"/>
        <w:spacing w:before="5"/>
        <w:rPr>
          <w:lang w:val="el-GR"/>
        </w:rPr>
      </w:pPr>
    </w:p>
    <w:p w14:paraId="458F6A44" w14:textId="77777777" w:rsidR="00FC4CCE" w:rsidRPr="00D40AAA" w:rsidRDefault="00FC4CCE" w:rsidP="00FC4CCE">
      <w:pPr>
        <w:pStyle w:val="ListParagraph"/>
        <w:widowControl w:val="0"/>
        <w:numPr>
          <w:ilvl w:val="1"/>
          <w:numId w:val="29"/>
        </w:numPr>
        <w:tabs>
          <w:tab w:val="left" w:pos="1034"/>
          <w:tab w:val="left" w:pos="1035"/>
        </w:tabs>
        <w:autoSpaceDE w:val="0"/>
        <w:autoSpaceDN w:val="0"/>
        <w:spacing w:line="259" w:lineRule="auto"/>
        <w:ind w:left="1031" w:right="140" w:hanging="881"/>
        <w:rPr>
          <w:rFonts w:ascii="Arial" w:hAnsi="Arial" w:cs="Arial"/>
          <w:sz w:val="17"/>
          <w:lang w:val="el-GR"/>
        </w:rPr>
      </w:pPr>
      <w:r w:rsidRPr="00D40AAA">
        <w:rPr>
          <w:rFonts w:ascii="Arial" w:hAnsi="Arial" w:cs="Arial"/>
          <w:w w:val="105"/>
          <w:sz w:val="17"/>
          <w:lang w:val="el-GR"/>
        </w:rPr>
        <w:t>Ο κατασκευαστής ενημερώνει τον κοινοποιημένο οργανισμό, ο οποίος έχει εγκρίνει το σύστημα ποιότητας, για κάθε σχεδιαζόμενη τροποποίηση του συστήματος</w:t>
      </w:r>
      <w:r w:rsidRPr="00D40AAA">
        <w:rPr>
          <w:rFonts w:ascii="Arial" w:hAnsi="Arial" w:cs="Arial"/>
          <w:spacing w:val="-10"/>
          <w:w w:val="105"/>
          <w:sz w:val="17"/>
          <w:lang w:val="el-GR"/>
        </w:rPr>
        <w:t xml:space="preserve"> </w:t>
      </w:r>
      <w:r w:rsidRPr="00D40AAA">
        <w:rPr>
          <w:rFonts w:ascii="Arial" w:hAnsi="Arial" w:cs="Arial"/>
          <w:w w:val="105"/>
          <w:sz w:val="17"/>
          <w:lang w:val="el-GR"/>
        </w:rPr>
        <w:t>ποιότητας.</w:t>
      </w:r>
    </w:p>
    <w:p w14:paraId="29EC838D" w14:textId="77777777" w:rsidR="00FC4CCE" w:rsidRPr="00D40AAA" w:rsidRDefault="00FC4CCE" w:rsidP="00FC4CCE">
      <w:pPr>
        <w:pStyle w:val="BodyText"/>
        <w:spacing w:before="7"/>
        <w:rPr>
          <w:lang w:val="el-GR"/>
        </w:rPr>
      </w:pPr>
    </w:p>
    <w:p w14:paraId="717F91AF" w14:textId="77777777" w:rsidR="00FC4CCE" w:rsidRPr="00D40AAA" w:rsidRDefault="00FC4CCE" w:rsidP="00FC4CCE">
      <w:pPr>
        <w:pStyle w:val="BodyText"/>
        <w:spacing w:line="254" w:lineRule="auto"/>
        <w:ind w:left="1032" w:right="140" w:firstLine="2"/>
        <w:jc w:val="both"/>
        <w:rPr>
          <w:lang w:val="el-GR"/>
        </w:rPr>
      </w:pPr>
      <w:r w:rsidRPr="00D40AAA">
        <w:rPr>
          <w:w w:val="105"/>
          <w:lang w:val="el-GR"/>
        </w:rPr>
        <w:t>Ο κοινοποιημένος οργανισμός αξιολογεί τις προτεινόμενες αλλαγές και αποφασίζει εάν το τροποποιημένο σύστημα ποιότητας θα εξακολουθεί να πληροί τις απαιτήσεις, οι οποίες αναφέρονται στο σημείο 3.2. ή εάν απαιτείται νέα αξιολόγηση.</w:t>
      </w:r>
    </w:p>
    <w:p w14:paraId="4604E222" w14:textId="77777777" w:rsidR="00FC4CCE" w:rsidRPr="00D40AAA" w:rsidRDefault="00FC4CCE" w:rsidP="00FC4CCE">
      <w:pPr>
        <w:pStyle w:val="BodyText"/>
        <w:spacing w:before="9"/>
        <w:rPr>
          <w:lang w:val="el-GR"/>
        </w:rPr>
      </w:pPr>
    </w:p>
    <w:p w14:paraId="4463FA0F" w14:textId="77777777" w:rsidR="00FC4CCE" w:rsidRPr="00D40AAA" w:rsidRDefault="00FC4CCE" w:rsidP="00FC4CCE">
      <w:pPr>
        <w:pStyle w:val="BodyText"/>
        <w:ind w:left="1035"/>
        <w:rPr>
          <w:lang w:val="el-GR"/>
        </w:rPr>
      </w:pPr>
      <w:r w:rsidRPr="00D40AAA">
        <w:rPr>
          <w:w w:val="105"/>
          <w:lang w:val="el-GR"/>
        </w:rPr>
        <w:t>Κοινοποιεί την απόφασή του στον κατασκευαστή.</w:t>
      </w:r>
    </w:p>
    <w:p w14:paraId="4A7CE4C5" w14:textId="77777777" w:rsidR="00FC4CCE" w:rsidRPr="00D40AAA" w:rsidRDefault="00FC4CCE" w:rsidP="00FC4CCE">
      <w:pPr>
        <w:pStyle w:val="BodyText"/>
        <w:spacing w:before="11"/>
        <w:rPr>
          <w:sz w:val="18"/>
          <w:lang w:val="el-GR"/>
        </w:rPr>
      </w:pPr>
    </w:p>
    <w:p w14:paraId="346132CF" w14:textId="77777777" w:rsidR="00FC4CCE" w:rsidRPr="00D40AAA" w:rsidRDefault="00FC4CCE" w:rsidP="00FC4CCE">
      <w:pPr>
        <w:pStyle w:val="BodyText"/>
        <w:ind w:left="1035"/>
        <w:rPr>
          <w:lang w:val="el-GR"/>
        </w:rPr>
      </w:pPr>
      <w:r w:rsidRPr="00D40AAA">
        <w:rPr>
          <w:w w:val="105"/>
          <w:lang w:val="el-GR"/>
        </w:rPr>
        <w:t>Η κοινοποίηση περιέχει τα συμπεράσματα του ελέγχου και την αιτιολογημένη απόφαση αξιολόγησης.</w:t>
      </w:r>
    </w:p>
    <w:p w14:paraId="0FE6EF7E" w14:textId="77777777" w:rsidR="00FC4CCE" w:rsidRPr="00D40AAA" w:rsidRDefault="00FC4CCE" w:rsidP="00FC4CCE">
      <w:pPr>
        <w:pStyle w:val="BodyText"/>
        <w:spacing w:before="11"/>
        <w:rPr>
          <w:sz w:val="18"/>
          <w:lang w:val="el-GR"/>
        </w:rPr>
      </w:pPr>
    </w:p>
    <w:p w14:paraId="297E6268" w14:textId="77777777" w:rsidR="00FC4CCE" w:rsidRPr="00D40AAA" w:rsidRDefault="00FC4CCE" w:rsidP="00FC4CCE">
      <w:pPr>
        <w:pStyle w:val="ListParagraph"/>
        <w:widowControl w:val="0"/>
        <w:numPr>
          <w:ilvl w:val="0"/>
          <w:numId w:val="29"/>
        </w:numPr>
        <w:tabs>
          <w:tab w:val="left" w:pos="1034"/>
          <w:tab w:val="left" w:pos="1035"/>
        </w:tabs>
        <w:autoSpaceDE w:val="0"/>
        <w:autoSpaceDN w:val="0"/>
        <w:ind w:left="1034" w:hanging="889"/>
        <w:rPr>
          <w:rFonts w:ascii="Arial" w:hAnsi="Arial" w:cs="Arial"/>
          <w:sz w:val="17"/>
          <w:lang w:val="el-GR"/>
        </w:rPr>
      </w:pPr>
      <w:r w:rsidRPr="00D40AAA">
        <w:rPr>
          <w:rFonts w:ascii="Arial" w:hAnsi="Arial" w:cs="Arial"/>
          <w:w w:val="105"/>
          <w:sz w:val="17"/>
          <w:lang w:val="el-GR"/>
        </w:rPr>
        <w:t>Επιτήρηση με ευθύνη του κοινοποιημένου</w:t>
      </w:r>
      <w:r w:rsidRPr="00D40AAA">
        <w:rPr>
          <w:rFonts w:ascii="Arial" w:hAnsi="Arial" w:cs="Arial"/>
          <w:spacing w:val="5"/>
          <w:w w:val="105"/>
          <w:sz w:val="17"/>
          <w:lang w:val="el-GR"/>
        </w:rPr>
        <w:t xml:space="preserve"> </w:t>
      </w:r>
      <w:r w:rsidRPr="00D40AAA">
        <w:rPr>
          <w:rFonts w:ascii="Arial" w:hAnsi="Arial" w:cs="Arial"/>
          <w:w w:val="105"/>
          <w:sz w:val="17"/>
          <w:lang w:val="el-GR"/>
        </w:rPr>
        <w:t>οργανισμού</w:t>
      </w:r>
    </w:p>
    <w:p w14:paraId="7091FB02" w14:textId="77777777" w:rsidR="00FC4CCE" w:rsidRPr="00D40AAA" w:rsidRDefault="00FC4CCE" w:rsidP="00FC4CCE">
      <w:pPr>
        <w:pStyle w:val="BodyText"/>
        <w:spacing w:before="4"/>
        <w:rPr>
          <w:sz w:val="19"/>
          <w:lang w:val="el-GR"/>
        </w:rPr>
      </w:pPr>
    </w:p>
    <w:p w14:paraId="2B5763A7" w14:textId="77777777" w:rsidR="00FC4CCE" w:rsidRPr="00D40AAA" w:rsidRDefault="00FC4CCE" w:rsidP="00FC4CCE">
      <w:pPr>
        <w:pStyle w:val="ListParagraph"/>
        <w:widowControl w:val="0"/>
        <w:numPr>
          <w:ilvl w:val="1"/>
          <w:numId w:val="29"/>
        </w:numPr>
        <w:tabs>
          <w:tab w:val="left" w:pos="1035"/>
          <w:tab w:val="left" w:pos="1036"/>
        </w:tabs>
        <w:autoSpaceDE w:val="0"/>
        <w:autoSpaceDN w:val="0"/>
        <w:spacing w:line="247" w:lineRule="auto"/>
        <w:ind w:right="126" w:hanging="886"/>
        <w:rPr>
          <w:rFonts w:ascii="Arial" w:hAnsi="Arial" w:cs="Arial"/>
          <w:sz w:val="17"/>
          <w:lang w:val="el-GR"/>
        </w:rPr>
      </w:pPr>
      <w:r w:rsidRPr="00D40AAA">
        <w:rPr>
          <w:rFonts w:ascii="Arial" w:hAnsi="Arial" w:cs="Arial"/>
          <w:w w:val="105"/>
          <w:sz w:val="17"/>
          <w:lang w:val="el-GR"/>
        </w:rPr>
        <w:t>Σκοπός της επιτήρησης είναι να διασφαλισθεί ότι ο κατασκευαστής πληροί δεόντως τις υποχρεώσεις που απορρέουν από το εγκεκριμένο σύστημα</w:t>
      </w:r>
      <w:r w:rsidRPr="00D40AAA">
        <w:rPr>
          <w:rFonts w:ascii="Arial" w:hAnsi="Arial" w:cs="Arial"/>
          <w:spacing w:val="-8"/>
          <w:w w:val="105"/>
          <w:sz w:val="17"/>
          <w:lang w:val="el-GR"/>
        </w:rPr>
        <w:t xml:space="preserve"> </w:t>
      </w:r>
      <w:r w:rsidRPr="00D40AAA">
        <w:rPr>
          <w:rFonts w:ascii="Arial" w:hAnsi="Arial" w:cs="Arial"/>
          <w:w w:val="105"/>
          <w:sz w:val="17"/>
          <w:lang w:val="el-GR"/>
        </w:rPr>
        <w:t>ποιότητας.</w:t>
      </w:r>
    </w:p>
    <w:p w14:paraId="5296D51C" w14:textId="77777777" w:rsidR="00FC4CCE" w:rsidRPr="00D40AAA" w:rsidRDefault="00FC4CCE" w:rsidP="00FC4CCE">
      <w:pPr>
        <w:pStyle w:val="BodyText"/>
        <w:spacing w:before="5"/>
        <w:rPr>
          <w:sz w:val="18"/>
          <w:lang w:val="el-GR"/>
        </w:rPr>
      </w:pPr>
    </w:p>
    <w:p w14:paraId="7F7A6C09" w14:textId="77777777" w:rsidR="00FC4CCE" w:rsidRPr="00D40AAA" w:rsidRDefault="00FC4CCE" w:rsidP="00FC4CCE">
      <w:pPr>
        <w:pStyle w:val="ListParagraph"/>
        <w:widowControl w:val="0"/>
        <w:numPr>
          <w:ilvl w:val="1"/>
          <w:numId w:val="29"/>
        </w:numPr>
        <w:tabs>
          <w:tab w:val="left" w:pos="1034"/>
          <w:tab w:val="left" w:pos="1035"/>
        </w:tabs>
        <w:autoSpaceDE w:val="0"/>
        <w:autoSpaceDN w:val="0"/>
        <w:spacing w:line="256" w:lineRule="auto"/>
        <w:ind w:right="135" w:hanging="886"/>
        <w:rPr>
          <w:rFonts w:ascii="Arial" w:hAnsi="Arial" w:cs="Arial"/>
          <w:sz w:val="17"/>
          <w:lang w:val="el-GR"/>
        </w:rPr>
      </w:pPr>
      <w:r w:rsidRPr="00D40AAA">
        <w:rPr>
          <w:rFonts w:ascii="Arial" w:hAnsi="Arial" w:cs="Arial"/>
          <w:w w:val="105"/>
          <w:sz w:val="17"/>
          <w:lang w:val="el-GR"/>
        </w:rPr>
        <w:t>Ο κατασκευαστής επιτρέπει στον κοινοποιημένο οργανισμό την πρόσβαση, για σκοπούς αξιολόγησης, στους χώρους κατασκευής, επιθεώρησης, δοκιμών και αποθήκευσης και του παρέχει όλες τις αναγκαίες πληροφορίες, ιδίως:</w:t>
      </w:r>
    </w:p>
    <w:p w14:paraId="168F7F72" w14:textId="77777777" w:rsidR="00FC4CCE" w:rsidRPr="00D40AAA" w:rsidRDefault="00FC4CCE" w:rsidP="00FC4CCE">
      <w:pPr>
        <w:pStyle w:val="BodyText"/>
        <w:spacing w:before="4"/>
        <w:rPr>
          <w:lang w:val="el-GR"/>
        </w:rPr>
      </w:pPr>
    </w:p>
    <w:p w14:paraId="1A18FABA" w14:textId="77777777" w:rsidR="00FC4CCE" w:rsidRPr="00D40AAA" w:rsidRDefault="00FC4CCE" w:rsidP="00FC4CCE">
      <w:pPr>
        <w:pStyle w:val="BodyText"/>
        <w:ind w:left="1032"/>
        <w:rPr>
          <w:lang w:val="el-GR"/>
        </w:rPr>
      </w:pPr>
      <w:r w:rsidRPr="00D40AAA">
        <w:rPr>
          <w:w w:val="105"/>
          <w:lang w:val="el-GR"/>
        </w:rPr>
        <w:t>(α) την τεκμηρίωση του συστήματος ποιότητας,</w:t>
      </w:r>
    </w:p>
    <w:p w14:paraId="4B5781E5" w14:textId="77777777" w:rsidR="00FC4CCE" w:rsidRPr="00D40AAA" w:rsidRDefault="00FC4CCE" w:rsidP="00FC4CCE">
      <w:pPr>
        <w:pStyle w:val="BodyText"/>
        <w:spacing w:before="4"/>
        <w:rPr>
          <w:sz w:val="19"/>
          <w:lang w:val="el-GR"/>
        </w:rPr>
      </w:pPr>
    </w:p>
    <w:p w14:paraId="771EFD3D" w14:textId="77777777" w:rsidR="00FC4CCE" w:rsidRPr="00D40AAA" w:rsidRDefault="00FC4CCE" w:rsidP="00FC4CCE">
      <w:pPr>
        <w:pStyle w:val="BodyText"/>
        <w:spacing w:line="254" w:lineRule="auto"/>
        <w:ind w:left="1424" w:right="153" w:hanging="392"/>
        <w:rPr>
          <w:lang w:val="el-GR"/>
        </w:rPr>
      </w:pPr>
      <w:r w:rsidRPr="00D40AAA">
        <w:rPr>
          <w:w w:val="105"/>
          <w:lang w:val="el-GR"/>
        </w:rPr>
        <w:t>(β) τους φακέλους ποιότητας, όπως τις εκθέσεις δοκιμών και τα στοιχεία δοκιμών, τα στοιχεία βαθμονόμησης, τις εκθέσεις προσόντων του οικείου προσωπικού, κ.λπ.</w:t>
      </w:r>
    </w:p>
    <w:p w14:paraId="7AE5FF33" w14:textId="77777777" w:rsidR="00FC4CCE" w:rsidRPr="00D40AAA" w:rsidRDefault="00FC4CCE" w:rsidP="00FC4CCE">
      <w:pPr>
        <w:pStyle w:val="BodyText"/>
        <w:spacing w:before="10"/>
        <w:rPr>
          <w:lang w:val="el-GR"/>
        </w:rPr>
      </w:pPr>
    </w:p>
    <w:p w14:paraId="647C330C" w14:textId="77777777" w:rsidR="00FC4CCE" w:rsidRPr="00D40AAA" w:rsidRDefault="00FC4CCE" w:rsidP="00FC4CCE">
      <w:pPr>
        <w:pStyle w:val="ListParagraph"/>
        <w:widowControl w:val="0"/>
        <w:numPr>
          <w:ilvl w:val="1"/>
          <w:numId w:val="29"/>
        </w:numPr>
        <w:tabs>
          <w:tab w:val="left" w:pos="1034"/>
          <w:tab w:val="left" w:pos="1035"/>
        </w:tabs>
        <w:autoSpaceDE w:val="0"/>
        <w:autoSpaceDN w:val="0"/>
        <w:spacing w:line="254" w:lineRule="auto"/>
        <w:ind w:left="1031" w:right="146" w:hanging="886"/>
        <w:rPr>
          <w:rFonts w:ascii="Arial" w:hAnsi="Arial" w:cs="Arial"/>
          <w:sz w:val="17"/>
          <w:lang w:val="el-GR"/>
        </w:rPr>
      </w:pPr>
      <w:r w:rsidRPr="00D40AAA">
        <w:rPr>
          <w:rFonts w:ascii="Arial" w:hAnsi="Arial" w:cs="Arial"/>
          <w:w w:val="105"/>
          <w:sz w:val="17"/>
          <w:lang w:val="el-GR"/>
        </w:rPr>
        <w:t>Ο κοινοποιημένος οργανισμός διενεργεί περιοδικούς ελέγχους για να βεβαιώνεται ότι ο κατασκευαστής διατηρεί και εφαρμόζει το σύστημα ποιότητας και υποβάλλει έκθεση ελέγχου στον</w:t>
      </w:r>
      <w:r w:rsidRPr="00D40AAA">
        <w:rPr>
          <w:rFonts w:ascii="Arial" w:hAnsi="Arial" w:cs="Arial"/>
          <w:spacing w:val="21"/>
          <w:w w:val="105"/>
          <w:sz w:val="17"/>
          <w:lang w:val="el-GR"/>
        </w:rPr>
        <w:t xml:space="preserve"> </w:t>
      </w:r>
      <w:r w:rsidRPr="00D40AAA">
        <w:rPr>
          <w:rFonts w:ascii="Arial" w:hAnsi="Arial" w:cs="Arial"/>
          <w:w w:val="105"/>
          <w:sz w:val="17"/>
          <w:lang w:val="el-GR"/>
        </w:rPr>
        <w:t>κατασκευαστή.</w:t>
      </w:r>
    </w:p>
    <w:p w14:paraId="0BBF4661" w14:textId="77777777" w:rsidR="00FC4CCE" w:rsidRPr="00D40AAA" w:rsidRDefault="00FC4CCE" w:rsidP="00FC4CCE">
      <w:pPr>
        <w:pStyle w:val="BodyText"/>
        <w:spacing w:before="10"/>
        <w:rPr>
          <w:lang w:val="el-GR"/>
        </w:rPr>
      </w:pPr>
    </w:p>
    <w:p w14:paraId="43FBA3BF" w14:textId="77777777" w:rsidR="00FC4CCE" w:rsidRPr="00D40AAA" w:rsidRDefault="00FC4CCE" w:rsidP="00FC4CCE">
      <w:pPr>
        <w:pStyle w:val="ListParagraph"/>
        <w:widowControl w:val="0"/>
        <w:numPr>
          <w:ilvl w:val="1"/>
          <w:numId w:val="29"/>
        </w:numPr>
        <w:tabs>
          <w:tab w:val="left" w:pos="1034"/>
          <w:tab w:val="left" w:pos="1035"/>
        </w:tabs>
        <w:autoSpaceDE w:val="0"/>
        <w:autoSpaceDN w:val="0"/>
        <w:spacing w:line="254" w:lineRule="auto"/>
        <w:ind w:left="1031" w:right="128" w:hanging="886"/>
        <w:rPr>
          <w:rFonts w:ascii="Arial" w:hAnsi="Arial" w:cs="Arial"/>
          <w:sz w:val="17"/>
          <w:lang w:val="el-GR"/>
        </w:rPr>
      </w:pPr>
      <w:r w:rsidRPr="00D40AAA">
        <w:rPr>
          <w:rFonts w:ascii="Arial" w:hAnsi="Arial" w:cs="Arial"/>
          <w:w w:val="105"/>
          <w:sz w:val="17"/>
          <w:lang w:val="el-GR"/>
        </w:rPr>
        <w:t>Επιπλέον, ο κοινοποιημένος οργανισμός μπορεί να πραγματοποιεί αιφνιδιαστικές επισκέψεις</w:t>
      </w:r>
      <w:r w:rsidRPr="00D40AAA">
        <w:rPr>
          <w:rFonts w:ascii="Arial" w:hAnsi="Arial" w:cs="Arial"/>
          <w:spacing w:val="49"/>
          <w:w w:val="105"/>
          <w:sz w:val="17"/>
          <w:lang w:val="el-GR"/>
        </w:rPr>
        <w:t xml:space="preserve"> </w:t>
      </w:r>
      <w:r w:rsidRPr="00D40AAA">
        <w:rPr>
          <w:rFonts w:ascii="Arial" w:hAnsi="Arial" w:cs="Arial"/>
          <w:w w:val="105"/>
          <w:sz w:val="17"/>
          <w:lang w:val="el-GR"/>
        </w:rPr>
        <w:t>στον κατασκευαστή.</w:t>
      </w:r>
    </w:p>
    <w:p w14:paraId="27C5AC2E" w14:textId="77777777" w:rsidR="00FC4CCE" w:rsidRPr="00D40AAA" w:rsidRDefault="00FC4CCE" w:rsidP="00FC4CCE">
      <w:pPr>
        <w:pStyle w:val="BodyText"/>
        <w:spacing w:before="10"/>
        <w:rPr>
          <w:lang w:val="el-GR"/>
        </w:rPr>
      </w:pPr>
    </w:p>
    <w:p w14:paraId="656B39B9" w14:textId="77777777" w:rsidR="00FC4CCE" w:rsidRPr="00D40AAA" w:rsidRDefault="00FC4CCE" w:rsidP="00FC4CCE">
      <w:pPr>
        <w:pStyle w:val="BodyText"/>
        <w:spacing w:line="254" w:lineRule="auto"/>
        <w:ind w:left="1032" w:right="137" w:firstLine="3"/>
        <w:jc w:val="both"/>
        <w:rPr>
          <w:lang w:val="el-GR"/>
        </w:rPr>
      </w:pPr>
      <w:r w:rsidRPr="00D40AAA">
        <w:rPr>
          <w:w w:val="105"/>
          <w:lang w:val="el-GR"/>
        </w:rPr>
        <w:t>Κατά τις επισκέψεις αυτές, ο κοινοποιημένος οργανισμός μπορεί, εν ανάγκη, να αναλάβει ή να αναθέσει τη διεξαγωγή δοκιμών για να επαληθευθεί η ορθή λειτουργία του συστήματος ποιότητας.</w:t>
      </w:r>
    </w:p>
    <w:p w14:paraId="5D926651" w14:textId="77777777" w:rsidR="00FC4CCE" w:rsidRPr="00D40AAA" w:rsidRDefault="00FC4CCE" w:rsidP="00FC4CCE">
      <w:pPr>
        <w:pStyle w:val="BodyText"/>
        <w:spacing w:before="3"/>
        <w:rPr>
          <w:sz w:val="18"/>
          <w:lang w:val="el-GR"/>
        </w:rPr>
      </w:pPr>
    </w:p>
    <w:p w14:paraId="546C11C8" w14:textId="77777777" w:rsidR="00FC4CCE" w:rsidRPr="00D40AAA" w:rsidRDefault="00FC4CCE" w:rsidP="00FC4CCE">
      <w:pPr>
        <w:pStyle w:val="BodyText"/>
        <w:spacing w:line="247" w:lineRule="auto"/>
        <w:ind w:left="1032" w:right="125" w:firstLine="2"/>
        <w:jc w:val="both"/>
        <w:rPr>
          <w:lang w:val="el-GR"/>
        </w:rPr>
      </w:pPr>
      <w:r w:rsidRPr="00D40AAA">
        <w:rPr>
          <w:w w:val="105"/>
          <w:lang w:val="el-GR"/>
        </w:rPr>
        <w:t>Ο κοινοποιημένος οργανισμός χορηγεί στον κατασκευαστή έκθεση της επίσκεψης και, εάν πραγματοποιήθηκαν δοκιμές, έκθεση δοκιμών.</w:t>
      </w:r>
    </w:p>
    <w:p w14:paraId="50F3161F" w14:textId="77777777" w:rsidR="00FC4CCE" w:rsidRPr="00D40AAA" w:rsidRDefault="00FC4CCE" w:rsidP="00FC4CCE">
      <w:pPr>
        <w:pStyle w:val="BodyText"/>
        <w:spacing w:before="5"/>
        <w:rPr>
          <w:sz w:val="18"/>
          <w:lang w:val="el-GR"/>
        </w:rPr>
      </w:pPr>
    </w:p>
    <w:p w14:paraId="18A495C1" w14:textId="77777777" w:rsidR="00FC4CCE" w:rsidRPr="00D40AAA" w:rsidRDefault="00FC4CCE" w:rsidP="00FC4CCE">
      <w:pPr>
        <w:pStyle w:val="ListParagraph"/>
        <w:widowControl w:val="0"/>
        <w:numPr>
          <w:ilvl w:val="0"/>
          <w:numId w:val="29"/>
        </w:numPr>
        <w:tabs>
          <w:tab w:val="left" w:pos="1035"/>
          <w:tab w:val="left" w:pos="1036"/>
        </w:tabs>
        <w:autoSpaceDE w:val="0"/>
        <w:autoSpaceDN w:val="0"/>
        <w:spacing w:before="1"/>
        <w:ind w:left="1035" w:hanging="885"/>
        <w:rPr>
          <w:rFonts w:ascii="Arial" w:hAnsi="Arial" w:cs="Arial"/>
          <w:sz w:val="17"/>
          <w:lang w:val="el-GR"/>
        </w:rPr>
      </w:pPr>
      <w:r w:rsidRPr="00D40AAA">
        <w:rPr>
          <w:rFonts w:ascii="Arial" w:hAnsi="Arial" w:cs="Arial"/>
          <w:w w:val="105"/>
          <w:sz w:val="17"/>
          <w:lang w:val="el-GR"/>
        </w:rPr>
        <w:t>Σήμανση CE, δήλωση συμμόρφωσης ΕΕ και βεβαίωση</w:t>
      </w:r>
      <w:r w:rsidRPr="00D40AAA">
        <w:rPr>
          <w:rFonts w:ascii="Arial" w:hAnsi="Arial" w:cs="Arial"/>
          <w:spacing w:val="41"/>
          <w:w w:val="105"/>
          <w:sz w:val="17"/>
          <w:lang w:val="el-GR"/>
        </w:rPr>
        <w:t xml:space="preserve"> </w:t>
      </w:r>
      <w:r w:rsidRPr="00D40AAA">
        <w:rPr>
          <w:rFonts w:ascii="Arial" w:hAnsi="Arial" w:cs="Arial"/>
          <w:w w:val="105"/>
          <w:sz w:val="17"/>
          <w:lang w:val="el-GR"/>
        </w:rPr>
        <w:t>συμμόρφωσης</w:t>
      </w:r>
    </w:p>
    <w:p w14:paraId="7D11D591" w14:textId="77777777" w:rsidR="00FC4CCE" w:rsidRPr="00D40AAA" w:rsidRDefault="00FC4CCE" w:rsidP="00FC4CCE">
      <w:pPr>
        <w:pStyle w:val="BodyText"/>
        <w:spacing w:before="4"/>
        <w:rPr>
          <w:sz w:val="19"/>
          <w:lang w:val="el-GR"/>
        </w:rPr>
      </w:pPr>
    </w:p>
    <w:p w14:paraId="303B0E51" w14:textId="77777777" w:rsidR="00FC4CCE" w:rsidRPr="00D40AAA" w:rsidRDefault="00FC4CCE" w:rsidP="00FC4CCE">
      <w:pPr>
        <w:pStyle w:val="ListParagraph"/>
        <w:widowControl w:val="0"/>
        <w:numPr>
          <w:ilvl w:val="1"/>
          <w:numId w:val="29"/>
        </w:numPr>
        <w:tabs>
          <w:tab w:val="left" w:pos="1034"/>
          <w:tab w:val="left" w:pos="1035"/>
        </w:tabs>
        <w:autoSpaceDE w:val="0"/>
        <w:autoSpaceDN w:val="0"/>
        <w:spacing w:line="254" w:lineRule="auto"/>
        <w:ind w:right="133" w:hanging="881"/>
        <w:rPr>
          <w:rFonts w:ascii="Arial" w:hAnsi="Arial" w:cs="Arial"/>
          <w:sz w:val="17"/>
          <w:lang w:val="el-GR"/>
        </w:rPr>
      </w:pPr>
      <w:r w:rsidRPr="00D40AAA">
        <w:rPr>
          <w:rFonts w:ascii="Arial" w:hAnsi="Arial" w:cs="Arial"/>
          <w:w w:val="105"/>
          <w:sz w:val="17"/>
          <w:lang w:val="el-GR"/>
        </w:rPr>
        <w:t>Ο κατασκευαστής τοποθετεί τη σήμανση CE και, με ευθύνη του κοινοποιημένου οργανισμού στον οποίο αναφέρεται το σημείο 3.1., τον αριθμό μητρώου του εν λόγω κοινοποιημένου οργανισμού σε κάθε προϊόν, εκτός από συστατικό μέρος που είναι σύμφωνο προς τον τύπο που περιγράφεται στο πιστοποιητικό εξέτασης τύπου ΕΕ και πληροί τις ισχύουσες απαιτήσεις των παρόντων</w:t>
      </w:r>
      <w:r w:rsidRPr="00D40AAA">
        <w:rPr>
          <w:rFonts w:ascii="Arial" w:hAnsi="Arial" w:cs="Arial"/>
          <w:spacing w:val="23"/>
          <w:w w:val="105"/>
          <w:sz w:val="17"/>
          <w:lang w:val="el-GR"/>
        </w:rPr>
        <w:t xml:space="preserve"> </w:t>
      </w:r>
      <w:r w:rsidRPr="00D40AAA">
        <w:rPr>
          <w:rFonts w:ascii="Arial" w:hAnsi="Arial" w:cs="Arial"/>
          <w:w w:val="105"/>
          <w:sz w:val="17"/>
          <w:lang w:val="el-GR"/>
        </w:rPr>
        <w:t>Κανονισμών.</w:t>
      </w:r>
    </w:p>
    <w:p w14:paraId="64A10FF7" w14:textId="77777777" w:rsidR="00FC4CCE" w:rsidRPr="00D40AAA" w:rsidRDefault="00FC4CCE" w:rsidP="00FC4CCE">
      <w:pPr>
        <w:pStyle w:val="BodyText"/>
        <w:spacing w:before="8"/>
        <w:rPr>
          <w:lang w:val="el-GR"/>
        </w:rPr>
      </w:pPr>
    </w:p>
    <w:p w14:paraId="11EE6F12" w14:textId="77777777" w:rsidR="00FC4CCE" w:rsidRPr="00D40AAA" w:rsidRDefault="00FC4CCE" w:rsidP="00FC4CCE">
      <w:pPr>
        <w:pStyle w:val="ListParagraph"/>
        <w:widowControl w:val="0"/>
        <w:numPr>
          <w:ilvl w:val="1"/>
          <w:numId w:val="29"/>
        </w:numPr>
        <w:tabs>
          <w:tab w:val="left" w:pos="1034"/>
          <w:tab w:val="left" w:pos="1035"/>
        </w:tabs>
        <w:autoSpaceDE w:val="0"/>
        <w:autoSpaceDN w:val="0"/>
        <w:spacing w:before="1" w:line="254" w:lineRule="auto"/>
        <w:ind w:right="142" w:hanging="881"/>
        <w:rPr>
          <w:rFonts w:ascii="Arial" w:hAnsi="Arial" w:cs="Arial"/>
          <w:sz w:val="17"/>
          <w:lang w:val="el-GR"/>
        </w:rPr>
      </w:pPr>
      <w:r w:rsidRPr="00D40AAA">
        <w:rPr>
          <w:rFonts w:ascii="Arial" w:hAnsi="Arial" w:cs="Arial"/>
          <w:w w:val="105"/>
          <w:sz w:val="17"/>
          <w:lang w:val="el-GR"/>
        </w:rPr>
        <w:t xml:space="preserve">Ο κατασκευαστής συντάσσει γραπτή δήλωση συμμόρφωσης ΕΕ για κάθε μοντέλο </w:t>
      </w:r>
      <w:r w:rsidR="00026DF8" w:rsidRPr="00D40AAA">
        <w:rPr>
          <w:rFonts w:ascii="Arial" w:hAnsi="Arial" w:cs="Arial"/>
          <w:w w:val="105"/>
          <w:sz w:val="17"/>
          <w:lang w:val="el-GR"/>
        </w:rPr>
        <w:t>προϊόντος</w:t>
      </w:r>
      <w:r w:rsidRPr="00D40AAA">
        <w:rPr>
          <w:rFonts w:ascii="Arial" w:hAnsi="Arial" w:cs="Arial"/>
          <w:w w:val="105"/>
          <w:sz w:val="17"/>
          <w:lang w:val="el-GR"/>
        </w:rPr>
        <w:t xml:space="preserve">, εκτός από συστατικό μέρος και τη θέτει στη διάθεση της αρμόδιας αρχής για </w:t>
      </w:r>
      <w:r w:rsidR="00001810" w:rsidRPr="00D40AAA">
        <w:rPr>
          <w:rFonts w:ascii="Arial" w:hAnsi="Arial" w:cs="Arial"/>
          <w:w w:val="105"/>
          <w:sz w:val="17"/>
          <w:lang w:val="el-GR"/>
        </w:rPr>
        <w:t xml:space="preserve">10 </w:t>
      </w:r>
      <w:r w:rsidRPr="00D40AAA">
        <w:rPr>
          <w:rFonts w:ascii="Arial" w:hAnsi="Arial" w:cs="Arial"/>
          <w:w w:val="105"/>
          <w:sz w:val="17"/>
          <w:lang w:val="el-GR"/>
        </w:rPr>
        <w:t>έτη από την ημερομηνία διάθεσης στην αγορά του προϊόντος εκτός από συστατικό</w:t>
      </w:r>
      <w:r w:rsidRPr="00D40AAA">
        <w:rPr>
          <w:rFonts w:ascii="Arial" w:hAnsi="Arial" w:cs="Arial"/>
          <w:spacing w:val="-13"/>
          <w:w w:val="105"/>
          <w:sz w:val="17"/>
          <w:lang w:val="el-GR"/>
        </w:rPr>
        <w:t xml:space="preserve"> </w:t>
      </w:r>
      <w:r w:rsidRPr="00D40AAA">
        <w:rPr>
          <w:rFonts w:ascii="Arial" w:hAnsi="Arial" w:cs="Arial"/>
          <w:w w:val="105"/>
          <w:sz w:val="17"/>
          <w:lang w:val="el-GR"/>
        </w:rPr>
        <w:t>μέρος.</w:t>
      </w:r>
    </w:p>
    <w:p w14:paraId="0327AE14" w14:textId="77777777" w:rsidR="00FC4CCE" w:rsidRPr="00D40AAA" w:rsidRDefault="00FC4CCE" w:rsidP="00FC4CCE">
      <w:pPr>
        <w:pStyle w:val="BodyText"/>
        <w:spacing w:before="9"/>
        <w:rPr>
          <w:lang w:val="el-GR"/>
        </w:rPr>
      </w:pPr>
    </w:p>
    <w:p w14:paraId="244DF302" w14:textId="77777777" w:rsidR="00FC4CCE" w:rsidRPr="00D40AAA" w:rsidRDefault="00FC4CCE" w:rsidP="00FC4CCE">
      <w:pPr>
        <w:pStyle w:val="BodyText"/>
        <w:ind w:left="1035"/>
        <w:rPr>
          <w:lang w:val="el-GR"/>
        </w:rPr>
      </w:pPr>
      <w:r w:rsidRPr="00D40AAA">
        <w:rPr>
          <w:w w:val="105"/>
          <w:lang w:val="el-GR"/>
        </w:rPr>
        <w:t>Η δήλωση συμμόρφωσης ΕΕ αναφέρει το μοντέλο του προϊόντος αυτού, για το οποίο έχει συνταχθεί.</w:t>
      </w:r>
    </w:p>
    <w:p w14:paraId="5D7060FA" w14:textId="77777777" w:rsidR="00FC4CCE" w:rsidRPr="00D40AAA" w:rsidRDefault="00FC4CCE" w:rsidP="00FC4CCE">
      <w:pPr>
        <w:rPr>
          <w:lang w:val="el-GR"/>
        </w:rPr>
        <w:sectPr w:rsidR="00FC4CCE" w:rsidRPr="00D40AAA">
          <w:pgSz w:w="11900" w:h="16840"/>
          <w:pgMar w:top="1180" w:right="880" w:bottom="280" w:left="880" w:header="739" w:footer="0" w:gutter="0"/>
          <w:cols w:space="720"/>
        </w:sectPr>
      </w:pPr>
    </w:p>
    <w:p w14:paraId="3B455214" w14:textId="77777777" w:rsidR="00FC4CCE" w:rsidRPr="00D40AAA" w:rsidRDefault="00FC4CCE" w:rsidP="00FC4CCE">
      <w:pPr>
        <w:pStyle w:val="BodyText"/>
        <w:spacing w:before="148"/>
        <w:ind w:left="1033"/>
        <w:rPr>
          <w:lang w:val="el-GR"/>
        </w:rPr>
      </w:pPr>
      <w:r w:rsidRPr="00D40AAA">
        <w:rPr>
          <w:w w:val="105"/>
          <w:lang w:val="el-GR"/>
        </w:rPr>
        <w:t>Αντίγραφο της δήλωσης συμμόρφωσης ΕΕ συνοδεύει κάθε προϊόν, εξαιρουμένου του συστατικού μέρους.</w:t>
      </w:r>
    </w:p>
    <w:p w14:paraId="6D6A9B62" w14:textId="77777777" w:rsidR="00FC4CCE" w:rsidRPr="00D40AAA" w:rsidRDefault="00FC4CCE" w:rsidP="00FC4CCE">
      <w:pPr>
        <w:pStyle w:val="BodyText"/>
        <w:spacing w:before="10"/>
        <w:rPr>
          <w:sz w:val="18"/>
          <w:lang w:val="el-GR"/>
        </w:rPr>
      </w:pPr>
    </w:p>
    <w:p w14:paraId="2DD801CD" w14:textId="77777777" w:rsidR="00FC4CCE" w:rsidRPr="00D40AAA" w:rsidRDefault="00FC4CCE" w:rsidP="00FC4CCE">
      <w:pPr>
        <w:pStyle w:val="ListParagraph"/>
        <w:widowControl w:val="0"/>
        <w:numPr>
          <w:ilvl w:val="1"/>
          <w:numId w:val="29"/>
        </w:numPr>
        <w:tabs>
          <w:tab w:val="left" w:pos="1034"/>
          <w:tab w:val="left" w:pos="1035"/>
        </w:tabs>
        <w:autoSpaceDE w:val="0"/>
        <w:autoSpaceDN w:val="0"/>
        <w:spacing w:before="1" w:line="247" w:lineRule="auto"/>
        <w:ind w:right="136" w:hanging="882"/>
        <w:rPr>
          <w:rFonts w:ascii="Arial" w:hAnsi="Arial" w:cs="Arial"/>
          <w:sz w:val="17"/>
          <w:lang w:val="el-GR"/>
        </w:rPr>
      </w:pPr>
      <w:r w:rsidRPr="00D40AAA">
        <w:rPr>
          <w:rFonts w:ascii="Arial" w:hAnsi="Arial" w:cs="Arial"/>
          <w:w w:val="105"/>
          <w:sz w:val="17"/>
          <w:lang w:val="el-GR"/>
        </w:rPr>
        <w:t>Ο κατασκευαστής συντάσσει γραπτή βεβαίωση συμμόρφωσης για κάθε μοντέλο συστατικού μέρους και τη θέτει στη διάθεση της αρμόδιας αρχής για δέκα (</w:t>
      </w:r>
      <w:r w:rsidR="00001810" w:rsidRPr="00D40AAA">
        <w:rPr>
          <w:rFonts w:ascii="Arial" w:hAnsi="Arial" w:cs="Arial"/>
          <w:w w:val="105"/>
          <w:sz w:val="17"/>
          <w:lang w:val="el-GR"/>
        </w:rPr>
        <w:t>1</w:t>
      </w:r>
      <w:r w:rsidR="00001810" w:rsidRPr="00D40AAA">
        <w:rPr>
          <w:rFonts w:ascii="Arial" w:hAnsi="Arial" w:cs="Arial"/>
          <w:w w:val="105"/>
          <w:sz w:val="18"/>
          <w:lang w:val="el-GR"/>
        </w:rPr>
        <w:t>0</w:t>
      </w:r>
      <w:r w:rsidRPr="00D40AAA">
        <w:rPr>
          <w:rFonts w:ascii="Arial" w:hAnsi="Arial" w:cs="Arial"/>
          <w:w w:val="105"/>
          <w:sz w:val="18"/>
          <w:lang w:val="el-GR"/>
        </w:rPr>
        <w:t xml:space="preserve">) </w:t>
      </w:r>
      <w:r w:rsidRPr="00D40AAA">
        <w:rPr>
          <w:rFonts w:ascii="Arial" w:hAnsi="Arial" w:cs="Arial"/>
          <w:w w:val="105"/>
          <w:sz w:val="17"/>
          <w:lang w:val="el-GR"/>
        </w:rPr>
        <w:t>έτη από την ημερομηνία διάθεσης στην αγορά του συστατικού μέρους.</w:t>
      </w:r>
    </w:p>
    <w:p w14:paraId="52C9F169" w14:textId="77777777" w:rsidR="00FC4CCE" w:rsidRPr="00D40AAA" w:rsidRDefault="00FC4CCE" w:rsidP="00FC4CCE">
      <w:pPr>
        <w:pStyle w:val="BodyText"/>
        <w:spacing w:before="3"/>
        <w:rPr>
          <w:sz w:val="18"/>
          <w:lang w:val="el-GR"/>
        </w:rPr>
      </w:pPr>
    </w:p>
    <w:p w14:paraId="283F1E1D" w14:textId="77777777" w:rsidR="00FC4CCE" w:rsidRPr="00D40AAA" w:rsidRDefault="00FC4CCE" w:rsidP="00FC4CCE">
      <w:pPr>
        <w:pStyle w:val="BodyText"/>
        <w:spacing w:line="506" w:lineRule="auto"/>
        <w:ind w:left="1033" w:right="153"/>
        <w:rPr>
          <w:lang w:val="el-GR"/>
        </w:rPr>
      </w:pPr>
      <w:r w:rsidRPr="00D40AAA">
        <w:rPr>
          <w:w w:val="105"/>
          <w:lang w:val="el-GR"/>
        </w:rPr>
        <w:t>Η βεβαίωση συμμόρφωσης προσδιορίζει το μοντέλο του συστατικού μέρους για το οποίο έχει συνταχθεί. Αντίγραφο της βεβαίωσης συμμόρφωσης συνοδεύει κάθε συστατικό μέρος.</w:t>
      </w:r>
    </w:p>
    <w:p w14:paraId="187317A1" w14:textId="77777777" w:rsidR="00FC4CCE" w:rsidRPr="00D40AAA" w:rsidRDefault="00FC4CCE" w:rsidP="00FC4CCE">
      <w:pPr>
        <w:pStyle w:val="ListParagraph"/>
        <w:widowControl w:val="0"/>
        <w:numPr>
          <w:ilvl w:val="0"/>
          <w:numId w:val="29"/>
        </w:numPr>
        <w:tabs>
          <w:tab w:val="left" w:pos="1034"/>
          <w:tab w:val="left" w:pos="1035"/>
        </w:tabs>
        <w:autoSpaceDE w:val="0"/>
        <w:autoSpaceDN w:val="0"/>
        <w:spacing w:line="249" w:lineRule="auto"/>
        <w:ind w:left="1034" w:right="135" w:hanging="888"/>
        <w:rPr>
          <w:rFonts w:ascii="Arial" w:hAnsi="Arial" w:cs="Arial"/>
          <w:sz w:val="17"/>
          <w:lang w:val="el-GR"/>
        </w:rPr>
      </w:pPr>
      <w:r w:rsidRPr="00D40AAA">
        <w:rPr>
          <w:rFonts w:ascii="Arial" w:hAnsi="Arial" w:cs="Arial"/>
          <w:w w:val="105"/>
          <w:sz w:val="17"/>
          <w:lang w:val="el-GR"/>
        </w:rPr>
        <w:t>Ο κατασκευαστής θέτει στη διάθεση της αρμόδιας αρχής για δέκα (</w:t>
      </w:r>
      <w:r w:rsidR="00001810" w:rsidRPr="00D40AAA">
        <w:rPr>
          <w:rFonts w:ascii="Arial" w:hAnsi="Arial" w:cs="Arial"/>
          <w:w w:val="105"/>
          <w:sz w:val="17"/>
          <w:lang w:val="el-GR"/>
        </w:rPr>
        <w:t>1</w:t>
      </w:r>
      <w:r w:rsidR="00001810" w:rsidRPr="00D40AAA">
        <w:rPr>
          <w:rFonts w:ascii="Arial" w:hAnsi="Arial" w:cs="Arial"/>
          <w:w w:val="105"/>
          <w:sz w:val="18"/>
          <w:lang w:val="el-GR"/>
        </w:rPr>
        <w:t>0</w:t>
      </w:r>
      <w:r w:rsidRPr="00D40AAA">
        <w:rPr>
          <w:rFonts w:ascii="Arial" w:hAnsi="Arial" w:cs="Arial"/>
          <w:w w:val="105"/>
          <w:sz w:val="18"/>
          <w:lang w:val="el-GR"/>
        </w:rPr>
        <w:t xml:space="preserve">) </w:t>
      </w:r>
      <w:r w:rsidRPr="00D40AAA">
        <w:rPr>
          <w:rFonts w:ascii="Arial" w:hAnsi="Arial" w:cs="Arial"/>
          <w:w w:val="105"/>
          <w:sz w:val="17"/>
          <w:lang w:val="el-GR"/>
        </w:rPr>
        <w:t>έτη από την ημερομηνία διάθεσης του προϊόντος στην</w:t>
      </w:r>
      <w:r w:rsidRPr="00D40AAA">
        <w:rPr>
          <w:rFonts w:ascii="Arial" w:hAnsi="Arial" w:cs="Arial"/>
          <w:spacing w:val="15"/>
          <w:w w:val="105"/>
          <w:sz w:val="17"/>
          <w:lang w:val="el-GR"/>
        </w:rPr>
        <w:t xml:space="preserve"> </w:t>
      </w:r>
      <w:r w:rsidRPr="00D40AAA">
        <w:rPr>
          <w:rFonts w:ascii="Arial" w:hAnsi="Arial" w:cs="Arial"/>
          <w:w w:val="105"/>
          <w:sz w:val="17"/>
          <w:lang w:val="el-GR"/>
        </w:rPr>
        <w:t>αγορά:</w:t>
      </w:r>
    </w:p>
    <w:p w14:paraId="125E2DD8" w14:textId="77777777" w:rsidR="00FC4CCE" w:rsidRPr="00D40AAA" w:rsidRDefault="00FC4CCE" w:rsidP="00FC4CCE">
      <w:pPr>
        <w:pStyle w:val="BodyText"/>
        <w:spacing w:before="7"/>
        <w:rPr>
          <w:lang w:val="el-GR"/>
        </w:rPr>
      </w:pPr>
    </w:p>
    <w:p w14:paraId="42116D58" w14:textId="77777777" w:rsidR="00FC4CCE" w:rsidRPr="00D40AAA" w:rsidRDefault="00FC4CCE" w:rsidP="00FC4CCE">
      <w:pPr>
        <w:pStyle w:val="BodyText"/>
        <w:spacing w:before="1"/>
        <w:ind w:left="1032"/>
        <w:rPr>
          <w:lang w:val="el-GR"/>
        </w:rPr>
      </w:pPr>
      <w:r w:rsidRPr="00D40AAA">
        <w:rPr>
          <w:w w:val="105"/>
          <w:lang w:val="el-GR"/>
        </w:rPr>
        <w:t>(α</w:t>
      </w:r>
      <w:r w:rsidR="00001810" w:rsidRPr="00D40AAA">
        <w:rPr>
          <w:w w:val="105"/>
          <w:lang w:val="el-GR"/>
        </w:rPr>
        <w:t>)</w:t>
      </w:r>
      <w:r w:rsidR="00001810" w:rsidRPr="00D40AAA">
        <w:rPr>
          <w:w w:val="105"/>
          <w:lang w:val="el-GR"/>
        </w:rPr>
        <w:tab/>
      </w:r>
      <w:r w:rsidRPr="00D40AAA">
        <w:rPr>
          <w:w w:val="105"/>
          <w:lang w:val="el-GR"/>
        </w:rPr>
        <w:t>το φάκελο στον οποίο αναφέρεται το σημείο 3.1.</w:t>
      </w:r>
    </w:p>
    <w:p w14:paraId="319C9373" w14:textId="77777777" w:rsidR="00FC4CCE" w:rsidRPr="00D40AAA" w:rsidRDefault="00FC4CCE" w:rsidP="00FC4CCE">
      <w:pPr>
        <w:pStyle w:val="BodyText"/>
        <w:spacing w:before="4"/>
        <w:rPr>
          <w:sz w:val="19"/>
          <w:lang w:val="el-GR"/>
        </w:rPr>
      </w:pPr>
    </w:p>
    <w:p w14:paraId="5ED16B62" w14:textId="77777777" w:rsidR="00FC4CCE" w:rsidRPr="00D40AAA" w:rsidRDefault="00FC4CCE" w:rsidP="00FC4CCE">
      <w:pPr>
        <w:pStyle w:val="BodyText"/>
        <w:ind w:left="1032"/>
        <w:rPr>
          <w:lang w:val="el-GR"/>
        </w:rPr>
      </w:pPr>
      <w:r w:rsidRPr="00D40AAA">
        <w:rPr>
          <w:w w:val="105"/>
          <w:lang w:val="el-GR"/>
        </w:rPr>
        <w:t>(β</w:t>
      </w:r>
      <w:r w:rsidR="00001810" w:rsidRPr="00D40AAA">
        <w:rPr>
          <w:w w:val="105"/>
          <w:lang w:val="el-GR"/>
        </w:rPr>
        <w:t>)</w:t>
      </w:r>
      <w:r w:rsidR="00001810" w:rsidRPr="00D40AAA">
        <w:rPr>
          <w:w w:val="105"/>
          <w:lang w:val="el-GR"/>
        </w:rPr>
        <w:tab/>
      </w:r>
      <w:r w:rsidRPr="00D40AAA">
        <w:rPr>
          <w:w w:val="105"/>
          <w:lang w:val="el-GR"/>
        </w:rPr>
        <w:t>την πληροφορία για την τροποποίηση, στην οποία αναφέρεται το σημείο 3.5. όπως αυτή εγκρίθηκε,</w:t>
      </w:r>
    </w:p>
    <w:p w14:paraId="231168D1" w14:textId="77777777" w:rsidR="00FC4CCE" w:rsidRPr="00D40AAA" w:rsidRDefault="00FC4CCE" w:rsidP="00FC4CCE">
      <w:pPr>
        <w:pStyle w:val="BodyText"/>
        <w:spacing w:before="10"/>
        <w:rPr>
          <w:sz w:val="18"/>
          <w:lang w:val="el-GR"/>
        </w:rPr>
      </w:pPr>
    </w:p>
    <w:p w14:paraId="6DEEE813" w14:textId="77777777" w:rsidR="00FC4CCE" w:rsidRPr="00D40AAA" w:rsidRDefault="00FC4CCE" w:rsidP="00FC4CCE">
      <w:pPr>
        <w:pStyle w:val="BodyText"/>
        <w:spacing w:before="1" w:line="247" w:lineRule="auto"/>
        <w:ind w:left="1421" w:right="153" w:hanging="389"/>
        <w:rPr>
          <w:lang w:val="el-GR"/>
        </w:rPr>
      </w:pPr>
      <w:r w:rsidRPr="00D40AAA">
        <w:rPr>
          <w:w w:val="105"/>
          <w:lang w:val="el-GR"/>
        </w:rPr>
        <w:t>(γ</w:t>
      </w:r>
      <w:r w:rsidR="00001810" w:rsidRPr="00D40AAA">
        <w:rPr>
          <w:w w:val="105"/>
          <w:lang w:val="el-GR"/>
        </w:rPr>
        <w:t>)</w:t>
      </w:r>
      <w:r w:rsidR="00001810" w:rsidRPr="00D40AAA">
        <w:rPr>
          <w:w w:val="105"/>
          <w:lang w:val="el-GR"/>
        </w:rPr>
        <w:tab/>
      </w:r>
      <w:r w:rsidRPr="00D40AAA">
        <w:rPr>
          <w:w w:val="105"/>
          <w:lang w:val="el-GR"/>
        </w:rPr>
        <w:t>τις αποφάσεις και τις εκθέσεις του κοινοποιημένου οργανισμού, στις οποίες αναφέρονται τα σημεία  3.5. 4.3 και</w:t>
      </w:r>
      <w:r w:rsidRPr="00D40AAA">
        <w:rPr>
          <w:spacing w:val="-4"/>
          <w:w w:val="105"/>
          <w:lang w:val="el-GR"/>
        </w:rPr>
        <w:t xml:space="preserve"> </w:t>
      </w:r>
      <w:r w:rsidRPr="00D40AAA">
        <w:rPr>
          <w:w w:val="105"/>
          <w:lang w:val="el-GR"/>
        </w:rPr>
        <w:t>4.4.</w:t>
      </w:r>
    </w:p>
    <w:p w14:paraId="014A0C0E" w14:textId="77777777" w:rsidR="00FC4CCE" w:rsidRPr="00D40AAA" w:rsidRDefault="00FC4CCE" w:rsidP="00FC4CCE">
      <w:pPr>
        <w:pStyle w:val="BodyText"/>
        <w:spacing w:before="10"/>
        <w:rPr>
          <w:sz w:val="18"/>
          <w:lang w:val="el-GR"/>
        </w:rPr>
      </w:pPr>
    </w:p>
    <w:p w14:paraId="10BD1EF9" w14:textId="77777777" w:rsidR="00FC4CCE" w:rsidRPr="00D40AAA" w:rsidRDefault="00FC4CCE" w:rsidP="00FC4CCE">
      <w:pPr>
        <w:pStyle w:val="ListParagraph"/>
        <w:widowControl w:val="0"/>
        <w:numPr>
          <w:ilvl w:val="0"/>
          <w:numId w:val="29"/>
        </w:numPr>
        <w:tabs>
          <w:tab w:val="left" w:pos="1035"/>
          <w:tab w:val="left" w:pos="1036"/>
        </w:tabs>
        <w:autoSpaceDE w:val="0"/>
        <w:autoSpaceDN w:val="0"/>
        <w:spacing w:line="254" w:lineRule="auto"/>
        <w:ind w:left="1034" w:right="135" w:hanging="885"/>
        <w:rPr>
          <w:rFonts w:ascii="Arial" w:hAnsi="Arial" w:cs="Arial"/>
          <w:sz w:val="17"/>
          <w:lang w:val="el-GR"/>
        </w:rPr>
      </w:pPr>
      <w:r w:rsidRPr="00D40AAA">
        <w:rPr>
          <w:rFonts w:ascii="Arial" w:hAnsi="Arial" w:cs="Arial"/>
          <w:w w:val="105"/>
          <w:sz w:val="17"/>
          <w:lang w:val="el-GR"/>
        </w:rPr>
        <w:t>Κάθε κοινοποιημένος οργανισμός ενημερώνει την Κοινοποιούσα Αρχή για τις εγκρίσεις του συστήματος ποιότητας που χορηγούνται ή ανακαλούνται, και θέτει στη διάθεση της Κοινοποιούσας Αρχής, περιοδικά ή εφόσον του ζητηθεί, τον κατάλογο των εγκρίσεων των συστημάτων ποιότητας που έχουν απορριφθεί, ανασταλεί ή στις οποίες έχουν επιβληθεί περιορισμοί με άλλο</w:t>
      </w:r>
      <w:r w:rsidRPr="00D40AAA">
        <w:rPr>
          <w:rFonts w:ascii="Arial" w:hAnsi="Arial" w:cs="Arial"/>
          <w:spacing w:val="-35"/>
          <w:w w:val="105"/>
          <w:sz w:val="17"/>
          <w:lang w:val="el-GR"/>
        </w:rPr>
        <w:t xml:space="preserve"> </w:t>
      </w:r>
      <w:r w:rsidRPr="00D40AAA">
        <w:rPr>
          <w:rFonts w:ascii="Arial" w:hAnsi="Arial" w:cs="Arial"/>
          <w:w w:val="105"/>
          <w:sz w:val="17"/>
          <w:lang w:val="el-GR"/>
        </w:rPr>
        <w:t>τρόπο.</w:t>
      </w:r>
    </w:p>
    <w:p w14:paraId="4259FE8A" w14:textId="77777777" w:rsidR="00FC4CCE" w:rsidRPr="00D40AAA" w:rsidRDefault="00FC4CCE" w:rsidP="00FC4CCE">
      <w:pPr>
        <w:pStyle w:val="BodyText"/>
        <w:spacing w:before="8"/>
        <w:rPr>
          <w:lang w:val="el-GR"/>
        </w:rPr>
      </w:pPr>
    </w:p>
    <w:p w14:paraId="1186CF70" w14:textId="77777777" w:rsidR="00FC4CCE" w:rsidRPr="00D40AAA" w:rsidRDefault="00FC4CCE" w:rsidP="00FC4CCE">
      <w:pPr>
        <w:pStyle w:val="BodyText"/>
        <w:spacing w:before="1" w:line="254" w:lineRule="auto"/>
        <w:ind w:left="1032" w:right="134" w:firstLine="2"/>
        <w:jc w:val="both"/>
        <w:rPr>
          <w:lang w:val="el-GR"/>
        </w:rPr>
      </w:pPr>
      <w:r w:rsidRPr="00D40AAA">
        <w:rPr>
          <w:w w:val="105"/>
          <w:lang w:val="el-GR"/>
        </w:rPr>
        <w:t>Κάθε κοινοποιημένος οργανισμός ενημερώνει τους άλλους κοινοποιημένους οργανισμούς για τις εγκρίσεις των συστημάτων ποιότητας τις οποίες έχει απορρίψει, αναστείλει, ανακαλέσει ή στις οποίες έχουν επιβληθεί περιορισμοί, και, εφόσον του ζητηθεί, για τις εγκρίσεις συστημάτων ποιότητας που χορήγησε.</w:t>
      </w:r>
    </w:p>
    <w:p w14:paraId="7BD0A8A4" w14:textId="77777777" w:rsidR="00FC4CCE" w:rsidRPr="00D40AAA" w:rsidRDefault="00FC4CCE" w:rsidP="00FC4CCE">
      <w:pPr>
        <w:pStyle w:val="BodyText"/>
        <w:spacing w:before="9"/>
        <w:rPr>
          <w:lang w:val="el-GR"/>
        </w:rPr>
      </w:pPr>
    </w:p>
    <w:p w14:paraId="0EE29B2F" w14:textId="77777777" w:rsidR="00FC4CCE" w:rsidRPr="00D40AAA" w:rsidRDefault="00FC4CCE" w:rsidP="00FC4CCE">
      <w:pPr>
        <w:pStyle w:val="ListParagraph"/>
        <w:widowControl w:val="0"/>
        <w:numPr>
          <w:ilvl w:val="0"/>
          <w:numId w:val="29"/>
        </w:numPr>
        <w:tabs>
          <w:tab w:val="left" w:pos="1034"/>
          <w:tab w:val="left" w:pos="1035"/>
        </w:tabs>
        <w:autoSpaceDE w:val="0"/>
        <w:autoSpaceDN w:val="0"/>
        <w:ind w:left="1034" w:hanging="884"/>
        <w:rPr>
          <w:rFonts w:ascii="Arial" w:hAnsi="Arial" w:cs="Arial"/>
          <w:sz w:val="17"/>
          <w:lang w:val="el-GR"/>
        </w:rPr>
      </w:pPr>
      <w:r w:rsidRPr="00D40AAA">
        <w:rPr>
          <w:rFonts w:ascii="Arial" w:hAnsi="Arial" w:cs="Arial"/>
          <w:w w:val="105"/>
          <w:sz w:val="17"/>
          <w:lang w:val="el-GR"/>
        </w:rPr>
        <w:t>Εξουσιοδοτημένος</w:t>
      </w:r>
      <w:r w:rsidRPr="00D40AAA">
        <w:rPr>
          <w:rFonts w:ascii="Arial" w:hAnsi="Arial" w:cs="Arial"/>
          <w:spacing w:val="-3"/>
          <w:w w:val="105"/>
          <w:sz w:val="17"/>
          <w:lang w:val="el-GR"/>
        </w:rPr>
        <w:t xml:space="preserve"> </w:t>
      </w:r>
      <w:r w:rsidRPr="00D40AAA">
        <w:rPr>
          <w:rFonts w:ascii="Arial" w:hAnsi="Arial" w:cs="Arial"/>
          <w:w w:val="105"/>
          <w:sz w:val="17"/>
          <w:lang w:val="el-GR"/>
        </w:rPr>
        <w:t>αντιπρόσωπος</w:t>
      </w:r>
    </w:p>
    <w:p w14:paraId="26681A71" w14:textId="77777777" w:rsidR="00FC4CCE" w:rsidRPr="00D40AAA" w:rsidRDefault="00FC4CCE" w:rsidP="00FC4CCE">
      <w:pPr>
        <w:pStyle w:val="BodyText"/>
        <w:spacing w:before="4"/>
        <w:rPr>
          <w:sz w:val="19"/>
          <w:lang w:val="el-GR"/>
        </w:rPr>
      </w:pPr>
    </w:p>
    <w:p w14:paraId="02CB15A8" w14:textId="77777777" w:rsidR="00FC4CCE" w:rsidRPr="00D40AAA" w:rsidRDefault="00FC4CCE" w:rsidP="00FC4CCE">
      <w:pPr>
        <w:pStyle w:val="BodyText"/>
        <w:spacing w:line="249" w:lineRule="auto"/>
        <w:ind w:left="1034" w:right="129"/>
        <w:jc w:val="both"/>
        <w:rPr>
          <w:lang w:val="el-GR"/>
        </w:rPr>
      </w:pPr>
      <w:r w:rsidRPr="00D40AAA">
        <w:rPr>
          <w:w w:val="105"/>
          <w:lang w:val="el-GR"/>
        </w:rPr>
        <w:t>Οι υποχρεώσεις του κατασκευαστή που καθορίζονται στα σημεία 3.1, 3.5, 5 και 6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w:t>
      </w:r>
      <w:r w:rsidRPr="00D40AAA">
        <w:rPr>
          <w:spacing w:val="-21"/>
          <w:w w:val="105"/>
          <w:lang w:val="el-GR"/>
        </w:rPr>
        <w:t xml:space="preserve"> </w:t>
      </w:r>
      <w:r w:rsidRPr="00D40AAA">
        <w:rPr>
          <w:w w:val="105"/>
          <w:lang w:val="el-GR"/>
        </w:rPr>
        <w:t>εντολή.</w:t>
      </w:r>
    </w:p>
    <w:p w14:paraId="440A6EC6" w14:textId="77777777" w:rsidR="00FC4CCE" w:rsidRPr="00D40AAA" w:rsidRDefault="00FC4CCE" w:rsidP="00FC4CCE">
      <w:pPr>
        <w:spacing w:line="249" w:lineRule="auto"/>
        <w:jc w:val="both"/>
        <w:rPr>
          <w:lang w:val="el-GR"/>
        </w:rPr>
        <w:sectPr w:rsidR="00FC4CCE" w:rsidRPr="00D40AAA">
          <w:pgSz w:w="11900" w:h="16840"/>
          <w:pgMar w:top="1180" w:right="880" w:bottom="280" w:left="880" w:header="739" w:footer="0" w:gutter="0"/>
          <w:cols w:space="720"/>
        </w:sectPr>
      </w:pPr>
    </w:p>
    <w:p w14:paraId="5F488A3B" w14:textId="77777777" w:rsidR="00FC4CCE" w:rsidRPr="00D40AAA" w:rsidRDefault="00FC4CCE" w:rsidP="00FC4CCE">
      <w:pPr>
        <w:pStyle w:val="BodyText"/>
        <w:spacing w:before="148"/>
        <w:ind w:left="1718" w:right="1690"/>
        <w:jc w:val="center"/>
        <w:rPr>
          <w:lang w:val="el-GR"/>
        </w:rPr>
      </w:pPr>
      <w:r w:rsidRPr="00D40AAA">
        <w:rPr>
          <w:w w:val="105"/>
          <w:lang w:val="el-GR"/>
        </w:rPr>
        <w:t>ΠΑΡΑΡΤΗΜΑ</w:t>
      </w:r>
      <w:r w:rsidRPr="00D40AAA">
        <w:rPr>
          <w:spacing w:val="2"/>
          <w:w w:val="105"/>
          <w:lang w:val="el-GR"/>
        </w:rPr>
        <w:t xml:space="preserve"> </w:t>
      </w:r>
      <w:r w:rsidRPr="00D40AAA">
        <w:rPr>
          <w:w w:val="105"/>
          <w:lang w:val="el-GR"/>
        </w:rPr>
        <w:t>V</w:t>
      </w:r>
    </w:p>
    <w:p w14:paraId="7CEBE447" w14:textId="77777777" w:rsidR="00FC4CCE" w:rsidRPr="00D40AAA" w:rsidRDefault="00FC4CCE" w:rsidP="00FC4CCE">
      <w:pPr>
        <w:pStyle w:val="BodyText"/>
        <w:spacing w:before="11"/>
        <w:ind w:left="1718" w:right="1698"/>
        <w:jc w:val="center"/>
        <w:rPr>
          <w:lang w:val="el-GR"/>
        </w:rPr>
      </w:pPr>
      <w:r w:rsidRPr="00D40AAA">
        <w:rPr>
          <w:w w:val="105"/>
          <w:lang w:val="el-GR"/>
        </w:rPr>
        <w:t>(Κανονισμός</w:t>
      </w:r>
      <w:r w:rsidRPr="00D40AAA">
        <w:rPr>
          <w:spacing w:val="-2"/>
          <w:w w:val="105"/>
          <w:lang w:val="el-GR"/>
        </w:rPr>
        <w:t xml:space="preserve"> </w:t>
      </w:r>
      <w:r w:rsidRPr="00D40AAA">
        <w:rPr>
          <w:w w:val="105"/>
          <w:lang w:val="el-GR"/>
        </w:rPr>
        <w:t>13)</w:t>
      </w:r>
    </w:p>
    <w:p w14:paraId="00A178C0" w14:textId="77777777" w:rsidR="00FC4CCE" w:rsidRPr="00D40AAA" w:rsidRDefault="00FC4CCE" w:rsidP="00FC4CCE">
      <w:pPr>
        <w:pStyle w:val="BodyText"/>
        <w:spacing w:before="11"/>
        <w:rPr>
          <w:sz w:val="18"/>
          <w:lang w:val="el-GR"/>
        </w:rPr>
      </w:pPr>
    </w:p>
    <w:p w14:paraId="4DA20217" w14:textId="77777777" w:rsidR="00FC4CCE" w:rsidRPr="00D40AAA" w:rsidRDefault="00FC4CCE" w:rsidP="00FC4CCE">
      <w:pPr>
        <w:pStyle w:val="BodyText"/>
        <w:spacing w:line="254" w:lineRule="auto"/>
        <w:ind w:left="3044" w:right="3029"/>
        <w:jc w:val="center"/>
        <w:rPr>
          <w:lang w:val="el-GR"/>
        </w:rPr>
      </w:pPr>
      <w:r w:rsidRPr="00D40AAA">
        <w:rPr>
          <w:w w:val="105"/>
          <w:lang w:val="el-GR"/>
        </w:rPr>
        <w:t>ΕΝΟΤΗΤΑ ΣΤ: ΣΥΜΜΟΡΦΩΣΗ ΠΡΟΣ ΤΟΝ ΤΥΠΟ ΜΕ ΒΑΣΗ ΤΗΝ ΕΞΑΚΡΙΒΩΣΗ ΕΠΙ ΠΡΟΪΟΝΤΩΝ</w:t>
      </w:r>
    </w:p>
    <w:p w14:paraId="5B3709DE" w14:textId="77777777" w:rsidR="00FC4CCE" w:rsidRPr="00D40AAA" w:rsidRDefault="00FC4CCE" w:rsidP="00FC4CCE">
      <w:pPr>
        <w:pStyle w:val="BodyText"/>
        <w:spacing w:before="9"/>
        <w:rPr>
          <w:lang w:val="el-GR"/>
        </w:rPr>
      </w:pPr>
    </w:p>
    <w:p w14:paraId="698262F6" w14:textId="77777777" w:rsidR="00FC4CCE" w:rsidRPr="00D40AAA" w:rsidRDefault="00FC4CCE" w:rsidP="00FC4CCE">
      <w:pPr>
        <w:pStyle w:val="ListParagraph"/>
        <w:widowControl w:val="0"/>
        <w:numPr>
          <w:ilvl w:val="0"/>
          <w:numId w:val="28"/>
        </w:numPr>
        <w:tabs>
          <w:tab w:val="left" w:pos="1033"/>
          <w:tab w:val="left" w:pos="1035"/>
        </w:tabs>
        <w:autoSpaceDE w:val="0"/>
        <w:autoSpaceDN w:val="0"/>
        <w:spacing w:before="1" w:line="254" w:lineRule="auto"/>
        <w:ind w:right="133" w:hanging="883"/>
        <w:rPr>
          <w:rFonts w:ascii="Arial" w:hAnsi="Arial" w:cs="Arial"/>
          <w:sz w:val="17"/>
          <w:lang w:val="el-GR"/>
        </w:rPr>
      </w:pPr>
      <w:r w:rsidRPr="00D40AAA">
        <w:rPr>
          <w:rFonts w:ascii="Arial" w:hAnsi="Arial" w:cs="Arial"/>
          <w:w w:val="105"/>
          <w:sz w:val="17"/>
          <w:lang w:val="el-GR"/>
        </w:rPr>
        <w:t>Η συμμόρφωση προς τον τύπο με βάση την εξακρίβωση επί προϊόντων αποτελεί μέρος της διαδικασίας αξιολόγησης της συμμόρφωσης, με το οποίο ο κατασκευαστής εκπληρώνει τις υποχρεώσεις που καθορίζονται στα σημεία 2 και 5 και βεβαιώνει και δηλώνει, με αποκλειστική του ευθύνη, ότι τα προϊόντα, στα οποία εφαρμόζονται οι διατάξεις του σημείου 3, είναι σύμφωνα προς τον τύπο που περιγράφεται στο πιστοποιητικό εξέτασης τύπου ΕΕ και πληρούν τις απαιτήσεις των παρόντων Κανονισμών που εφαρμόζονται σ'</w:t>
      </w:r>
      <w:r w:rsidRPr="00D40AAA">
        <w:rPr>
          <w:rFonts w:ascii="Arial" w:hAnsi="Arial" w:cs="Arial"/>
          <w:spacing w:val="-2"/>
          <w:w w:val="105"/>
          <w:sz w:val="17"/>
          <w:lang w:val="el-GR"/>
        </w:rPr>
        <w:t xml:space="preserve"> </w:t>
      </w:r>
      <w:r w:rsidRPr="00D40AAA">
        <w:rPr>
          <w:rFonts w:ascii="Arial" w:hAnsi="Arial" w:cs="Arial"/>
          <w:w w:val="105"/>
          <w:sz w:val="17"/>
          <w:lang w:val="el-GR"/>
        </w:rPr>
        <w:t>αυτά.</w:t>
      </w:r>
    </w:p>
    <w:p w14:paraId="4A1B64FD" w14:textId="77777777" w:rsidR="00FC4CCE" w:rsidRPr="00D40AAA" w:rsidRDefault="00FC4CCE" w:rsidP="00FC4CCE">
      <w:pPr>
        <w:pStyle w:val="BodyText"/>
        <w:spacing w:before="8"/>
        <w:rPr>
          <w:lang w:val="el-GR"/>
        </w:rPr>
      </w:pPr>
    </w:p>
    <w:p w14:paraId="17FE0DC9" w14:textId="77777777" w:rsidR="00FC4CCE" w:rsidRPr="00D40AAA" w:rsidRDefault="00FC4CCE" w:rsidP="00FC4CCE">
      <w:pPr>
        <w:pStyle w:val="ListParagraph"/>
        <w:widowControl w:val="0"/>
        <w:numPr>
          <w:ilvl w:val="0"/>
          <w:numId w:val="28"/>
        </w:numPr>
        <w:tabs>
          <w:tab w:val="left" w:pos="1035"/>
          <w:tab w:val="left" w:pos="1036"/>
        </w:tabs>
        <w:autoSpaceDE w:val="0"/>
        <w:autoSpaceDN w:val="0"/>
        <w:ind w:left="1035" w:hanging="888"/>
        <w:rPr>
          <w:rFonts w:ascii="Arial" w:hAnsi="Arial" w:cs="Arial"/>
          <w:sz w:val="17"/>
          <w:lang w:val="el-GR"/>
        </w:rPr>
      </w:pPr>
      <w:r w:rsidRPr="00D40AAA">
        <w:rPr>
          <w:rFonts w:ascii="Arial" w:hAnsi="Arial" w:cs="Arial"/>
          <w:w w:val="105"/>
          <w:sz w:val="17"/>
          <w:lang w:val="el-GR"/>
        </w:rPr>
        <w:t>Κατασκευή</w:t>
      </w:r>
    </w:p>
    <w:p w14:paraId="0863A3A0" w14:textId="77777777" w:rsidR="00FC4CCE" w:rsidRPr="00D40AAA" w:rsidRDefault="00FC4CCE" w:rsidP="00FC4CCE">
      <w:pPr>
        <w:pStyle w:val="BodyText"/>
        <w:spacing w:before="11"/>
        <w:rPr>
          <w:sz w:val="18"/>
          <w:lang w:val="el-GR"/>
        </w:rPr>
      </w:pPr>
    </w:p>
    <w:p w14:paraId="7188EF2A" w14:textId="77777777" w:rsidR="00FC4CCE" w:rsidRPr="00D40AAA" w:rsidRDefault="00FC4CCE" w:rsidP="00FC4CCE">
      <w:pPr>
        <w:pStyle w:val="BodyText"/>
        <w:spacing w:line="256" w:lineRule="auto"/>
        <w:ind w:left="1032" w:right="128" w:firstLine="2"/>
        <w:jc w:val="both"/>
        <w:rPr>
          <w:lang w:val="el-GR"/>
        </w:rPr>
      </w:pPr>
      <w:r w:rsidRPr="00D40AAA">
        <w:rPr>
          <w:w w:val="105"/>
          <w:lang w:val="el-GR"/>
        </w:rPr>
        <w:t>Ο κατασκευαστής λαμβάνει όλα τα αναγκαία μέτρα ώστε η διαδικασία κατασκευής και η παρακολούθησή της να διασφαλίζουν τη συμμόρφωση των προϊόντων που κατασκευάζονται προς τον εγκεκριμένο τύπο, ο οποίος περιγράφεται στο πιστοποιητικό εξέτασης τύπου ΕΕ και προς τις απαιτήσεις των παρόντων Κανονισμών που ισχύει γι' αυτά.</w:t>
      </w:r>
    </w:p>
    <w:p w14:paraId="2D4C0762" w14:textId="77777777" w:rsidR="00FC4CCE" w:rsidRPr="00D40AAA" w:rsidRDefault="00FC4CCE" w:rsidP="00FC4CCE">
      <w:pPr>
        <w:pStyle w:val="BodyText"/>
        <w:spacing w:before="5"/>
        <w:rPr>
          <w:lang w:val="el-GR"/>
        </w:rPr>
      </w:pPr>
    </w:p>
    <w:p w14:paraId="58C40E72" w14:textId="77777777" w:rsidR="00FC4CCE" w:rsidRPr="00D40AAA" w:rsidRDefault="00FC4CCE" w:rsidP="00FC4CCE">
      <w:pPr>
        <w:pStyle w:val="ListParagraph"/>
        <w:widowControl w:val="0"/>
        <w:numPr>
          <w:ilvl w:val="0"/>
          <w:numId w:val="28"/>
        </w:numPr>
        <w:tabs>
          <w:tab w:val="left" w:pos="1034"/>
          <w:tab w:val="left" w:pos="1035"/>
        </w:tabs>
        <w:autoSpaceDE w:val="0"/>
        <w:autoSpaceDN w:val="0"/>
        <w:spacing w:before="1"/>
        <w:ind w:left="1034" w:hanging="884"/>
        <w:rPr>
          <w:rFonts w:ascii="Arial" w:hAnsi="Arial" w:cs="Arial"/>
          <w:sz w:val="17"/>
          <w:lang w:val="el-GR"/>
        </w:rPr>
      </w:pPr>
      <w:r w:rsidRPr="00D40AAA">
        <w:rPr>
          <w:rFonts w:ascii="Arial" w:hAnsi="Arial" w:cs="Arial"/>
          <w:w w:val="105"/>
          <w:sz w:val="17"/>
          <w:lang w:val="el-GR"/>
        </w:rPr>
        <w:t>Επαλήθευση</w:t>
      </w:r>
    </w:p>
    <w:p w14:paraId="746B0F11" w14:textId="77777777" w:rsidR="00FC4CCE" w:rsidRPr="00D40AAA" w:rsidRDefault="00FC4CCE" w:rsidP="00FC4CCE">
      <w:pPr>
        <w:pStyle w:val="BodyText"/>
        <w:spacing w:before="10"/>
        <w:rPr>
          <w:sz w:val="18"/>
          <w:lang w:val="el-GR"/>
        </w:rPr>
      </w:pPr>
    </w:p>
    <w:p w14:paraId="4A2DEF58" w14:textId="77777777" w:rsidR="00FC4CCE" w:rsidRPr="00D40AAA" w:rsidRDefault="00FC4CCE" w:rsidP="00FC4CCE">
      <w:pPr>
        <w:pStyle w:val="BodyText"/>
        <w:spacing w:line="254" w:lineRule="auto"/>
        <w:ind w:left="1032" w:right="123" w:firstLine="2"/>
        <w:jc w:val="both"/>
        <w:rPr>
          <w:lang w:val="el-GR"/>
        </w:rPr>
      </w:pPr>
      <w:r w:rsidRPr="00D40AAA">
        <w:rPr>
          <w:w w:val="105"/>
          <w:lang w:val="el-GR"/>
        </w:rPr>
        <w:t>Ο κοινοποιημένος οργανισμός, τον οποίο επιλέγει ο κατασκευαστής, πραγματοποιεί τις κατάλληλες εξετάσεις και δοκιμές προκειμένου να εξακριβώσει τη συμμόρφωση των προϊόντων προς τον εγκεκριμένο τύπο που περιγράφεται στο πιστοποιητικό εξέτασης τύπου ΕΕ και προς τις σχετικές απαιτήσεις των παρόντων Κανονισμών.</w:t>
      </w:r>
    </w:p>
    <w:p w14:paraId="5F43D9A9" w14:textId="77777777" w:rsidR="00FC4CCE" w:rsidRPr="00D40AAA" w:rsidRDefault="00FC4CCE" w:rsidP="00FC4CCE">
      <w:pPr>
        <w:pStyle w:val="BodyText"/>
        <w:spacing w:before="9"/>
        <w:rPr>
          <w:lang w:val="el-GR"/>
        </w:rPr>
      </w:pPr>
    </w:p>
    <w:p w14:paraId="4902084D" w14:textId="77777777" w:rsidR="00FC4CCE" w:rsidRPr="00D40AAA" w:rsidRDefault="00FC4CCE" w:rsidP="00FC4CCE">
      <w:pPr>
        <w:pStyle w:val="BodyText"/>
        <w:spacing w:line="254" w:lineRule="auto"/>
        <w:ind w:left="1032" w:right="138" w:firstLine="2"/>
        <w:jc w:val="both"/>
        <w:rPr>
          <w:lang w:val="el-GR"/>
        </w:rPr>
      </w:pPr>
      <w:r w:rsidRPr="00D40AAA">
        <w:rPr>
          <w:w w:val="105"/>
          <w:lang w:val="el-GR"/>
        </w:rPr>
        <w:t>Οι εξετάσεις και οι δοκιμές για να εξακριβωθεί η συμμόρφωση των προϊόντων προς τις σχετικές απαιτήσεις διεξάγονται με έλεγχο και δοκιμή κάθε προϊόντος, όπως ορίζεται στο σημείο 4.</w:t>
      </w:r>
    </w:p>
    <w:p w14:paraId="6E055EFE" w14:textId="77777777" w:rsidR="00FC4CCE" w:rsidRPr="00D40AAA" w:rsidRDefault="00FC4CCE" w:rsidP="00FC4CCE">
      <w:pPr>
        <w:pStyle w:val="BodyText"/>
        <w:spacing w:before="10"/>
        <w:rPr>
          <w:lang w:val="el-GR"/>
        </w:rPr>
      </w:pPr>
    </w:p>
    <w:p w14:paraId="5F1A1B20" w14:textId="77777777" w:rsidR="00FC4CCE" w:rsidRPr="00D40AAA" w:rsidRDefault="00FC4CCE" w:rsidP="00FC4CCE">
      <w:pPr>
        <w:pStyle w:val="ListParagraph"/>
        <w:widowControl w:val="0"/>
        <w:numPr>
          <w:ilvl w:val="0"/>
          <w:numId w:val="28"/>
        </w:numPr>
        <w:tabs>
          <w:tab w:val="left" w:pos="1034"/>
          <w:tab w:val="left" w:pos="1035"/>
        </w:tabs>
        <w:autoSpaceDE w:val="0"/>
        <w:autoSpaceDN w:val="0"/>
        <w:ind w:left="1034" w:hanging="889"/>
        <w:rPr>
          <w:rFonts w:ascii="Arial" w:hAnsi="Arial" w:cs="Arial"/>
          <w:sz w:val="17"/>
          <w:lang w:val="el-GR"/>
        </w:rPr>
      </w:pPr>
      <w:r w:rsidRPr="00D40AAA">
        <w:rPr>
          <w:rFonts w:ascii="Arial" w:hAnsi="Arial" w:cs="Arial"/>
          <w:w w:val="105"/>
          <w:sz w:val="17"/>
          <w:lang w:val="el-GR"/>
        </w:rPr>
        <w:t>Εξακρίβωση της συμμόρφωσης με εξέταση και δοκιμές κάθε</w:t>
      </w:r>
      <w:r w:rsidRPr="00D40AAA">
        <w:rPr>
          <w:rFonts w:ascii="Arial" w:hAnsi="Arial" w:cs="Arial"/>
          <w:spacing w:val="28"/>
          <w:w w:val="105"/>
          <w:sz w:val="17"/>
          <w:lang w:val="el-GR"/>
        </w:rPr>
        <w:t xml:space="preserve"> </w:t>
      </w:r>
      <w:r w:rsidRPr="00D40AAA">
        <w:rPr>
          <w:rFonts w:ascii="Arial" w:hAnsi="Arial" w:cs="Arial"/>
          <w:w w:val="105"/>
          <w:sz w:val="17"/>
          <w:lang w:val="el-GR"/>
        </w:rPr>
        <w:t>προϊόντος</w:t>
      </w:r>
    </w:p>
    <w:p w14:paraId="078F875A" w14:textId="77777777" w:rsidR="00FC4CCE" w:rsidRPr="00D40AAA" w:rsidRDefault="00FC4CCE" w:rsidP="00FC4CCE">
      <w:pPr>
        <w:pStyle w:val="BodyText"/>
        <w:spacing w:before="4"/>
        <w:rPr>
          <w:sz w:val="19"/>
          <w:lang w:val="el-GR"/>
        </w:rPr>
      </w:pPr>
    </w:p>
    <w:p w14:paraId="28482A50" w14:textId="77777777" w:rsidR="00FC4CCE" w:rsidRPr="00D40AAA" w:rsidRDefault="00FC4CCE" w:rsidP="00FC4CCE">
      <w:pPr>
        <w:pStyle w:val="ListParagraph"/>
        <w:widowControl w:val="0"/>
        <w:numPr>
          <w:ilvl w:val="1"/>
          <w:numId w:val="28"/>
        </w:numPr>
        <w:tabs>
          <w:tab w:val="left" w:pos="1035"/>
          <w:tab w:val="left" w:pos="1036"/>
        </w:tabs>
        <w:autoSpaceDE w:val="0"/>
        <w:autoSpaceDN w:val="0"/>
        <w:spacing w:line="252" w:lineRule="auto"/>
        <w:ind w:right="128" w:hanging="888"/>
        <w:rPr>
          <w:rFonts w:ascii="Arial" w:hAnsi="Arial" w:cs="Arial"/>
          <w:sz w:val="17"/>
          <w:lang w:val="el-GR"/>
        </w:rPr>
      </w:pPr>
      <w:r w:rsidRPr="00D40AAA">
        <w:rPr>
          <w:rFonts w:ascii="Arial" w:hAnsi="Arial" w:cs="Arial"/>
          <w:w w:val="105"/>
          <w:sz w:val="17"/>
          <w:lang w:val="el-GR"/>
        </w:rPr>
        <w:t>Κάθε προϊόν εξετάζεται ξεχωριστά και διεξάγονται κατάλληλες δοκιμές, που ορίζονται</w:t>
      </w:r>
      <w:r w:rsidRPr="00D40AAA">
        <w:rPr>
          <w:rFonts w:ascii="Arial" w:hAnsi="Arial" w:cs="Arial"/>
          <w:spacing w:val="49"/>
          <w:w w:val="105"/>
          <w:sz w:val="17"/>
          <w:lang w:val="el-GR"/>
        </w:rPr>
        <w:t xml:space="preserve"> </w:t>
      </w:r>
      <w:r w:rsidRPr="00D40AAA">
        <w:rPr>
          <w:rFonts w:ascii="Arial" w:hAnsi="Arial" w:cs="Arial"/>
          <w:w w:val="105"/>
          <w:sz w:val="17"/>
          <w:lang w:val="el-GR"/>
        </w:rPr>
        <w:t>στα  σχετικά εναρμονισμένα πρότυπα ή/και ισοδύναμες δοκιμές που ορίζονται σε άλλες σχετικές τεχνικές προδιαγραφές, προκειμένου να επαληθευθεί η συμμόρφωσή του προς τον εγκεκριμένο τύπο, όπως περιγράφεται στο πιστοποιητικό εξέτασης τύπου ΕΕ, και προς τις σχετικές απαιτήσεις των παρόντων</w:t>
      </w:r>
      <w:r w:rsidRPr="00D40AAA">
        <w:rPr>
          <w:rFonts w:ascii="Arial" w:hAnsi="Arial" w:cs="Arial"/>
          <w:spacing w:val="26"/>
          <w:w w:val="105"/>
          <w:sz w:val="17"/>
          <w:lang w:val="el-GR"/>
        </w:rPr>
        <w:t xml:space="preserve"> </w:t>
      </w:r>
      <w:r w:rsidRPr="00D40AAA">
        <w:rPr>
          <w:rFonts w:ascii="Arial" w:hAnsi="Arial" w:cs="Arial"/>
          <w:w w:val="105"/>
          <w:sz w:val="17"/>
          <w:lang w:val="el-GR"/>
        </w:rPr>
        <w:t>Κανονισμών.</w:t>
      </w:r>
    </w:p>
    <w:p w14:paraId="738C15C0" w14:textId="77777777" w:rsidR="00FC4CCE" w:rsidRPr="00D40AAA" w:rsidRDefault="00FC4CCE" w:rsidP="00FC4CCE">
      <w:pPr>
        <w:pStyle w:val="BodyText"/>
        <w:spacing w:before="5"/>
        <w:rPr>
          <w:sz w:val="18"/>
          <w:lang w:val="el-GR"/>
        </w:rPr>
      </w:pPr>
    </w:p>
    <w:p w14:paraId="602B6D05" w14:textId="77777777" w:rsidR="00FC4CCE" w:rsidRPr="00D40AAA" w:rsidRDefault="00FC4CCE" w:rsidP="00FC4CCE">
      <w:pPr>
        <w:pStyle w:val="BodyText"/>
        <w:spacing w:line="254" w:lineRule="auto"/>
        <w:ind w:left="1031" w:right="134" w:firstLine="2"/>
        <w:jc w:val="both"/>
        <w:rPr>
          <w:lang w:val="el-GR"/>
        </w:rPr>
      </w:pPr>
      <w:r w:rsidRPr="00D40AAA">
        <w:rPr>
          <w:w w:val="105"/>
          <w:lang w:val="el-GR"/>
        </w:rPr>
        <w:t>Εάν δεν υπάρχει σχετικό εναρμονισμένο πρότυπο, ο κοινοποιημένος οργανισμός αποφασίζει σχετικά με τις κατάλληλες δοκιμές που πρέπει να διεξαχθούν.</w:t>
      </w:r>
    </w:p>
    <w:p w14:paraId="7D0245D5" w14:textId="77777777" w:rsidR="00FC4CCE" w:rsidRPr="00D40AAA" w:rsidRDefault="00FC4CCE" w:rsidP="00FC4CCE">
      <w:pPr>
        <w:pStyle w:val="BodyText"/>
        <w:spacing w:before="5"/>
        <w:rPr>
          <w:lang w:val="el-GR"/>
        </w:rPr>
      </w:pPr>
    </w:p>
    <w:p w14:paraId="5B3E0798" w14:textId="77777777" w:rsidR="00FC4CCE" w:rsidRPr="00D40AAA" w:rsidRDefault="00FC4CCE" w:rsidP="00FC4CCE">
      <w:pPr>
        <w:pStyle w:val="ListParagraph"/>
        <w:widowControl w:val="0"/>
        <w:numPr>
          <w:ilvl w:val="1"/>
          <w:numId w:val="28"/>
        </w:numPr>
        <w:tabs>
          <w:tab w:val="left" w:pos="1034"/>
          <w:tab w:val="left" w:pos="1035"/>
        </w:tabs>
        <w:autoSpaceDE w:val="0"/>
        <w:autoSpaceDN w:val="0"/>
        <w:spacing w:before="1" w:line="256" w:lineRule="auto"/>
        <w:ind w:right="135" w:hanging="888"/>
        <w:rPr>
          <w:rFonts w:ascii="Arial" w:hAnsi="Arial" w:cs="Arial"/>
          <w:sz w:val="17"/>
          <w:lang w:val="el-GR"/>
        </w:rPr>
      </w:pPr>
      <w:r w:rsidRPr="00D40AAA">
        <w:rPr>
          <w:rFonts w:ascii="Arial" w:hAnsi="Arial" w:cs="Arial"/>
          <w:w w:val="105"/>
          <w:sz w:val="17"/>
          <w:lang w:val="el-GR"/>
        </w:rPr>
        <w:t>Ο κοινοποιημένος οργανισμός χορηγεί πιστοποιητικό συμμόρφωσης ως προς τους ελέγχους και τις δοκιμές που έχουν διεξαχθεί και θέτει ή φροντίζει να τεθεί με ευθύνη του ο αναγνωριστικός αριθμός του σε κάθε εγκεκριμένο προϊόν.</w:t>
      </w:r>
    </w:p>
    <w:p w14:paraId="75B63EF0" w14:textId="77777777" w:rsidR="00FC4CCE" w:rsidRPr="00D40AAA" w:rsidRDefault="00FC4CCE" w:rsidP="00FC4CCE">
      <w:pPr>
        <w:pStyle w:val="BodyText"/>
        <w:spacing w:before="8"/>
        <w:rPr>
          <w:lang w:val="el-GR"/>
        </w:rPr>
      </w:pPr>
    </w:p>
    <w:p w14:paraId="6B996C87" w14:textId="77777777" w:rsidR="00FC4CCE" w:rsidRPr="00D40AAA" w:rsidRDefault="00FC4CCE" w:rsidP="00FC4CCE">
      <w:pPr>
        <w:pStyle w:val="BodyText"/>
        <w:spacing w:line="242" w:lineRule="auto"/>
        <w:ind w:left="1034" w:right="141"/>
        <w:jc w:val="both"/>
        <w:rPr>
          <w:lang w:val="el-GR"/>
        </w:rPr>
      </w:pPr>
      <w:r w:rsidRPr="00D40AAA">
        <w:rPr>
          <w:w w:val="105"/>
          <w:lang w:val="el-GR"/>
        </w:rPr>
        <w:t>Ο κατασκευαστής θέτει τα πιστοποιητικά συμμόρφωσης στη διάθεση της αρμόδιας αρχής για σκοπούς επιθεώρησης για δέκα (</w:t>
      </w:r>
      <w:r w:rsidR="00001810" w:rsidRPr="00D40AAA">
        <w:rPr>
          <w:w w:val="105"/>
          <w:lang w:val="el-GR"/>
        </w:rPr>
        <w:t>10</w:t>
      </w:r>
      <w:r w:rsidRPr="00D40AAA">
        <w:rPr>
          <w:w w:val="105"/>
          <w:sz w:val="18"/>
          <w:lang w:val="el-GR"/>
        </w:rPr>
        <w:t xml:space="preserve">) </w:t>
      </w:r>
      <w:r w:rsidRPr="00D40AAA">
        <w:rPr>
          <w:w w:val="105"/>
          <w:lang w:val="el-GR"/>
        </w:rPr>
        <w:t>έτη από την ημερομηνία διάθεσης του προϊόντος στην αγορά.</w:t>
      </w:r>
    </w:p>
    <w:p w14:paraId="77E5743F" w14:textId="77777777" w:rsidR="00FC4CCE" w:rsidRPr="00D40AAA" w:rsidRDefault="00FC4CCE" w:rsidP="00FC4CCE">
      <w:pPr>
        <w:pStyle w:val="BodyText"/>
        <w:spacing w:before="6"/>
        <w:rPr>
          <w:sz w:val="18"/>
          <w:lang w:val="el-GR"/>
        </w:rPr>
      </w:pPr>
    </w:p>
    <w:p w14:paraId="38A982CF" w14:textId="77777777" w:rsidR="00FC4CCE" w:rsidRPr="00D40AAA" w:rsidRDefault="00FC4CCE" w:rsidP="00FC4CCE">
      <w:pPr>
        <w:pStyle w:val="ListParagraph"/>
        <w:widowControl w:val="0"/>
        <w:numPr>
          <w:ilvl w:val="0"/>
          <w:numId w:val="28"/>
        </w:numPr>
        <w:tabs>
          <w:tab w:val="left" w:pos="1035"/>
          <w:tab w:val="left" w:pos="1036"/>
        </w:tabs>
        <w:autoSpaceDE w:val="0"/>
        <w:autoSpaceDN w:val="0"/>
        <w:ind w:left="1035"/>
        <w:rPr>
          <w:rFonts w:ascii="Arial" w:hAnsi="Arial" w:cs="Arial"/>
          <w:sz w:val="17"/>
          <w:lang w:val="el-GR"/>
        </w:rPr>
      </w:pPr>
      <w:r w:rsidRPr="00D40AAA">
        <w:rPr>
          <w:rFonts w:ascii="Arial" w:hAnsi="Arial" w:cs="Arial"/>
          <w:w w:val="105"/>
          <w:sz w:val="17"/>
          <w:lang w:val="el-GR"/>
        </w:rPr>
        <w:t>Σήμανση CE, δήλωση συμμόρφωσης ΕΕ και βεβαίωση</w:t>
      </w:r>
      <w:r w:rsidRPr="00D40AAA">
        <w:rPr>
          <w:rFonts w:ascii="Arial" w:hAnsi="Arial" w:cs="Arial"/>
          <w:spacing w:val="45"/>
          <w:w w:val="105"/>
          <w:sz w:val="17"/>
          <w:lang w:val="el-GR"/>
        </w:rPr>
        <w:t xml:space="preserve"> </w:t>
      </w:r>
      <w:r w:rsidRPr="00D40AAA">
        <w:rPr>
          <w:rFonts w:ascii="Arial" w:hAnsi="Arial" w:cs="Arial"/>
          <w:w w:val="105"/>
          <w:sz w:val="17"/>
          <w:lang w:val="el-GR"/>
        </w:rPr>
        <w:t>συμμόρφωσης</w:t>
      </w:r>
    </w:p>
    <w:p w14:paraId="5A0C04A8" w14:textId="77777777" w:rsidR="00FC4CCE" w:rsidRPr="00D40AAA" w:rsidRDefault="00FC4CCE" w:rsidP="00FC4CCE">
      <w:pPr>
        <w:pStyle w:val="BodyText"/>
        <w:spacing w:before="11"/>
        <w:rPr>
          <w:sz w:val="18"/>
          <w:lang w:val="el-GR"/>
        </w:rPr>
      </w:pPr>
    </w:p>
    <w:p w14:paraId="1A1B897C" w14:textId="77777777" w:rsidR="00FC4CCE" w:rsidRPr="00D40AAA" w:rsidRDefault="00FC4CCE" w:rsidP="00FC4CCE">
      <w:pPr>
        <w:pStyle w:val="ListParagraph"/>
        <w:widowControl w:val="0"/>
        <w:numPr>
          <w:ilvl w:val="1"/>
          <w:numId w:val="28"/>
        </w:numPr>
        <w:tabs>
          <w:tab w:val="left" w:pos="1034"/>
          <w:tab w:val="left" w:pos="1035"/>
        </w:tabs>
        <w:autoSpaceDE w:val="0"/>
        <w:autoSpaceDN w:val="0"/>
        <w:spacing w:line="254" w:lineRule="auto"/>
        <w:ind w:left="1032" w:right="133" w:hanging="881"/>
        <w:rPr>
          <w:rFonts w:ascii="Arial" w:hAnsi="Arial" w:cs="Arial"/>
          <w:sz w:val="17"/>
          <w:lang w:val="el-GR"/>
        </w:rPr>
      </w:pPr>
      <w:r w:rsidRPr="00D40AAA">
        <w:rPr>
          <w:rFonts w:ascii="Arial" w:hAnsi="Arial" w:cs="Arial"/>
          <w:w w:val="105"/>
          <w:sz w:val="17"/>
          <w:lang w:val="el-GR"/>
        </w:rPr>
        <w:t>Ο κατασκευαστής τοποθετεί τη σήμανση CE και, με ευθύνη του κοινοποιημένου οργανισμού στον οποίο αναφέρεται το σημείο 3., τον αναγνωριστικό αριθμό του κοινοποιημένου οργανισμού σε κάθε προϊόν εκτός από το συστατικό μέρος, το οποίο ανταποκρίνεται στον εγκεκριμένο τύπο που περιγράφεται στο πιστοποιητικό εξέτασης τύπου ΕΕ και πληροί τις ισχύουσες απαιτήσεις των παρόντων</w:t>
      </w:r>
      <w:r w:rsidRPr="00D40AAA">
        <w:rPr>
          <w:rFonts w:ascii="Arial" w:hAnsi="Arial" w:cs="Arial"/>
          <w:spacing w:val="36"/>
          <w:w w:val="105"/>
          <w:sz w:val="17"/>
          <w:lang w:val="el-GR"/>
        </w:rPr>
        <w:t xml:space="preserve"> </w:t>
      </w:r>
      <w:r w:rsidRPr="00D40AAA">
        <w:rPr>
          <w:rFonts w:ascii="Arial" w:hAnsi="Arial" w:cs="Arial"/>
          <w:w w:val="105"/>
          <w:sz w:val="17"/>
          <w:lang w:val="el-GR"/>
        </w:rPr>
        <w:t>Κανονισμών.</w:t>
      </w:r>
    </w:p>
    <w:p w14:paraId="2D761577" w14:textId="77777777" w:rsidR="00FC4CCE" w:rsidRPr="00D40AAA" w:rsidRDefault="00FC4CCE" w:rsidP="00FC4CCE">
      <w:pPr>
        <w:pStyle w:val="BodyText"/>
        <w:spacing w:before="2"/>
        <w:rPr>
          <w:sz w:val="18"/>
          <w:lang w:val="el-GR"/>
        </w:rPr>
      </w:pPr>
    </w:p>
    <w:p w14:paraId="262251A5" w14:textId="77777777" w:rsidR="00FC4CCE" w:rsidRPr="00D40AAA" w:rsidRDefault="00FC4CCE" w:rsidP="00FC4CCE">
      <w:pPr>
        <w:pStyle w:val="ListParagraph"/>
        <w:widowControl w:val="0"/>
        <w:numPr>
          <w:ilvl w:val="1"/>
          <w:numId w:val="28"/>
        </w:numPr>
        <w:tabs>
          <w:tab w:val="left" w:pos="1034"/>
          <w:tab w:val="left" w:pos="1035"/>
        </w:tabs>
        <w:autoSpaceDE w:val="0"/>
        <w:autoSpaceDN w:val="0"/>
        <w:spacing w:line="242" w:lineRule="auto"/>
        <w:ind w:left="1032" w:right="139" w:hanging="882"/>
        <w:rPr>
          <w:rFonts w:ascii="Arial" w:hAnsi="Arial" w:cs="Arial"/>
          <w:sz w:val="17"/>
          <w:lang w:val="el-GR"/>
        </w:rPr>
      </w:pPr>
      <w:r w:rsidRPr="00D40AAA">
        <w:rPr>
          <w:rFonts w:ascii="Arial" w:hAnsi="Arial" w:cs="Arial"/>
          <w:w w:val="105"/>
          <w:sz w:val="17"/>
          <w:lang w:val="el-GR"/>
        </w:rPr>
        <w:t>Ο κατασκευαστής συντάσσει γραπτή δήλωση συμμόρφωσης ΕΕ για κάθε μοντέλο προϊόντος με εξαίρεση το συστατικό μέρος και τη θέτει στη διάθεση της αρμόδιας αρχής για δέκα (</w:t>
      </w:r>
      <w:r w:rsidR="00001810" w:rsidRPr="00D40AAA">
        <w:rPr>
          <w:rFonts w:ascii="Arial" w:hAnsi="Arial" w:cs="Arial"/>
          <w:w w:val="105"/>
          <w:sz w:val="17"/>
          <w:lang w:val="el-GR"/>
        </w:rPr>
        <w:t>10</w:t>
      </w:r>
      <w:r w:rsidRPr="00D40AAA">
        <w:rPr>
          <w:rFonts w:ascii="Arial" w:hAnsi="Arial" w:cs="Arial"/>
          <w:w w:val="105"/>
          <w:sz w:val="18"/>
          <w:lang w:val="el-GR"/>
        </w:rPr>
        <w:t xml:space="preserve">) </w:t>
      </w:r>
      <w:r w:rsidRPr="00D40AAA">
        <w:rPr>
          <w:rFonts w:ascii="Arial" w:hAnsi="Arial" w:cs="Arial"/>
          <w:w w:val="105"/>
          <w:sz w:val="17"/>
          <w:lang w:val="el-GR"/>
        </w:rPr>
        <w:t>έτη από την ημερομηνία διάθεσης στην αγορά του προϊόντος εκτός από συστατικό</w:t>
      </w:r>
      <w:r w:rsidRPr="00D40AAA">
        <w:rPr>
          <w:rFonts w:ascii="Arial" w:hAnsi="Arial" w:cs="Arial"/>
          <w:spacing w:val="46"/>
          <w:w w:val="105"/>
          <w:sz w:val="17"/>
          <w:lang w:val="el-GR"/>
        </w:rPr>
        <w:t xml:space="preserve"> </w:t>
      </w:r>
      <w:r w:rsidRPr="00D40AAA">
        <w:rPr>
          <w:rFonts w:ascii="Arial" w:hAnsi="Arial" w:cs="Arial"/>
          <w:w w:val="105"/>
          <w:sz w:val="17"/>
          <w:lang w:val="el-GR"/>
        </w:rPr>
        <w:t>μέρος.</w:t>
      </w:r>
    </w:p>
    <w:p w14:paraId="0DA2F180" w14:textId="77777777" w:rsidR="00FC4CCE" w:rsidRPr="00D40AAA" w:rsidRDefault="00FC4CCE" w:rsidP="00FC4CCE">
      <w:pPr>
        <w:pStyle w:val="BodyText"/>
        <w:spacing w:before="4"/>
        <w:rPr>
          <w:sz w:val="19"/>
          <w:lang w:val="el-GR"/>
        </w:rPr>
      </w:pPr>
    </w:p>
    <w:p w14:paraId="3F1764B6" w14:textId="77777777" w:rsidR="00FC4CCE" w:rsidRPr="00D40AAA" w:rsidRDefault="00FC4CCE" w:rsidP="00FC4CCE">
      <w:pPr>
        <w:pStyle w:val="BodyText"/>
        <w:spacing w:line="501" w:lineRule="auto"/>
        <w:ind w:left="1033" w:right="1100"/>
        <w:jc w:val="both"/>
        <w:rPr>
          <w:lang w:val="el-GR"/>
        </w:rPr>
      </w:pPr>
      <w:r w:rsidRPr="00D40AAA">
        <w:rPr>
          <w:w w:val="105"/>
          <w:lang w:val="el-GR"/>
        </w:rPr>
        <w:t>Η δήλωση συμμόρφωσης ΕΕ αναφέρει το μοντέλο του προϊόντος αυτού, για το οποίο έχει συνταχθεί. Αντίγραφο της δήλωσης συμμόρφωσης ΕΕ συνοδεύει κάθε προϊόν με εξαίρεση το συστατικό μέρος.</w:t>
      </w:r>
    </w:p>
    <w:p w14:paraId="7F7F7035" w14:textId="77777777" w:rsidR="00FC4CCE" w:rsidRPr="00D40AAA" w:rsidRDefault="00FC4CCE" w:rsidP="00FC4CCE">
      <w:pPr>
        <w:pStyle w:val="BodyText"/>
        <w:spacing w:before="10" w:line="254" w:lineRule="auto"/>
        <w:ind w:left="1031" w:right="135" w:firstLine="2"/>
        <w:jc w:val="both"/>
        <w:rPr>
          <w:lang w:val="el-GR"/>
        </w:rPr>
      </w:pPr>
      <w:r w:rsidRPr="00D40AAA">
        <w:rPr>
          <w:w w:val="105"/>
          <w:lang w:val="el-GR"/>
        </w:rPr>
        <w:t>Εφόσον συμφωνεί ο κοινοποιημένος οργανισμός, στον οποίο αναφέρεται το σημείο 3 και υπ' ευθύνη του, ο κατασκευαστής επιθέτει επίσης στα προϊόντα εκτός από τα συστατικά μέρη τον αναγνωριστικό αριθμό του κοινοποιημένου οργανισμού.</w:t>
      </w:r>
    </w:p>
    <w:p w14:paraId="57009624" w14:textId="77777777" w:rsidR="00FC4CCE" w:rsidRPr="00D40AAA" w:rsidRDefault="00FC4CCE" w:rsidP="00FC4CCE">
      <w:pPr>
        <w:pStyle w:val="BodyText"/>
        <w:spacing w:before="9"/>
        <w:rPr>
          <w:lang w:val="el-GR"/>
        </w:rPr>
      </w:pPr>
    </w:p>
    <w:p w14:paraId="4C8CCAB4" w14:textId="77777777" w:rsidR="00FC4CCE" w:rsidRPr="00D40AAA" w:rsidRDefault="00FC4CCE" w:rsidP="00FC4CCE">
      <w:pPr>
        <w:pStyle w:val="ListParagraph"/>
        <w:widowControl w:val="0"/>
        <w:numPr>
          <w:ilvl w:val="1"/>
          <w:numId w:val="28"/>
        </w:numPr>
        <w:tabs>
          <w:tab w:val="left" w:pos="1034"/>
          <w:tab w:val="left" w:pos="1035"/>
        </w:tabs>
        <w:autoSpaceDE w:val="0"/>
        <w:autoSpaceDN w:val="0"/>
        <w:spacing w:line="247" w:lineRule="auto"/>
        <w:ind w:left="1032" w:right="141" w:hanging="882"/>
        <w:rPr>
          <w:rFonts w:ascii="Arial" w:hAnsi="Arial" w:cs="Arial"/>
          <w:sz w:val="17"/>
          <w:lang w:val="el-GR"/>
        </w:rPr>
      </w:pPr>
      <w:r w:rsidRPr="00D40AAA">
        <w:rPr>
          <w:rFonts w:ascii="Arial" w:hAnsi="Arial" w:cs="Arial"/>
          <w:w w:val="105"/>
          <w:sz w:val="17"/>
          <w:lang w:val="el-GR"/>
        </w:rPr>
        <w:t>Ο κατασκευαστής συντάσσει γραπτή βεβαίωση συμμόρφωσης για κάθε μοντέλο συστατικού μέρους και τη θέτει στη διάθεση της αρμόδιας αρχής για δέκα (</w:t>
      </w:r>
      <w:r w:rsidR="00001810" w:rsidRPr="00D40AAA">
        <w:rPr>
          <w:rFonts w:ascii="Arial" w:hAnsi="Arial" w:cs="Arial"/>
          <w:w w:val="105"/>
          <w:sz w:val="17"/>
          <w:lang w:val="el-GR"/>
        </w:rPr>
        <w:t>10</w:t>
      </w:r>
      <w:r w:rsidRPr="00D40AAA">
        <w:rPr>
          <w:rFonts w:ascii="Arial" w:hAnsi="Arial" w:cs="Arial"/>
          <w:w w:val="105"/>
          <w:sz w:val="18"/>
          <w:lang w:val="el-GR"/>
        </w:rPr>
        <w:t xml:space="preserve">) </w:t>
      </w:r>
      <w:r w:rsidRPr="00D40AAA">
        <w:rPr>
          <w:rFonts w:ascii="Arial" w:hAnsi="Arial" w:cs="Arial"/>
          <w:w w:val="105"/>
          <w:sz w:val="17"/>
          <w:lang w:val="el-GR"/>
        </w:rPr>
        <w:t>έτη από την ημερομηνία διάθεσης στην αγορά του συστατικού μέρους.</w:t>
      </w:r>
    </w:p>
    <w:p w14:paraId="50493D3F" w14:textId="77777777" w:rsidR="00FC4CCE" w:rsidRPr="00D40AAA" w:rsidRDefault="00FC4CCE" w:rsidP="00FC4CCE">
      <w:pPr>
        <w:spacing w:line="247" w:lineRule="auto"/>
        <w:jc w:val="both"/>
        <w:rPr>
          <w:rFonts w:ascii="Arial" w:hAnsi="Arial" w:cs="Arial"/>
          <w:sz w:val="17"/>
          <w:lang w:val="el-GR"/>
        </w:rPr>
        <w:sectPr w:rsidR="00FC4CCE" w:rsidRPr="00D40AAA">
          <w:pgSz w:w="11900" w:h="16840"/>
          <w:pgMar w:top="1180" w:right="880" w:bottom="280" w:left="880" w:header="739" w:footer="0" w:gutter="0"/>
          <w:cols w:space="720"/>
        </w:sectPr>
      </w:pPr>
    </w:p>
    <w:p w14:paraId="24BF7C45" w14:textId="77777777" w:rsidR="00FC4CCE" w:rsidRPr="00D40AAA" w:rsidRDefault="00FC4CCE" w:rsidP="00FC4CCE">
      <w:pPr>
        <w:pStyle w:val="BodyText"/>
        <w:spacing w:before="7"/>
        <w:rPr>
          <w:sz w:val="22"/>
          <w:lang w:val="el-GR"/>
        </w:rPr>
      </w:pPr>
    </w:p>
    <w:p w14:paraId="610F297F" w14:textId="77777777" w:rsidR="00FC4CCE" w:rsidRPr="00D40AAA" w:rsidRDefault="00FC4CCE" w:rsidP="00FC4CCE">
      <w:pPr>
        <w:pStyle w:val="BodyText"/>
        <w:spacing w:before="94" w:line="506" w:lineRule="auto"/>
        <w:ind w:left="1033" w:right="822"/>
        <w:jc w:val="both"/>
        <w:rPr>
          <w:lang w:val="el-GR"/>
        </w:rPr>
      </w:pPr>
      <w:r w:rsidRPr="00D40AAA">
        <w:rPr>
          <w:w w:val="105"/>
          <w:lang w:val="el-GR"/>
        </w:rPr>
        <w:t>Η βεβαίωση συμμόρφωσης προσδιορίζει το μοντέλο του συστατικού μέρους για το οποίο έχει συνταχθεί. Αντίγραφο της βεβαίωσης συμμόρφωσης συνοδεύει κάθε συστατικό μέρος.</w:t>
      </w:r>
    </w:p>
    <w:p w14:paraId="1DB7E373" w14:textId="77777777" w:rsidR="00FC4CCE" w:rsidRPr="00D40AAA" w:rsidRDefault="00FC4CCE" w:rsidP="00FC4CCE">
      <w:pPr>
        <w:pStyle w:val="ListParagraph"/>
        <w:widowControl w:val="0"/>
        <w:numPr>
          <w:ilvl w:val="0"/>
          <w:numId w:val="28"/>
        </w:numPr>
        <w:tabs>
          <w:tab w:val="left" w:pos="1035"/>
          <w:tab w:val="left" w:pos="1036"/>
        </w:tabs>
        <w:autoSpaceDE w:val="0"/>
        <w:autoSpaceDN w:val="0"/>
        <w:spacing w:before="2" w:line="254" w:lineRule="auto"/>
        <w:ind w:left="1031" w:right="133"/>
        <w:rPr>
          <w:rFonts w:ascii="Arial" w:hAnsi="Arial" w:cs="Arial"/>
          <w:sz w:val="17"/>
          <w:lang w:val="el-GR"/>
        </w:rPr>
      </w:pPr>
      <w:r w:rsidRPr="00D40AAA">
        <w:rPr>
          <w:rFonts w:ascii="Arial" w:hAnsi="Arial" w:cs="Arial"/>
          <w:w w:val="105"/>
          <w:sz w:val="17"/>
          <w:lang w:val="el-GR"/>
        </w:rPr>
        <w:t>Με τη συγκατάθεση και με ευθύνη του κοινοποιημένου οργανισμού, ο κατασκευαστής μπορεί να θέσει τον αναγνωριστικό αριθμό του κοινοποιημένου οργανισμού στα προϊόντα κατά τη διάρκεια της διαδικασίας κατασκευής.</w:t>
      </w:r>
    </w:p>
    <w:p w14:paraId="329D8559" w14:textId="77777777" w:rsidR="00FC4CCE" w:rsidRPr="00D40AAA" w:rsidRDefault="00FC4CCE" w:rsidP="00FC4CCE">
      <w:pPr>
        <w:pStyle w:val="BodyText"/>
        <w:spacing w:before="9"/>
        <w:rPr>
          <w:lang w:val="el-GR"/>
        </w:rPr>
      </w:pPr>
    </w:p>
    <w:p w14:paraId="6011879D" w14:textId="77777777" w:rsidR="00FC4CCE" w:rsidRPr="00D40AAA" w:rsidRDefault="00FC4CCE" w:rsidP="00FC4CCE">
      <w:pPr>
        <w:pStyle w:val="ListParagraph"/>
        <w:widowControl w:val="0"/>
        <w:numPr>
          <w:ilvl w:val="0"/>
          <w:numId w:val="28"/>
        </w:numPr>
        <w:tabs>
          <w:tab w:val="left" w:pos="1034"/>
          <w:tab w:val="left" w:pos="1035"/>
        </w:tabs>
        <w:autoSpaceDE w:val="0"/>
        <w:autoSpaceDN w:val="0"/>
        <w:ind w:left="1034"/>
        <w:rPr>
          <w:rFonts w:ascii="Arial" w:hAnsi="Arial" w:cs="Arial"/>
          <w:sz w:val="17"/>
          <w:lang w:val="el-GR"/>
        </w:rPr>
      </w:pPr>
      <w:r w:rsidRPr="00D40AAA">
        <w:rPr>
          <w:rFonts w:ascii="Arial" w:hAnsi="Arial" w:cs="Arial"/>
          <w:w w:val="105"/>
          <w:sz w:val="17"/>
          <w:lang w:val="el-GR"/>
        </w:rPr>
        <w:t>Εξουσιοδοτημένος</w:t>
      </w:r>
      <w:r w:rsidRPr="00D40AAA">
        <w:rPr>
          <w:rFonts w:ascii="Arial" w:hAnsi="Arial" w:cs="Arial"/>
          <w:spacing w:val="-3"/>
          <w:w w:val="105"/>
          <w:sz w:val="17"/>
          <w:lang w:val="el-GR"/>
        </w:rPr>
        <w:t xml:space="preserve"> </w:t>
      </w:r>
      <w:r w:rsidRPr="00D40AAA">
        <w:rPr>
          <w:rFonts w:ascii="Arial" w:hAnsi="Arial" w:cs="Arial"/>
          <w:w w:val="105"/>
          <w:sz w:val="17"/>
          <w:lang w:val="el-GR"/>
        </w:rPr>
        <w:t>αντιπρόσωπος</w:t>
      </w:r>
    </w:p>
    <w:p w14:paraId="1B8C7B89" w14:textId="77777777" w:rsidR="00FC4CCE" w:rsidRPr="00D40AAA" w:rsidRDefault="00FC4CCE" w:rsidP="00FC4CCE">
      <w:pPr>
        <w:pStyle w:val="BodyText"/>
        <w:spacing w:before="11"/>
        <w:rPr>
          <w:sz w:val="18"/>
          <w:lang w:val="el-GR"/>
        </w:rPr>
      </w:pPr>
    </w:p>
    <w:p w14:paraId="776C0704" w14:textId="77777777" w:rsidR="00FC4CCE" w:rsidRPr="00D40AAA" w:rsidRDefault="00FC4CCE" w:rsidP="00FC4CCE">
      <w:pPr>
        <w:pStyle w:val="BodyText"/>
        <w:spacing w:line="254" w:lineRule="auto"/>
        <w:ind w:left="1034" w:right="153"/>
        <w:rPr>
          <w:lang w:val="el-GR"/>
        </w:rPr>
      </w:pPr>
      <w:r w:rsidRPr="00D40AAA">
        <w:rPr>
          <w:w w:val="105"/>
          <w:lang w:val="el-GR"/>
        </w:rPr>
        <w:t>Οι υποχρεώσεις του κατασκευαστή είναι δυνατό να εκπληρώνονται από τον εξουσιοδοτημένο αντιπρόσωπό του, εξ ονόματος του και υπό την ευθύνη του, υπό την προϋπόθεση ότι ορίζονται λεπτομερώς στην εντολή.</w:t>
      </w:r>
    </w:p>
    <w:p w14:paraId="065612E7" w14:textId="77777777" w:rsidR="00FC4CCE" w:rsidRPr="00D40AAA" w:rsidRDefault="00FC4CCE" w:rsidP="00FC4CCE">
      <w:pPr>
        <w:pStyle w:val="BodyText"/>
        <w:spacing w:before="10"/>
        <w:rPr>
          <w:lang w:val="el-GR"/>
        </w:rPr>
      </w:pPr>
    </w:p>
    <w:p w14:paraId="2F1FD181" w14:textId="77777777" w:rsidR="00FC4CCE" w:rsidRPr="00D40AAA" w:rsidRDefault="00FC4CCE" w:rsidP="00FC4CCE">
      <w:pPr>
        <w:pStyle w:val="BodyText"/>
        <w:spacing w:line="259" w:lineRule="auto"/>
        <w:ind w:left="1032" w:right="153" w:firstLine="2"/>
        <w:rPr>
          <w:lang w:val="el-GR"/>
        </w:rPr>
      </w:pPr>
      <w:r w:rsidRPr="00D40AAA">
        <w:rPr>
          <w:w w:val="105"/>
          <w:lang w:val="el-GR"/>
        </w:rPr>
        <w:t>Ο εξουσιοδοτημένος αντιπρόσωπος δεν εκπληρώνει τις υποχρεώσεις του κατασκευαστή που καθορίζονται στο σημείο 2.</w:t>
      </w:r>
    </w:p>
    <w:p w14:paraId="72B5146E" w14:textId="77777777" w:rsidR="00FC4CCE" w:rsidRPr="00D40AAA" w:rsidRDefault="00FC4CCE" w:rsidP="00FC4CCE">
      <w:pPr>
        <w:spacing w:line="259" w:lineRule="auto"/>
        <w:rPr>
          <w:rFonts w:ascii="Arial" w:hAnsi="Arial" w:cs="Arial"/>
          <w:lang w:val="el-GR"/>
        </w:rPr>
        <w:sectPr w:rsidR="00FC4CCE" w:rsidRPr="00D40AAA">
          <w:pgSz w:w="11900" w:h="16840"/>
          <w:pgMar w:top="1180" w:right="880" w:bottom="280" w:left="880" w:header="739" w:footer="0" w:gutter="0"/>
          <w:cols w:space="720"/>
        </w:sectPr>
      </w:pPr>
    </w:p>
    <w:p w14:paraId="27DDC69C" w14:textId="77777777" w:rsidR="00FC4CCE" w:rsidRPr="00D40AAA" w:rsidRDefault="00FC4CCE" w:rsidP="00FC4CCE">
      <w:pPr>
        <w:pStyle w:val="BodyText"/>
        <w:spacing w:before="91" w:line="264" w:lineRule="exact"/>
        <w:ind w:left="1718" w:right="1690"/>
        <w:jc w:val="center"/>
        <w:rPr>
          <w:sz w:val="23"/>
          <w:lang w:val="el-GR"/>
        </w:rPr>
      </w:pPr>
      <w:r w:rsidRPr="00D40AAA">
        <w:rPr>
          <w:w w:val="105"/>
          <w:lang w:val="el-GR"/>
        </w:rPr>
        <w:t>ΠΑΡΑΡΤΗΜΑ</w:t>
      </w:r>
      <w:r w:rsidRPr="00D40AAA">
        <w:rPr>
          <w:spacing w:val="-6"/>
          <w:w w:val="105"/>
          <w:lang w:val="el-GR"/>
        </w:rPr>
        <w:t xml:space="preserve"> </w:t>
      </w:r>
      <w:r w:rsidRPr="00D40AAA">
        <w:rPr>
          <w:w w:val="105"/>
          <w:sz w:val="23"/>
          <w:lang w:val="el-GR"/>
        </w:rPr>
        <w:t>νι</w:t>
      </w:r>
    </w:p>
    <w:p w14:paraId="021911E3" w14:textId="77777777" w:rsidR="00FC4CCE" w:rsidRPr="00D40AAA" w:rsidRDefault="00FC4CCE" w:rsidP="00FC4CCE">
      <w:pPr>
        <w:pStyle w:val="BodyText"/>
        <w:spacing w:line="195" w:lineRule="exact"/>
        <w:ind w:left="1718" w:right="1698"/>
        <w:jc w:val="center"/>
        <w:rPr>
          <w:lang w:val="el-GR"/>
        </w:rPr>
      </w:pPr>
      <w:r w:rsidRPr="00D40AAA">
        <w:rPr>
          <w:w w:val="105"/>
          <w:lang w:val="el-GR"/>
        </w:rPr>
        <w:t>(Κανονισμός</w:t>
      </w:r>
      <w:r w:rsidRPr="00D40AAA">
        <w:rPr>
          <w:spacing w:val="-2"/>
          <w:w w:val="105"/>
          <w:lang w:val="el-GR"/>
        </w:rPr>
        <w:t xml:space="preserve"> </w:t>
      </w:r>
      <w:r w:rsidRPr="00D40AAA">
        <w:rPr>
          <w:w w:val="105"/>
          <w:lang w:val="el-GR"/>
        </w:rPr>
        <w:t>13)</w:t>
      </w:r>
    </w:p>
    <w:p w14:paraId="16CFE252" w14:textId="77777777" w:rsidR="00FC4CCE" w:rsidRPr="00D40AAA" w:rsidRDefault="00FC4CCE" w:rsidP="00FC4CCE">
      <w:pPr>
        <w:pStyle w:val="BodyText"/>
        <w:rPr>
          <w:sz w:val="19"/>
          <w:lang w:val="el-GR"/>
        </w:rPr>
      </w:pPr>
    </w:p>
    <w:p w14:paraId="402A27C0" w14:textId="77777777" w:rsidR="00FC4CCE" w:rsidRPr="00D40AAA" w:rsidRDefault="00FC4CCE" w:rsidP="00FC4CCE">
      <w:pPr>
        <w:pStyle w:val="BodyText"/>
        <w:spacing w:line="254" w:lineRule="auto"/>
        <w:ind w:left="2785" w:right="2782" w:firstLine="273"/>
        <w:rPr>
          <w:lang w:val="el-GR"/>
        </w:rPr>
      </w:pPr>
      <w:r w:rsidRPr="00D40AAA">
        <w:rPr>
          <w:w w:val="105"/>
          <w:lang w:val="el-GR"/>
        </w:rPr>
        <w:t>ΕΝΟΤΗΤΑ Γ1: ΣΥΜΜΟΡΦΩΣΗ ΠΡΟΣ ΤΟΝ ΤΥΠΟ ΜΕ ΒΑΣΗ ΤΟΝ ΕΣΩΤΕΡΙΚΟ ΕΛΕΓΧΟ ΤΗΣ</w:t>
      </w:r>
      <w:r w:rsidRPr="00D40AAA">
        <w:rPr>
          <w:spacing w:val="-14"/>
          <w:w w:val="105"/>
          <w:lang w:val="el-GR"/>
        </w:rPr>
        <w:t xml:space="preserve"> </w:t>
      </w:r>
      <w:r w:rsidRPr="00D40AAA">
        <w:rPr>
          <w:w w:val="105"/>
          <w:lang w:val="el-GR"/>
        </w:rPr>
        <w:t>ΠΑΡΑΓΩΓΗΣ</w:t>
      </w:r>
    </w:p>
    <w:p w14:paraId="2C43D7EE" w14:textId="77777777" w:rsidR="00FC4CCE" w:rsidRPr="00D40AAA" w:rsidRDefault="00FC4CCE" w:rsidP="00FC4CCE">
      <w:pPr>
        <w:pStyle w:val="BodyText"/>
        <w:spacing w:line="194" w:lineRule="exact"/>
        <w:ind w:left="3141"/>
        <w:rPr>
          <w:lang w:val="el-GR"/>
        </w:rPr>
      </w:pPr>
      <w:r w:rsidRPr="00D40AAA">
        <w:rPr>
          <w:w w:val="105"/>
          <w:lang w:val="el-GR"/>
        </w:rPr>
        <w:t>ΚΑΙ ΤΗ ΔΟΚΙΜΗ ΠΡΟΪΟΝΤΩΝ ΥΠΟ ΕΠΟΠΤΕΙΑ</w:t>
      </w:r>
    </w:p>
    <w:p w14:paraId="41BF7D82" w14:textId="77777777" w:rsidR="00FC4CCE" w:rsidRPr="00D40AAA" w:rsidRDefault="00FC4CCE" w:rsidP="00FC4CCE">
      <w:pPr>
        <w:pStyle w:val="BodyText"/>
        <w:spacing w:before="10"/>
        <w:rPr>
          <w:sz w:val="18"/>
          <w:lang w:val="el-GR"/>
        </w:rPr>
      </w:pPr>
    </w:p>
    <w:p w14:paraId="6A3EB8F8" w14:textId="77777777" w:rsidR="00FC4CCE" w:rsidRPr="00D40AAA" w:rsidRDefault="00001810" w:rsidP="00FC4CCE">
      <w:pPr>
        <w:pStyle w:val="ListParagraph"/>
        <w:widowControl w:val="0"/>
        <w:numPr>
          <w:ilvl w:val="0"/>
          <w:numId w:val="27"/>
        </w:numPr>
        <w:tabs>
          <w:tab w:val="left" w:pos="1035"/>
          <w:tab w:val="left" w:pos="1036"/>
        </w:tabs>
        <w:autoSpaceDE w:val="0"/>
        <w:autoSpaceDN w:val="0"/>
        <w:spacing w:before="1" w:line="254" w:lineRule="auto"/>
        <w:ind w:right="140" w:hanging="885"/>
        <w:rPr>
          <w:rFonts w:ascii="Arial" w:hAnsi="Arial" w:cs="Arial"/>
          <w:sz w:val="17"/>
          <w:lang w:val="el-GR"/>
        </w:rPr>
      </w:pPr>
      <w:r w:rsidRPr="00D40AAA">
        <w:rPr>
          <w:rFonts w:ascii="Arial" w:hAnsi="Arial" w:cs="Arial"/>
          <w:w w:val="105"/>
          <w:sz w:val="17"/>
          <w:lang w:val="el-GR"/>
        </w:rPr>
        <w:t xml:space="preserve">Η </w:t>
      </w:r>
      <w:r w:rsidR="00FC4CCE" w:rsidRPr="00D40AAA">
        <w:rPr>
          <w:rFonts w:ascii="Arial" w:hAnsi="Arial" w:cs="Arial"/>
          <w:w w:val="105"/>
          <w:sz w:val="17"/>
          <w:lang w:val="el-GR"/>
        </w:rPr>
        <w:t>συμμόρφωση προς τον τύπο με βάση τον εσωτερικό έλεγχο της παραγωγής και τη δοκιμή προϊόντων υπό εποπτεία είναι το μέρος της διαδικασίας αξιολόγησης της συμμόρφωσης, στο οποίο ο</w:t>
      </w:r>
      <w:r w:rsidR="00FC4CCE" w:rsidRPr="00D40AAA">
        <w:rPr>
          <w:rFonts w:ascii="Arial" w:hAnsi="Arial" w:cs="Arial"/>
          <w:spacing w:val="49"/>
          <w:w w:val="105"/>
          <w:sz w:val="17"/>
          <w:lang w:val="el-GR"/>
        </w:rPr>
        <w:t xml:space="preserve"> </w:t>
      </w:r>
      <w:r w:rsidR="00FC4CCE" w:rsidRPr="00D40AAA">
        <w:rPr>
          <w:rFonts w:ascii="Arial" w:hAnsi="Arial" w:cs="Arial"/>
          <w:w w:val="105"/>
          <w:sz w:val="17"/>
          <w:lang w:val="el-GR"/>
        </w:rPr>
        <w:t>κατασκευαστής εκπληρώνει τις υποχρεώσεις που καθορίζονται στα σημεία 2, 3 και 4 και βεβαιώνει και δηλώνει, με αποκλειστική του ευθύνη, ότι τα σχετικά προϊόντα είναι σύμφωνα προς τον τύπο που περιγράφεται στο  πιστοποιητικό εξέτασης τύπου ΕΕ και πληρούν τις απαιτήσεις των παρόντων Κανονισμών που εφαρμόζονται σ'</w:t>
      </w:r>
      <w:r w:rsidR="00FC4CCE" w:rsidRPr="00D40AAA">
        <w:rPr>
          <w:rFonts w:ascii="Arial" w:hAnsi="Arial" w:cs="Arial"/>
          <w:spacing w:val="-12"/>
          <w:w w:val="105"/>
          <w:sz w:val="17"/>
          <w:lang w:val="el-GR"/>
        </w:rPr>
        <w:t xml:space="preserve"> </w:t>
      </w:r>
      <w:r w:rsidR="00FC4CCE" w:rsidRPr="00D40AAA">
        <w:rPr>
          <w:rFonts w:ascii="Arial" w:hAnsi="Arial" w:cs="Arial"/>
          <w:w w:val="105"/>
          <w:sz w:val="17"/>
          <w:lang w:val="el-GR"/>
        </w:rPr>
        <w:t>αυτά.</w:t>
      </w:r>
    </w:p>
    <w:p w14:paraId="034AECA5" w14:textId="77777777" w:rsidR="00FC4CCE" w:rsidRPr="00D40AAA" w:rsidRDefault="00FC4CCE" w:rsidP="00FC4CCE">
      <w:pPr>
        <w:pStyle w:val="BodyText"/>
        <w:spacing w:before="8"/>
        <w:rPr>
          <w:lang w:val="el-GR"/>
        </w:rPr>
      </w:pPr>
    </w:p>
    <w:p w14:paraId="6C6534A7" w14:textId="77777777" w:rsidR="00FC4CCE" w:rsidRPr="00D40AAA" w:rsidRDefault="00FC4CCE" w:rsidP="00FC4CCE">
      <w:pPr>
        <w:pStyle w:val="ListParagraph"/>
        <w:widowControl w:val="0"/>
        <w:numPr>
          <w:ilvl w:val="0"/>
          <w:numId w:val="27"/>
        </w:numPr>
        <w:tabs>
          <w:tab w:val="left" w:pos="1035"/>
          <w:tab w:val="left" w:pos="1036"/>
        </w:tabs>
        <w:autoSpaceDE w:val="0"/>
        <w:autoSpaceDN w:val="0"/>
        <w:ind w:left="1035" w:hanging="888"/>
        <w:rPr>
          <w:rFonts w:ascii="Arial" w:hAnsi="Arial" w:cs="Arial"/>
          <w:sz w:val="17"/>
          <w:lang w:val="el-GR"/>
        </w:rPr>
      </w:pPr>
      <w:r w:rsidRPr="00D40AAA">
        <w:rPr>
          <w:rFonts w:ascii="Arial" w:hAnsi="Arial" w:cs="Arial"/>
          <w:w w:val="105"/>
          <w:sz w:val="17"/>
          <w:lang w:val="el-GR"/>
        </w:rPr>
        <w:t>Κατασκευή</w:t>
      </w:r>
    </w:p>
    <w:p w14:paraId="01A1EC27" w14:textId="77777777" w:rsidR="00FC4CCE" w:rsidRPr="00D40AAA" w:rsidRDefault="00FC4CCE" w:rsidP="00FC4CCE">
      <w:pPr>
        <w:pStyle w:val="BodyText"/>
        <w:spacing w:before="4"/>
        <w:rPr>
          <w:sz w:val="19"/>
          <w:lang w:val="el-GR"/>
        </w:rPr>
      </w:pPr>
    </w:p>
    <w:p w14:paraId="3BED3390" w14:textId="77777777" w:rsidR="00FC4CCE" w:rsidRPr="00D40AAA" w:rsidRDefault="00FC4CCE" w:rsidP="00FC4CCE">
      <w:pPr>
        <w:pStyle w:val="BodyText"/>
        <w:spacing w:line="254" w:lineRule="auto"/>
        <w:ind w:left="1032" w:right="129" w:firstLine="2"/>
        <w:jc w:val="both"/>
        <w:rPr>
          <w:lang w:val="el-GR"/>
        </w:rPr>
      </w:pPr>
      <w:r w:rsidRPr="00D40AAA">
        <w:rPr>
          <w:w w:val="105"/>
          <w:lang w:val="el-GR"/>
        </w:rPr>
        <w:t>Ο κατασκευαστής λαμβάνει όλα τα αναγκαία μέτρα ώστε η διαδικασία κατασκευής και η παρακολούθησή της να διασφαλίζουν τη συμμόρφωση των προϊόντων που κατασκευάζονται προς τον εγκεκριμένο τύπο που περιγράφεται στο πιστοποιητικό εξέτασης τύπου ΕΕ και προς τις απαιτήσεις των παρόντων Κανονισμών που ισχύει γι' αυτά.</w:t>
      </w:r>
    </w:p>
    <w:p w14:paraId="15DFF947" w14:textId="77777777" w:rsidR="00FC4CCE" w:rsidRPr="00D40AAA" w:rsidRDefault="00FC4CCE" w:rsidP="00FC4CCE">
      <w:pPr>
        <w:pStyle w:val="BodyText"/>
        <w:spacing w:before="9"/>
        <w:rPr>
          <w:lang w:val="el-GR"/>
        </w:rPr>
      </w:pPr>
    </w:p>
    <w:p w14:paraId="4C6ACF31" w14:textId="77777777" w:rsidR="00FC4CCE" w:rsidRPr="00D40AAA" w:rsidRDefault="00FC4CCE" w:rsidP="00FC4CCE">
      <w:pPr>
        <w:pStyle w:val="ListParagraph"/>
        <w:widowControl w:val="0"/>
        <w:numPr>
          <w:ilvl w:val="0"/>
          <w:numId w:val="27"/>
        </w:numPr>
        <w:tabs>
          <w:tab w:val="left" w:pos="1031"/>
          <w:tab w:val="left" w:pos="1032"/>
        </w:tabs>
        <w:autoSpaceDE w:val="0"/>
        <w:autoSpaceDN w:val="0"/>
        <w:ind w:left="1031" w:hanging="881"/>
        <w:rPr>
          <w:rFonts w:ascii="Arial" w:hAnsi="Arial" w:cs="Arial"/>
          <w:sz w:val="17"/>
          <w:lang w:val="el-GR"/>
        </w:rPr>
      </w:pPr>
      <w:r w:rsidRPr="00D40AAA">
        <w:rPr>
          <w:rFonts w:ascii="Arial" w:hAnsi="Arial" w:cs="Arial"/>
          <w:w w:val="105"/>
          <w:sz w:val="17"/>
          <w:lang w:val="el-GR"/>
        </w:rPr>
        <w:t>Έλεγχοι</w:t>
      </w:r>
      <w:r w:rsidRPr="00D40AAA">
        <w:rPr>
          <w:rFonts w:ascii="Arial" w:hAnsi="Arial" w:cs="Arial"/>
          <w:spacing w:val="9"/>
          <w:w w:val="105"/>
          <w:sz w:val="17"/>
          <w:lang w:val="el-GR"/>
        </w:rPr>
        <w:t xml:space="preserve"> </w:t>
      </w:r>
      <w:r w:rsidRPr="00D40AAA">
        <w:rPr>
          <w:rFonts w:ascii="Arial" w:hAnsi="Arial" w:cs="Arial"/>
          <w:w w:val="105"/>
          <w:sz w:val="17"/>
          <w:lang w:val="el-GR"/>
        </w:rPr>
        <w:t>προϊόντων</w:t>
      </w:r>
    </w:p>
    <w:p w14:paraId="389B5FB2" w14:textId="77777777" w:rsidR="00FC4CCE" w:rsidRPr="00D40AAA" w:rsidRDefault="00FC4CCE" w:rsidP="00FC4CCE">
      <w:pPr>
        <w:pStyle w:val="BodyText"/>
        <w:spacing w:before="10"/>
        <w:rPr>
          <w:sz w:val="18"/>
          <w:lang w:val="el-GR"/>
        </w:rPr>
      </w:pPr>
    </w:p>
    <w:p w14:paraId="3BB301C9" w14:textId="77777777" w:rsidR="00FC4CCE" w:rsidRPr="00D40AAA" w:rsidRDefault="00FC4CCE" w:rsidP="00FC4CCE">
      <w:pPr>
        <w:pStyle w:val="BodyText"/>
        <w:spacing w:before="1" w:line="254" w:lineRule="auto"/>
        <w:ind w:left="1032" w:right="125" w:firstLine="2"/>
        <w:jc w:val="both"/>
        <w:rPr>
          <w:lang w:val="el-GR"/>
        </w:rPr>
      </w:pPr>
      <w:r w:rsidRPr="00D40AAA">
        <w:rPr>
          <w:w w:val="105"/>
          <w:lang w:val="el-GR"/>
        </w:rPr>
        <w:t>Για κάθε προϊόν που κατασκευάζεται διενεργούνται από τον κατασκευαστή ή εξ ονόματός του, μία ή περισσότερες δοκιμές για μία ή περισσότερες ειδικές πτυχές του προϊόντος, προκειμένου να επαληθευθεί η συμμόρφωση του προϊόντος προς τον τύπο που περιγράφεται στο πιστοποιητικό εξέτασης τύπου ΕΕ και με τις αντίστοιχες απαιτήσεις των παρόντων Κανονισμών.</w:t>
      </w:r>
    </w:p>
    <w:p w14:paraId="5D5858DB" w14:textId="77777777" w:rsidR="00FC4CCE" w:rsidRPr="00D40AAA" w:rsidRDefault="00FC4CCE" w:rsidP="00FC4CCE">
      <w:pPr>
        <w:pStyle w:val="BodyText"/>
        <w:spacing w:before="8"/>
        <w:rPr>
          <w:lang w:val="el-GR"/>
        </w:rPr>
      </w:pPr>
    </w:p>
    <w:p w14:paraId="2155A56C" w14:textId="77777777" w:rsidR="00FC4CCE" w:rsidRPr="00D40AAA" w:rsidRDefault="00FC4CCE" w:rsidP="00FC4CCE">
      <w:pPr>
        <w:pStyle w:val="BodyText"/>
        <w:ind w:left="1034"/>
        <w:rPr>
          <w:lang w:val="el-GR"/>
        </w:rPr>
      </w:pPr>
      <w:r w:rsidRPr="00D40AAA">
        <w:rPr>
          <w:w w:val="105"/>
          <w:lang w:val="el-GR"/>
        </w:rPr>
        <w:t>Οι δοκιμές διεξάγονται υπό την ευθύνη κοινοποιημένου οργανισμού που επιλέγει ο κατασκευαστής.</w:t>
      </w:r>
    </w:p>
    <w:p w14:paraId="6DB7EE3B" w14:textId="77777777" w:rsidR="00FC4CCE" w:rsidRPr="00D40AAA" w:rsidRDefault="00FC4CCE" w:rsidP="00FC4CCE">
      <w:pPr>
        <w:pStyle w:val="BodyText"/>
        <w:spacing w:before="11"/>
        <w:rPr>
          <w:sz w:val="18"/>
          <w:lang w:val="el-GR"/>
        </w:rPr>
      </w:pPr>
    </w:p>
    <w:p w14:paraId="443B5102" w14:textId="77777777" w:rsidR="00FC4CCE" w:rsidRPr="00D40AAA" w:rsidRDefault="00FC4CCE" w:rsidP="00FC4CCE">
      <w:pPr>
        <w:pStyle w:val="BodyText"/>
        <w:spacing w:line="254" w:lineRule="auto"/>
        <w:ind w:left="1031" w:right="125" w:firstLine="2"/>
        <w:jc w:val="both"/>
        <w:rPr>
          <w:lang w:val="el-GR"/>
        </w:rPr>
      </w:pPr>
      <w:r w:rsidRPr="00D40AAA">
        <w:rPr>
          <w:w w:val="105"/>
          <w:lang w:val="el-GR"/>
        </w:rPr>
        <w:t>Ο κατασκευαστής επιθέτει, με ευθύνη του κοινοποιημένου οργανισμού, τον αναγνωριστικό αριθμό του κοινοποιημένου οργανισμού κατά τη διάρκεια της διαδικασίας κατασκευής.</w:t>
      </w:r>
    </w:p>
    <w:p w14:paraId="329F9211" w14:textId="77777777" w:rsidR="00FC4CCE" w:rsidRPr="00D40AAA" w:rsidRDefault="00FC4CCE" w:rsidP="00FC4CCE">
      <w:pPr>
        <w:pStyle w:val="BodyText"/>
        <w:spacing w:before="3"/>
        <w:rPr>
          <w:sz w:val="18"/>
          <w:lang w:val="el-GR"/>
        </w:rPr>
      </w:pPr>
    </w:p>
    <w:p w14:paraId="2EB375EF" w14:textId="77777777" w:rsidR="00FC4CCE" w:rsidRPr="00D40AAA" w:rsidRDefault="00FC4CCE" w:rsidP="00FC4CCE">
      <w:pPr>
        <w:pStyle w:val="ListParagraph"/>
        <w:widowControl w:val="0"/>
        <w:numPr>
          <w:ilvl w:val="0"/>
          <w:numId w:val="27"/>
        </w:numPr>
        <w:tabs>
          <w:tab w:val="left" w:pos="1035"/>
          <w:tab w:val="left" w:pos="1036"/>
        </w:tabs>
        <w:autoSpaceDE w:val="0"/>
        <w:autoSpaceDN w:val="0"/>
        <w:ind w:left="1035" w:hanging="890"/>
        <w:rPr>
          <w:rFonts w:ascii="Arial" w:hAnsi="Arial" w:cs="Arial"/>
          <w:sz w:val="17"/>
          <w:lang w:val="el-GR"/>
        </w:rPr>
      </w:pPr>
      <w:r w:rsidRPr="00D40AAA">
        <w:rPr>
          <w:rFonts w:ascii="Arial" w:hAnsi="Arial" w:cs="Arial"/>
          <w:w w:val="105"/>
          <w:sz w:val="17"/>
          <w:lang w:val="el-GR"/>
        </w:rPr>
        <w:t>Σήμανση CE, δήλωση συμμόρφωσης ΕΕ και βεβαίωση</w:t>
      </w:r>
      <w:r w:rsidRPr="00D40AAA">
        <w:rPr>
          <w:rFonts w:ascii="Arial" w:hAnsi="Arial" w:cs="Arial"/>
          <w:spacing w:val="40"/>
          <w:w w:val="105"/>
          <w:sz w:val="17"/>
          <w:lang w:val="el-GR"/>
        </w:rPr>
        <w:t xml:space="preserve"> </w:t>
      </w:r>
      <w:r w:rsidRPr="00D40AAA">
        <w:rPr>
          <w:rFonts w:ascii="Arial" w:hAnsi="Arial" w:cs="Arial"/>
          <w:w w:val="105"/>
          <w:sz w:val="17"/>
          <w:lang w:val="el-GR"/>
        </w:rPr>
        <w:t>συμμόρφωσης</w:t>
      </w:r>
    </w:p>
    <w:p w14:paraId="35C030E9" w14:textId="77777777" w:rsidR="00FC4CCE" w:rsidRPr="00D40AAA" w:rsidRDefault="00FC4CCE" w:rsidP="00FC4CCE">
      <w:pPr>
        <w:pStyle w:val="BodyText"/>
        <w:spacing w:before="6"/>
        <w:rPr>
          <w:sz w:val="18"/>
          <w:lang w:val="el-GR"/>
        </w:rPr>
      </w:pPr>
    </w:p>
    <w:p w14:paraId="29212161" w14:textId="77777777" w:rsidR="00FC4CCE" w:rsidRPr="00D40AAA" w:rsidRDefault="00FC4CCE" w:rsidP="00FC4CCE">
      <w:pPr>
        <w:pStyle w:val="ListParagraph"/>
        <w:widowControl w:val="0"/>
        <w:numPr>
          <w:ilvl w:val="1"/>
          <w:numId w:val="27"/>
        </w:numPr>
        <w:tabs>
          <w:tab w:val="left" w:pos="1034"/>
          <w:tab w:val="left" w:pos="1035"/>
        </w:tabs>
        <w:autoSpaceDE w:val="0"/>
        <w:autoSpaceDN w:val="0"/>
        <w:spacing w:line="256" w:lineRule="auto"/>
        <w:ind w:right="141" w:hanging="888"/>
        <w:rPr>
          <w:rFonts w:ascii="Arial" w:hAnsi="Arial" w:cs="Arial"/>
          <w:sz w:val="17"/>
          <w:lang w:val="el-GR"/>
        </w:rPr>
      </w:pPr>
      <w:r w:rsidRPr="00D40AAA">
        <w:rPr>
          <w:rFonts w:ascii="Arial" w:hAnsi="Arial" w:cs="Arial"/>
          <w:w w:val="105"/>
          <w:sz w:val="17"/>
          <w:lang w:val="el-GR"/>
        </w:rPr>
        <w:t>Ο κατασκευαστής τοποθετεί τη σήμανση CE σε κάθε προϊόν εκτός από συστατικό μέρος που είναι σύμφωνο προς τον τύπο που περιγράφεται στο πιστοποιητικό εξέτασης τύπου ΕΕ και πληροί τις ισχύουσες  απαιτήσεις των παρόντων</w:t>
      </w:r>
      <w:r w:rsidRPr="00D40AAA">
        <w:rPr>
          <w:rFonts w:ascii="Arial" w:hAnsi="Arial" w:cs="Arial"/>
          <w:spacing w:val="11"/>
          <w:w w:val="105"/>
          <w:sz w:val="17"/>
          <w:lang w:val="el-GR"/>
        </w:rPr>
        <w:t xml:space="preserve"> </w:t>
      </w:r>
      <w:r w:rsidRPr="00D40AAA">
        <w:rPr>
          <w:rFonts w:ascii="Arial" w:hAnsi="Arial" w:cs="Arial"/>
          <w:w w:val="105"/>
          <w:sz w:val="17"/>
          <w:lang w:val="el-GR"/>
        </w:rPr>
        <w:t>Κανονισμών.</w:t>
      </w:r>
    </w:p>
    <w:p w14:paraId="770A4BB2" w14:textId="77777777" w:rsidR="00FC4CCE" w:rsidRPr="00D40AAA" w:rsidRDefault="00FC4CCE" w:rsidP="00FC4CCE">
      <w:pPr>
        <w:pStyle w:val="BodyText"/>
        <w:spacing w:before="9"/>
        <w:rPr>
          <w:lang w:val="el-GR"/>
        </w:rPr>
      </w:pPr>
    </w:p>
    <w:p w14:paraId="6106D41D" w14:textId="77777777" w:rsidR="00FC4CCE" w:rsidRPr="00D40AAA" w:rsidRDefault="00FC4CCE" w:rsidP="00FC4CCE">
      <w:pPr>
        <w:pStyle w:val="ListParagraph"/>
        <w:widowControl w:val="0"/>
        <w:numPr>
          <w:ilvl w:val="1"/>
          <w:numId w:val="27"/>
        </w:numPr>
        <w:tabs>
          <w:tab w:val="left" w:pos="1034"/>
          <w:tab w:val="left" w:pos="1035"/>
        </w:tabs>
        <w:autoSpaceDE w:val="0"/>
        <w:autoSpaceDN w:val="0"/>
        <w:spacing w:line="247" w:lineRule="auto"/>
        <w:ind w:left="1032" w:right="136" w:hanging="886"/>
        <w:rPr>
          <w:rFonts w:ascii="Arial" w:hAnsi="Arial" w:cs="Arial"/>
          <w:sz w:val="17"/>
          <w:lang w:val="el-GR"/>
        </w:rPr>
      </w:pPr>
      <w:r w:rsidRPr="00D40AAA">
        <w:rPr>
          <w:rFonts w:ascii="Arial" w:hAnsi="Arial" w:cs="Arial"/>
          <w:w w:val="105"/>
          <w:sz w:val="17"/>
          <w:lang w:val="el-GR"/>
        </w:rPr>
        <w:t xml:space="preserve">Ο κατασκευαστής συντάσσει γραπτή δήλωση συμμόρφωσης ΕΕ για κάθε μοντέλο </w:t>
      </w:r>
      <w:r w:rsidR="006D316C" w:rsidRPr="00D40AAA">
        <w:rPr>
          <w:rFonts w:ascii="Arial" w:hAnsi="Arial" w:cs="Arial"/>
          <w:w w:val="105"/>
          <w:sz w:val="17"/>
          <w:lang w:val="el-GR"/>
        </w:rPr>
        <w:t>προϊόντος</w:t>
      </w:r>
      <w:r w:rsidRPr="00D40AAA">
        <w:rPr>
          <w:rFonts w:ascii="Arial" w:hAnsi="Arial" w:cs="Arial"/>
          <w:w w:val="105"/>
          <w:sz w:val="17"/>
          <w:lang w:val="el-GR"/>
        </w:rPr>
        <w:t xml:space="preserve"> εκτός από συστατικό μέρος και τη θέτει στη διάθεση της αρμόδιας αρχής για δέκα (</w:t>
      </w:r>
      <w:r w:rsidR="00001810" w:rsidRPr="00D40AAA">
        <w:rPr>
          <w:rFonts w:ascii="Arial" w:hAnsi="Arial" w:cs="Arial"/>
          <w:w w:val="105"/>
          <w:sz w:val="17"/>
          <w:lang w:val="el-GR"/>
        </w:rPr>
        <w:t>10</w:t>
      </w:r>
      <w:r w:rsidRPr="00D40AAA">
        <w:rPr>
          <w:rFonts w:ascii="Arial" w:hAnsi="Arial" w:cs="Arial"/>
          <w:w w:val="105"/>
          <w:sz w:val="18"/>
          <w:lang w:val="el-GR"/>
        </w:rPr>
        <w:t xml:space="preserve">) </w:t>
      </w:r>
      <w:r w:rsidRPr="00D40AAA">
        <w:rPr>
          <w:rFonts w:ascii="Arial" w:hAnsi="Arial" w:cs="Arial"/>
          <w:w w:val="105"/>
          <w:sz w:val="17"/>
          <w:lang w:val="el-GR"/>
        </w:rPr>
        <w:t>έτη από την ημερομηνία διάθεσης στην αγορά του προϊόντος εκτός από συστατικό</w:t>
      </w:r>
      <w:r w:rsidRPr="00D40AAA">
        <w:rPr>
          <w:rFonts w:ascii="Arial" w:hAnsi="Arial" w:cs="Arial"/>
          <w:spacing w:val="46"/>
          <w:w w:val="105"/>
          <w:sz w:val="17"/>
          <w:lang w:val="el-GR"/>
        </w:rPr>
        <w:t xml:space="preserve"> </w:t>
      </w:r>
      <w:r w:rsidRPr="00D40AAA">
        <w:rPr>
          <w:rFonts w:ascii="Arial" w:hAnsi="Arial" w:cs="Arial"/>
          <w:w w:val="105"/>
          <w:sz w:val="17"/>
          <w:lang w:val="el-GR"/>
        </w:rPr>
        <w:t>μέρος.</w:t>
      </w:r>
    </w:p>
    <w:p w14:paraId="5E043E77" w14:textId="77777777" w:rsidR="00FC4CCE" w:rsidRPr="00D40AAA" w:rsidRDefault="00FC4CCE" w:rsidP="00FC4CCE">
      <w:pPr>
        <w:pStyle w:val="BodyText"/>
        <w:spacing w:before="3"/>
        <w:rPr>
          <w:sz w:val="18"/>
          <w:lang w:val="el-GR"/>
        </w:rPr>
      </w:pPr>
    </w:p>
    <w:p w14:paraId="63DD4494" w14:textId="77777777" w:rsidR="00FC4CCE" w:rsidRPr="00D40AAA" w:rsidRDefault="00FC4CCE" w:rsidP="00FC4CCE">
      <w:pPr>
        <w:pStyle w:val="BodyText"/>
        <w:ind w:left="1035"/>
        <w:rPr>
          <w:lang w:val="el-GR"/>
        </w:rPr>
      </w:pPr>
      <w:r w:rsidRPr="00D40AAA">
        <w:rPr>
          <w:w w:val="105"/>
          <w:lang w:val="el-GR"/>
        </w:rPr>
        <w:t>Η δήλωση συμμόρφωσης ΕΕ αναφέρει το προϊόν αυτό για το οποίο έχει συνταχθεί.</w:t>
      </w:r>
    </w:p>
    <w:p w14:paraId="3A9CCA71" w14:textId="77777777" w:rsidR="00FC4CCE" w:rsidRPr="00D40AAA" w:rsidRDefault="00FC4CCE" w:rsidP="00FC4CCE">
      <w:pPr>
        <w:pStyle w:val="BodyText"/>
        <w:rPr>
          <w:sz w:val="19"/>
          <w:lang w:val="el-GR"/>
        </w:rPr>
      </w:pPr>
    </w:p>
    <w:p w14:paraId="2C0F2160" w14:textId="77777777" w:rsidR="00FC4CCE" w:rsidRPr="00D40AAA" w:rsidRDefault="00FC4CCE" w:rsidP="00FC4CCE">
      <w:pPr>
        <w:pStyle w:val="BodyText"/>
        <w:ind w:left="1033"/>
        <w:rPr>
          <w:lang w:val="el-GR"/>
        </w:rPr>
      </w:pPr>
      <w:r w:rsidRPr="00D40AAA">
        <w:rPr>
          <w:w w:val="105"/>
          <w:lang w:val="el-GR"/>
        </w:rPr>
        <w:t>Αντίγραφο της δήλωσης συμμόρφωσης ΕΕ συνοδεύει κάθε προϊόν, εκτός από συστατικό μέρος.</w:t>
      </w:r>
    </w:p>
    <w:p w14:paraId="5B802EEC" w14:textId="77777777" w:rsidR="00FC4CCE" w:rsidRPr="00D40AAA" w:rsidRDefault="00FC4CCE" w:rsidP="00FC4CCE">
      <w:pPr>
        <w:pStyle w:val="BodyText"/>
        <w:spacing w:before="10"/>
        <w:rPr>
          <w:sz w:val="18"/>
          <w:lang w:val="el-GR"/>
        </w:rPr>
      </w:pPr>
    </w:p>
    <w:p w14:paraId="5F9505C6" w14:textId="77777777" w:rsidR="00FC4CCE" w:rsidRPr="00D40AAA" w:rsidRDefault="00FC4CCE" w:rsidP="00FC4CCE">
      <w:pPr>
        <w:pStyle w:val="ListParagraph"/>
        <w:widowControl w:val="0"/>
        <w:numPr>
          <w:ilvl w:val="1"/>
          <w:numId w:val="27"/>
        </w:numPr>
        <w:tabs>
          <w:tab w:val="left" w:pos="1034"/>
          <w:tab w:val="left" w:pos="1035"/>
        </w:tabs>
        <w:autoSpaceDE w:val="0"/>
        <w:autoSpaceDN w:val="0"/>
        <w:spacing w:line="247" w:lineRule="auto"/>
        <w:ind w:left="1032" w:right="141" w:hanging="886"/>
        <w:rPr>
          <w:rFonts w:ascii="Arial" w:hAnsi="Arial" w:cs="Arial"/>
          <w:sz w:val="17"/>
          <w:lang w:val="el-GR"/>
        </w:rPr>
      </w:pPr>
      <w:r w:rsidRPr="00D40AAA">
        <w:rPr>
          <w:rFonts w:ascii="Arial" w:hAnsi="Arial" w:cs="Arial"/>
          <w:w w:val="105"/>
          <w:sz w:val="17"/>
          <w:lang w:val="el-GR"/>
        </w:rPr>
        <w:t>Ο κατασκευαστής συντάσσει γραπτή βεβαίωση συμμόρφωσης για κάθε μοντέλο συστατικού μέρους και τη θέτει στη διάθεση της αρμόδιας αρχής για δέκα (</w:t>
      </w:r>
      <w:r w:rsidR="00001810" w:rsidRPr="00D40AAA">
        <w:rPr>
          <w:rFonts w:ascii="Arial" w:hAnsi="Arial" w:cs="Arial"/>
          <w:w w:val="105"/>
          <w:sz w:val="17"/>
          <w:lang w:val="el-GR"/>
        </w:rPr>
        <w:t>10</w:t>
      </w:r>
      <w:r w:rsidRPr="00D40AAA">
        <w:rPr>
          <w:rFonts w:ascii="Arial" w:hAnsi="Arial" w:cs="Arial"/>
          <w:w w:val="105"/>
          <w:sz w:val="18"/>
          <w:lang w:val="el-GR"/>
        </w:rPr>
        <w:t xml:space="preserve">) </w:t>
      </w:r>
      <w:r w:rsidRPr="00D40AAA">
        <w:rPr>
          <w:rFonts w:ascii="Arial" w:hAnsi="Arial" w:cs="Arial"/>
          <w:w w:val="105"/>
          <w:sz w:val="17"/>
          <w:lang w:val="el-GR"/>
        </w:rPr>
        <w:t>έτη από την ημερομηνία διάθεσης στην αγορά του συστατικού μέρους.</w:t>
      </w:r>
    </w:p>
    <w:p w14:paraId="730B684D" w14:textId="77777777" w:rsidR="00FC4CCE" w:rsidRPr="00D40AAA" w:rsidRDefault="00FC4CCE" w:rsidP="00FC4CCE">
      <w:pPr>
        <w:pStyle w:val="BodyText"/>
        <w:spacing w:before="4"/>
        <w:rPr>
          <w:sz w:val="18"/>
          <w:lang w:val="el-GR"/>
        </w:rPr>
      </w:pPr>
    </w:p>
    <w:p w14:paraId="17AD36FB" w14:textId="77777777" w:rsidR="00FC4CCE" w:rsidRPr="00D40AAA" w:rsidRDefault="00FC4CCE" w:rsidP="00FC4CCE">
      <w:pPr>
        <w:pStyle w:val="BodyText"/>
        <w:spacing w:line="513" w:lineRule="auto"/>
        <w:ind w:left="1033" w:right="153" w:firstLine="1"/>
        <w:rPr>
          <w:lang w:val="el-GR"/>
        </w:rPr>
      </w:pPr>
      <w:r w:rsidRPr="00D40AAA">
        <w:rPr>
          <w:w w:val="105"/>
          <w:lang w:val="el-GR"/>
        </w:rPr>
        <w:t>Η βεβαίωση συμμόρφωσης προσδιορίζει το μοντέλο του συστατικού μέρους για το οποίο έχει συνταχθεί. Αντίγραφο βεβαίωσης συμμόρφωσης συνοδεύει κάθε συστατικό μέρος.</w:t>
      </w:r>
    </w:p>
    <w:p w14:paraId="6B22E8F6" w14:textId="77777777" w:rsidR="00FC4CCE" w:rsidRPr="00D40AAA" w:rsidRDefault="00FC4CCE" w:rsidP="00FC4CCE">
      <w:pPr>
        <w:pStyle w:val="ListParagraph"/>
        <w:widowControl w:val="0"/>
        <w:numPr>
          <w:ilvl w:val="0"/>
          <w:numId w:val="27"/>
        </w:numPr>
        <w:tabs>
          <w:tab w:val="left" w:pos="1034"/>
          <w:tab w:val="left" w:pos="1035"/>
        </w:tabs>
        <w:autoSpaceDE w:val="0"/>
        <w:autoSpaceDN w:val="0"/>
        <w:spacing w:line="185" w:lineRule="exact"/>
        <w:ind w:hanging="884"/>
        <w:rPr>
          <w:rFonts w:ascii="Arial" w:hAnsi="Arial" w:cs="Arial"/>
          <w:sz w:val="17"/>
          <w:lang w:val="el-GR"/>
        </w:rPr>
      </w:pPr>
      <w:r w:rsidRPr="00D40AAA">
        <w:rPr>
          <w:rFonts w:ascii="Arial" w:hAnsi="Arial" w:cs="Arial"/>
          <w:w w:val="105"/>
          <w:sz w:val="17"/>
          <w:lang w:val="el-GR"/>
        </w:rPr>
        <w:t>Εξουσιοδοτημένος</w:t>
      </w:r>
      <w:r w:rsidRPr="00D40AAA">
        <w:rPr>
          <w:rFonts w:ascii="Arial" w:hAnsi="Arial" w:cs="Arial"/>
          <w:spacing w:val="-3"/>
          <w:w w:val="105"/>
          <w:sz w:val="17"/>
          <w:lang w:val="el-GR"/>
        </w:rPr>
        <w:t xml:space="preserve"> </w:t>
      </w:r>
      <w:r w:rsidRPr="00D40AAA">
        <w:rPr>
          <w:rFonts w:ascii="Arial" w:hAnsi="Arial" w:cs="Arial"/>
          <w:w w:val="105"/>
          <w:sz w:val="17"/>
          <w:lang w:val="el-GR"/>
        </w:rPr>
        <w:t>αντιπρόσωπος</w:t>
      </w:r>
    </w:p>
    <w:p w14:paraId="355024E5" w14:textId="77777777" w:rsidR="00FC4CCE" w:rsidRPr="00D40AAA" w:rsidRDefault="00FC4CCE" w:rsidP="00FC4CCE">
      <w:pPr>
        <w:pStyle w:val="BodyText"/>
        <w:spacing w:before="4"/>
        <w:rPr>
          <w:sz w:val="19"/>
          <w:lang w:val="el-GR"/>
        </w:rPr>
      </w:pPr>
    </w:p>
    <w:p w14:paraId="5EA44506" w14:textId="77777777" w:rsidR="00FC4CCE" w:rsidRPr="00D40AAA" w:rsidRDefault="00FC4CCE" w:rsidP="00FC4CCE">
      <w:pPr>
        <w:pStyle w:val="BodyText"/>
        <w:spacing w:line="254" w:lineRule="auto"/>
        <w:ind w:left="1032" w:right="129" w:firstLine="2"/>
        <w:jc w:val="both"/>
        <w:rPr>
          <w:lang w:val="el-GR"/>
        </w:rPr>
      </w:pPr>
      <w:r w:rsidRPr="00D40AAA">
        <w:rPr>
          <w:w w:val="105"/>
          <w:lang w:val="el-GR"/>
        </w:rPr>
        <w:t>Οι υποχρεώσεις του κατασκευαστή που καθορίζονται στο σημείο 4 είναι δυνατόν να εκπληρώνονται από τον εξουσιοδοτημένο αντιπρόσωπό του, εξ ονόματός του και υπό την ευθύνη του, υπό την</w:t>
      </w:r>
      <w:r w:rsidRPr="00D40AAA">
        <w:rPr>
          <w:spacing w:val="49"/>
          <w:w w:val="105"/>
          <w:lang w:val="el-GR"/>
        </w:rPr>
        <w:t xml:space="preserve"> </w:t>
      </w:r>
      <w:r w:rsidRPr="00D40AAA">
        <w:rPr>
          <w:w w:val="105"/>
          <w:lang w:val="el-GR"/>
        </w:rPr>
        <w:t>προϋπόθεση  ότι ορίζονται λεπτομερώς στην</w:t>
      </w:r>
      <w:r w:rsidRPr="00D40AAA">
        <w:rPr>
          <w:spacing w:val="13"/>
          <w:w w:val="105"/>
          <w:lang w:val="el-GR"/>
        </w:rPr>
        <w:t xml:space="preserve"> </w:t>
      </w:r>
      <w:r w:rsidRPr="00D40AAA">
        <w:rPr>
          <w:w w:val="105"/>
          <w:lang w:val="el-GR"/>
        </w:rPr>
        <w:t>εντολή.</w:t>
      </w:r>
    </w:p>
    <w:p w14:paraId="5EF8DD3B" w14:textId="77777777" w:rsidR="00FC4CCE" w:rsidRPr="00D40AAA" w:rsidRDefault="00FC4CCE" w:rsidP="00FC4CCE">
      <w:pPr>
        <w:spacing w:line="254" w:lineRule="auto"/>
        <w:jc w:val="both"/>
        <w:rPr>
          <w:rFonts w:ascii="Arial" w:hAnsi="Arial" w:cs="Arial"/>
          <w:lang w:val="el-GR"/>
        </w:rPr>
        <w:sectPr w:rsidR="00FC4CCE" w:rsidRPr="00D40AAA">
          <w:pgSz w:w="11900" w:h="16840"/>
          <w:pgMar w:top="1180" w:right="880" w:bottom="280" w:left="880" w:header="739" w:footer="0" w:gutter="0"/>
          <w:cols w:space="720"/>
        </w:sectPr>
      </w:pPr>
    </w:p>
    <w:p w14:paraId="0C4C0969" w14:textId="77777777" w:rsidR="00FC4CCE" w:rsidRPr="00D40AAA" w:rsidRDefault="00FC4CCE" w:rsidP="00FC4CCE">
      <w:pPr>
        <w:spacing w:before="91" w:line="264" w:lineRule="exact"/>
        <w:ind w:left="1718" w:right="1696"/>
        <w:jc w:val="center"/>
        <w:rPr>
          <w:rFonts w:ascii="Arial" w:hAnsi="Arial" w:cs="Arial"/>
          <w:sz w:val="17"/>
          <w:szCs w:val="17"/>
          <w:lang w:val="el-GR"/>
        </w:rPr>
      </w:pPr>
      <w:r w:rsidRPr="00D40AAA">
        <w:rPr>
          <w:rFonts w:ascii="Arial" w:hAnsi="Arial" w:cs="Arial"/>
          <w:w w:val="105"/>
          <w:sz w:val="17"/>
          <w:szCs w:val="17"/>
          <w:lang w:val="el-GR"/>
        </w:rPr>
        <w:t>ΠΑΡΑΡΤΗΜΑ</w:t>
      </w:r>
      <w:r w:rsidRPr="00D40AAA">
        <w:rPr>
          <w:rFonts w:ascii="Arial" w:hAnsi="Arial" w:cs="Arial"/>
          <w:spacing w:val="-8"/>
          <w:w w:val="105"/>
          <w:sz w:val="17"/>
          <w:szCs w:val="17"/>
          <w:lang w:val="el-GR"/>
        </w:rPr>
        <w:t xml:space="preserve"> </w:t>
      </w:r>
      <w:r w:rsidR="00001810" w:rsidRPr="00D40AAA">
        <w:rPr>
          <w:rFonts w:ascii="Arial" w:hAnsi="Arial" w:cs="Arial"/>
          <w:w w:val="105"/>
          <w:sz w:val="17"/>
          <w:szCs w:val="17"/>
          <w:lang w:val="el-GR"/>
        </w:rPr>
        <w:t>VII</w:t>
      </w:r>
    </w:p>
    <w:p w14:paraId="5C11C6FA" w14:textId="77777777" w:rsidR="00FC4CCE" w:rsidRPr="00D40AAA" w:rsidRDefault="00FC4CCE" w:rsidP="00FC4CCE">
      <w:pPr>
        <w:pStyle w:val="BodyText"/>
        <w:spacing w:line="195" w:lineRule="exact"/>
        <w:ind w:left="1718" w:right="1698"/>
        <w:jc w:val="center"/>
        <w:rPr>
          <w:lang w:val="el-GR"/>
        </w:rPr>
      </w:pPr>
      <w:r w:rsidRPr="00D40AAA">
        <w:rPr>
          <w:w w:val="105"/>
          <w:lang w:val="el-GR"/>
        </w:rPr>
        <w:t>(Κανονισμός</w:t>
      </w:r>
      <w:r w:rsidRPr="00D40AAA">
        <w:rPr>
          <w:spacing w:val="-2"/>
          <w:w w:val="105"/>
          <w:lang w:val="el-GR"/>
        </w:rPr>
        <w:t xml:space="preserve"> </w:t>
      </w:r>
      <w:r w:rsidRPr="00D40AAA">
        <w:rPr>
          <w:w w:val="105"/>
          <w:lang w:val="el-GR"/>
        </w:rPr>
        <w:t>13)</w:t>
      </w:r>
    </w:p>
    <w:p w14:paraId="310B49C0" w14:textId="77777777" w:rsidR="00FC4CCE" w:rsidRPr="00D40AAA" w:rsidRDefault="00FC4CCE" w:rsidP="00FC4CCE">
      <w:pPr>
        <w:pStyle w:val="BodyText"/>
        <w:rPr>
          <w:sz w:val="19"/>
          <w:lang w:val="el-GR"/>
        </w:rPr>
      </w:pPr>
    </w:p>
    <w:p w14:paraId="191917EE" w14:textId="77777777" w:rsidR="00FC4CCE" w:rsidRPr="00D40AAA" w:rsidRDefault="00FC4CCE" w:rsidP="00FC4CCE">
      <w:pPr>
        <w:pStyle w:val="BodyText"/>
        <w:ind w:left="1718" w:right="1706"/>
        <w:jc w:val="center"/>
        <w:rPr>
          <w:lang w:val="el-GR"/>
        </w:rPr>
      </w:pPr>
      <w:r w:rsidRPr="00D40AAA">
        <w:rPr>
          <w:w w:val="105"/>
          <w:lang w:val="el-GR"/>
        </w:rPr>
        <w:t>ΕΝΟΤΗΤΑ Ε: ΣΥΜΜΟΡΦΩΣΗ ΠΡΟΣ ΤΟΝ ΤΥΠΟ</w:t>
      </w:r>
    </w:p>
    <w:p w14:paraId="72B7BC61" w14:textId="77777777" w:rsidR="00FC4CCE" w:rsidRPr="00D40AAA" w:rsidRDefault="00FC4CCE" w:rsidP="00FC4CCE">
      <w:pPr>
        <w:pStyle w:val="BodyText"/>
        <w:spacing w:before="11"/>
        <w:ind w:left="1718" w:right="1710"/>
        <w:jc w:val="center"/>
        <w:rPr>
          <w:lang w:val="el-GR"/>
        </w:rPr>
      </w:pPr>
      <w:r w:rsidRPr="00D40AAA">
        <w:rPr>
          <w:w w:val="105"/>
          <w:lang w:val="el-GR"/>
        </w:rPr>
        <w:t>ΜΕ ΒΑΣΗ ΤΗ ΔΙΑΣΦΑΛΙΣΗ ΤΗΣ ΠΟΙΟΤΗΤΑΣ ΤΟΥ ΠΡΟΪΟΝΤΟΣ</w:t>
      </w:r>
    </w:p>
    <w:p w14:paraId="0DC2DAEA" w14:textId="77777777" w:rsidR="00FC4CCE" w:rsidRPr="00D40AAA" w:rsidRDefault="00FC4CCE" w:rsidP="00FC4CCE">
      <w:pPr>
        <w:pStyle w:val="BodyText"/>
        <w:spacing w:before="11"/>
        <w:rPr>
          <w:sz w:val="18"/>
          <w:lang w:val="el-GR"/>
        </w:rPr>
      </w:pPr>
    </w:p>
    <w:p w14:paraId="0754F849" w14:textId="77777777" w:rsidR="00FC4CCE" w:rsidRPr="00D40AAA" w:rsidRDefault="00FC4CCE" w:rsidP="00FC4CCE">
      <w:pPr>
        <w:pStyle w:val="ListParagraph"/>
        <w:widowControl w:val="0"/>
        <w:numPr>
          <w:ilvl w:val="0"/>
          <w:numId w:val="26"/>
        </w:numPr>
        <w:tabs>
          <w:tab w:val="left" w:pos="1033"/>
          <w:tab w:val="left" w:pos="1035"/>
        </w:tabs>
        <w:autoSpaceDE w:val="0"/>
        <w:autoSpaceDN w:val="0"/>
        <w:spacing w:line="254" w:lineRule="auto"/>
        <w:ind w:left="1031" w:right="126" w:hanging="883"/>
        <w:rPr>
          <w:rFonts w:ascii="Arial" w:hAnsi="Arial" w:cs="Arial"/>
          <w:sz w:val="17"/>
          <w:lang w:val="el-GR"/>
        </w:rPr>
      </w:pPr>
      <w:r w:rsidRPr="00D40AAA">
        <w:rPr>
          <w:rFonts w:ascii="Arial" w:hAnsi="Arial" w:cs="Arial"/>
          <w:w w:val="105"/>
          <w:sz w:val="17"/>
          <w:lang w:val="el-GR"/>
        </w:rPr>
        <w:t>Η συμμόρφωση προς τον τύπο με βάση τη διασφάλιση της ποιότητας του προϊόντος αποτελεί το μέρος της διαδικασίας αξιολόγησης της συμμόρφωσης, με το οποίο ο κατασκευαστής εκπληρώνει τις υποχρεώσεις που καθορίζονται στα σημεία 2 και 5 και βεβαιώνει και δηλώνει, με αποκλειστική του ευθύνη, ότι τα σχετικά προϊόντα είναι σύμφωνα προς τον τύπο που περιγράφεται στο πιστοποιητικό εξέτασης τύπου ΕΕ και πληρούν τις απαιτήσεις των παρόντων Κανονισμών που εφαρμόζονται σ'</w:t>
      </w:r>
      <w:r w:rsidRPr="00D40AAA">
        <w:rPr>
          <w:rFonts w:ascii="Arial" w:hAnsi="Arial" w:cs="Arial"/>
          <w:spacing w:val="2"/>
          <w:w w:val="105"/>
          <w:sz w:val="17"/>
          <w:lang w:val="el-GR"/>
        </w:rPr>
        <w:t xml:space="preserve"> </w:t>
      </w:r>
      <w:r w:rsidRPr="00D40AAA">
        <w:rPr>
          <w:rFonts w:ascii="Arial" w:hAnsi="Arial" w:cs="Arial"/>
          <w:w w:val="105"/>
          <w:sz w:val="17"/>
          <w:lang w:val="el-GR"/>
        </w:rPr>
        <w:t>αυτά.</w:t>
      </w:r>
    </w:p>
    <w:p w14:paraId="61C5C19D" w14:textId="77777777" w:rsidR="00FC4CCE" w:rsidRPr="00D40AAA" w:rsidRDefault="00FC4CCE" w:rsidP="00FC4CCE">
      <w:pPr>
        <w:pStyle w:val="BodyText"/>
        <w:spacing w:before="8"/>
        <w:rPr>
          <w:lang w:val="el-GR"/>
        </w:rPr>
      </w:pPr>
    </w:p>
    <w:p w14:paraId="7AA18D9B" w14:textId="77777777" w:rsidR="00FC4CCE" w:rsidRPr="00D40AAA" w:rsidRDefault="00FC4CCE" w:rsidP="00FC4CCE">
      <w:pPr>
        <w:pStyle w:val="ListParagraph"/>
        <w:widowControl w:val="0"/>
        <w:numPr>
          <w:ilvl w:val="0"/>
          <w:numId w:val="26"/>
        </w:numPr>
        <w:tabs>
          <w:tab w:val="left" w:pos="1035"/>
          <w:tab w:val="left" w:pos="1036"/>
        </w:tabs>
        <w:autoSpaceDE w:val="0"/>
        <w:autoSpaceDN w:val="0"/>
        <w:ind w:left="1035" w:hanging="888"/>
        <w:rPr>
          <w:rFonts w:ascii="Arial" w:hAnsi="Arial" w:cs="Arial"/>
          <w:sz w:val="17"/>
          <w:lang w:val="el-GR"/>
        </w:rPr>
      </w:pPr>
      <w:r w:rsidRPr="00D40AAA">
        <w:rPr>
          <w:rFonts w:ascii="Arial" w:hAnsi="Arial" w:cs="Arial"/>
          <w:w w:val="105"/>
          <w:sz w:val="17"/>
          <w:lang w:val="el-GR"/>
        </w:rPr>
        <w:t>Κατασκευή</w:t>
      </w:r>
    </w:p>
    <w:p w14:paraId="22C270E4" w14:textId="77777777" w:rsidR="00FC4CCE" w:rsidRPr="00D40AAA" w:rsidRDefault="00FC4CCE" w:rsidP="00FC4CCE">
      <w:pPr>
        <w:pStyle w:val="BodyText"/>
        <w:spacing w:before="11"/>
        <w:rPr>
          <w:sz w:val="18"/>
          <w:lang w:val="el-GR"/>
        </w:rPr>
      </w:pPr>
    </w:p>
    <w:p w14:paraId="18719ECA" w14:textId="77777777" w:rsidR="00FC4CCE" w:rsidRPr="00D40AAA" w:rsidRDefault="00FC4CCE" w:rsidP="00FC4CCE">
      <w:pPr>
        <w:pStyle w:val="BodyText"/>
        <w:spacing w:line="259" w:lineRule="auto"/>
        <w:ind w:left="1034" w:right="139"/>
        <w:jc w:val="both"/>
        <w:rPr>
          <w:lang w:val="el-GR"/>
        </w:rPr>
      </w:pPr>
      <w:r w:rsidRPr="00D40AAA">
        <w:rPr>
          <w:w w:val="105"/>
          <w:lang w:val="el-GR"/>
        </w:rPr>
        <w:t>Ο κατασκευαστής εφαρμόζει εγκεκριμένο σύστημα ποιότητας για την επιθεώρηση και τη δοκιμή των τελικών προϊόντων, όπως ορίζεται στο σημείο 3 και υπόκειται σε επιτήρηση κατά το σημείο 4.</w:t>
      </w:r>
    </w:p>
    <w:p w14:paraId="59E57B8E" w14:textId="77777777" w:rsidR="00FC4CCE" w:rsidRPr="00D40AAA" w:rsidRDefault="00FC4CCE" w:rsidP="00FC4CCE">
      <w:pPr>
        <w:pStyle w:val="BodyText"/>
        <w:spacing w:before="7"/>
        <w:rPr>
          <w:lang w:val="el-GR"/>
        </w:rPr>
      </w:pPr>
    </w:p>
    <w:p w14:paraId="53C1DE10" w14:textId="77777777" w:rsidR="00FC4CCE" w:rsidRPr="00D40AAA" w:rsidRDefault="00FC4CCE" w:rsidP="00FC4CCE">
      <w:pPr>
        <w:pStyle w:val="ListParagraph"/>
        <w:widowControl w:val="0"/>
        <w:numPr>
          <w:ilvl w:val="0"/>
          <w:numId w:val="26"/>
        </w:numPr>
        <w:tabs>
          <w:tab w:val="left" w:pos="1035"/>
          <w:tab w:val="left" w:pos="1036"/>
        </w:tabs>
        <w:autoSpaceDE w:val="0"/>
        <w:autoSpaceDN w:val="0"/>
        <w:ind w:left="1035"/>
        <w:rPr>
          <w:rFonts w:ascii="Arial" w:hAnsi="Arial" w:cs="Arial"/>
          <w:sz w:val="17"/>
          <w:lang w:val="el-GR"/>
        </w:rPr>
      </w:pPr>
      <w:r w:rsidRPr="00D40AAA">
        <w:rPr>
          <w:rFonts w:ascii="Arial" w:hAnsi="Arial" w:cs="Arial"/>
          <w:w w:val="105"/>
          <w:sz w:val="17"/>
          <w:lang w:val="el-GR"/>
        </w:rPr>
        <w:t>Σύστημα</w:t>
      </w:r>
      <w:r w:rsidRPr="00D40AAA">
        <w:rPr>
          <w:rFonts w:ascii="Arial" w:hAnsi="Arial" w:cs="Arial"/>
          <w:spacing w:val="10"/>
          <w:w w:val="105"/>
          <w:sz w:val="17"/>
          <w:lang w:val="el-GR"/>
        </w:rPr>
        <w:t xml:space="preserve"> </w:t>
      </w:r>
      <w:r w:rsidRPr="00D40AAA">
        <w:rPr>
          <w:rFonts w:ascii="Arial" w:hAnsi="Arial" w:cs="Arial"/>
          <w:w w:val="105"/>
          <w:sz w:val="17"/>
          <w:lang w:val="el-GR"/>
        </w:rPr>
        <w:t>ποιότητας</w:t>
      </w:r>
    </w:p>
    <w:p w14:paraId="4F70DFBB" w14:textId="77777777" w:rsidR="00FC4CCE" w:rsidRPr="00D40AAA" w:rsidRDefault="00FC4CCE" w:rsidP="00FC4CCE">
      <w:pPr>
        <w:pStyle w:val="BodyText"/>
        <w:spacing w:before="10"/>
        <w:rPr>
          <w:sz w:val="18"/>
          <w:lang w:val="el-GR"/>
        </w:rPr>
      </w:pPr>
    </w:p>
    <w:p w14:paraId="3843F38F" w14:textId="77777777" w:rsidR="00FC4CCE" w:rsidRPr="00D40AAA" w:rsidRDefault="00FC4CCE" w:rsidP="00FC4CCE">
      <w:pPr>
        <w:pStyle w:val="ListParagraph"/>
        <w:widowControl w:val="0"/>
        <w:numPr>
          <w:ilvl w:val="1"/>
          <w:numId w:val="26"/>
        </w:numPr>
        <w:tabs>
          <w:tab w:val="left" w:pos="1034"/>
          <w:tab w:val="left" w:pos="1035"/>
        </w:tabs>
        <w:autoSpaceDE w:val="0"/>
        <w:autoSpaceDN w:val="0"/>
        <w:spacing w:before="1" w:line="254" w:lineRule="auto"/>
        <w:ind w:right="135" w:hanging="882"/>
        <w:rPr>
          <w:rFonts w:ascii="Arial" w:hAnsi="Arial" w:cs="Arial"/>
          <w:sz w:val="17"/>
          <w:lang w:val="el-GR"/>
        </w:rPr>
      </w:pPr>
      <w:r w:rsidRPr="00D40AAA">
        <w:rPr>
          <w:rFonts w:ascii="Arial" w:hAnsi="Arial" w:cs="Arial"/>
          <w:w w:val="105"/>
          <w:sz w:val="17"/>
          <w:lang w:val="el-GR"/>
        </w:rPr>
        <w:t>Ο κατασκευαστής υποβάλλει σε κοινοποιημένο οργανισμό της επιλογής του αίτηση για την αξιολόγηση του συστήματος ποιότητας που εφαρμόζει όσον αφορά τα σχετικά</w:t>
      </w:r>
      <w:r w:rsidRPr="00D40AAA">
        <w:rPr>
          <w:rFonts w:ascii="Arial" w:hAnsi="Arial" w:cs="Arial"/>
          <w:spacing w:val="41"/>
          <w:w w:val="105"/>
          <w:sz w:val="17"/>
          <w:lang w:val="el-GR"/>
        </w:rPr>
        <w:t xml:space="preserve"> </w:t>
      </w:r>
      <w:r w:rsidRPr="00D40AAA">
        <w:rPr>
          <w:rFonts w:ascii="Arial" w:hAnsi="Arial" w:cs="Arial"/>
          <w:w w:val="105"/>
          <w:sz w:val="17"/>
          <w:lang w:val="el-GR"/>
        </w:rPr>
        <w:t>προϊόντα.</w:t>
      </w:r>
    </w:p>
    <w:p w14:paraId="21E37AA2" w14:textId="77777777" w:rsidR="00FC4CCE" w:rsidRPr="00D40AAA" w:rsidRDefault="00FC4CCE" w:rsidP="00FC4CCE">
      <w:pPr>
        <w:pStyle w:val="BodyText"/>
        <w:spacing w:before="9"/>
        <w:rPr>
          <w:lang w:val="el-GR"/>
        </w:rPr>
      </w:pPr>
    </w:p>
    <w:p w14:paraId="2EE46FD8" w14:textId="77777777" w:rsidR="00FC4CCE" w:rsidRPr="00D40AAA" w:rsidRDefault="00FC4CCE" w:rsidP="00FC4CCE">
      <w:pPr>
        <w:pStyle w:val="BodyText"/>
        <w:ind w:left="1034"/>
        <w:rPr>
          <w:lang w:val="el-GR"/>
        </w:rPr>
      </w:pPr>
      <w:r w:rsidRPr="00D40AAA">
        <w:rPr>
          <w:w w:val="105"/>
          <w:lang w:val="el-GR"/>
        </w:rPr>
        <w:t>Η αίτηση περιλαμβάνει:</w:t>
      </w:r>
    </w:p>
    <w:p w14:paraId="0CA386E4" w14:textId="77777777" w:rsidR="00FC4CCE" w:rsidRPr="00D40AAA" w:rsidRDefault="00FC4CCE" w:rsidP="00FC4CCE">
      <w:pPr>
        <w:pStyle w:val="BodyText"/>
        <w:rPr>
          <w:sz w:val="19"/>
          <w:lang w:val="el-GR"/>
        </w:rPr>
      </w:pPr>
    </w:p>
    <w:p w14:paraId="787A8F00" w14:textId="77777777" w:rsidR="00FC4CCE" w:rsidRPr="00D40AAA" w:rsidRDefault="00FC4CCE" w:rsidP="00FC4CCE">
      <w:pPr>
        <w:pStyle w:val="BodyText"/>
        <w:spacing w:line="254" w:lineRule="auto"/>
        <w:ind w:left="1421" w:right="153" w:hanging="390"/>
        <w:rPr>
          <w:lang w:val="el-GR"/>
        </w:rPr>
      </w:pPr>
      <w:r w:rsidRPr="00D40AAA">
        <w:rPr>
          <w:w w:val="105"/>
          <w:lang w:val="el-GR"/>
        </w:rPr>
        <w:t>(α) την επωνυμία και τη διεύθυνση του κατασκευαστή και, εάν η αίτηση υποβάλλεται από τον εξουσιοδοτημένο αντιπρόσωπο, το ονοματεπώνυμο και τη διεύθυνση του εξουσιοδοτημένου αντιπροσώπου,</w:t>
      </w:r>
    </w:p>
    <w:p w14:paraId="10CCD95B" w14:textId="77777777" w:rsidR="00FC4CCE" w:rsidRPr="00D40AAA" w:rsidRDefault="00FC4CCE" w:rsidP="00FC4CCE">
      <w:pPr>
        <w:pStyle w:val="BodyText"/>
        <w:spacing w:before="10"/>
        <w:rPr>
          <w:lang w:val="el-GR"/>
        </w:rPr>
      </w:pPr>
    </w:p>
    <w:p w14:paraId="1DBB3055" w14:textId="77777777" w:rsidR="00FC4CCE" w:rsidRPr="00D40AAA" w:rsidRDefault="00FC4CCE" w:rsidP="00FC4CCE">
      <w:pPr>
        <w:pStyle w:val="BodyText"/>
        <w:spacing w:line="254" w:lineRule="auto"/>
        <w:ind w:left="1422" w:right="153" w:hanging="390"/>
        <w:rPr>
          <w:lang w:val="el-GR"/>
        </w:rPr>
      </w:pPr>
      <w:r w:rsidRPr="00D40AAA">
        <w:rPr>
          <w:w w:val="105"/>
          <w:lang w:val="el-GR"/>
        </w:rPr>
        <w:t>(β) γραπτή δήλωση, με την οποία βεβαιώνεται ότι δεν έχει υποβληθεί η ίδια αίτηση σε άλλο κοινοποιημένο οργανισμό,</w:t>
      </w:r>
    </w:p>
    <w:p w14:paraId="3139F02A" w14:textId="77777777" w:rsidR="00FC4CCE" w:rsidRPr="00D40AAA" w:rsidRDefault="00FC4CCE" w:rsidP="00FC4CCE">
      <w:pPr>
        <w:pStyle w:val="BodyText"/>
        <w:spacing w:before="10"/>
        <w:rPr>
          <w:lang w:val="el-GR"/>
        </w:rPr>
      </w:pPr>
    </w:p>
    <w:p w14:paraId="16BF5972" w14:textId="77777777" w:rsidR="00FC4CCE" w:rsidRPr="00D40AAA" w:rsidRDefault="00FC4CCE" w:rsidP="00FC4CCE">
      <w:pPr>
        <w:pStyle w:val="BodyText"/>
        <w:spacing w:line="513" w:lineRule="auto"/>
        <w:ind w:left="1032" w:right="2623"/>
        <w:rPr>
          <w:lang w:val="el-GR"/>
        </w:rPr>
      </w:pPr>
      <w:r w:rsidRPr="00D40AAA">
        <w:rPr>
          <w:w w:val="105"/>
          <w:lang w:val="el-GR"/>
        </w:rPr>
        <w:t>(γ) όλες τις κατάλληλες πληροφορίες για την εξεταζόμενη κατηγορία προϊόντων, (δ) το φάκελο του συστήματος ποιότητας, και</w:t>
      </w:r>
    </w:p>
    <w:p w14:paraId="45D72A41" w14:textId="77777777" w:rsidR="00FC4CCE" w:rsidRPr="00D40AAA" w:rsidRDefault="00FC4CCE" w:rsidP="00FC4CCE">
      <w:pPr>
        <w:pStyle w:val="BodyText"/>
        <w:spacing w:line="185" w:lineRule="exact"/>
        <w:ind w:left="1032"/>
        <w:rPr>
          <w:lang w:val="el-GR"/>
        </w:rPr>
      </w:pPr>
      <w:r w:rsidRPr="00D40AAA">
        <w:rPr>
          <w:w w:val="105"/>
          <w:lang w:val="el-GR"/>
        </w:rPr>
        <w:t>(ε) τον τεχνικό φάκελο σχετικά με τον εγκεκριμένο τύπο και αντίγραφο του πιστοποιητικού εξέτασης τύπου ΕΕ.</w:t>
      </w:r>
    </w:p>
    <w:p w14:paraId="6A7CD029" w14:textId="77777777" w:rsidR="00FC4CCE" w:rsidRPr="00D40AAA" w:rsidRDefault="00FC4CCE" w:rsidP="00FC4CCE">
      <w:pPr>
        <w:pStyle w:val="BodyText"/>
        <w:spacing w:before="4"/>
        <w:rPr>
          <w:sz w:val="19"/>
          <w:lang w:val="el-GR"/>
        </w:rPr>
      </w:pPr>
    </w:p>
    <w:p w14:paraId="514A98D9" w14:textId="77777777" w:rsidR="00FC4CCE" w:rsidRPr="00D40AAA" w:rsidRDefault="00FC4CCE" w:rsidP="00FC4CCE">
      <w:pPr>
        <w:pStyle w:val="ListParagraph"/>
        <w:widowControl w:val="0"/>
        <w:numPr>
          <w:ilvl w:val="1"/>
          <w:numId w:val="26"/>
        </w:numPr>
        <w:tabs>
          <w:tab w:val="left" w:pos="1034"/>
          <w:tab w:val="left" w:pos="1035"/>
        </w:tabs>
        <w:autoSpaceDE w:val="0"/>
        <w:autoSpaceDN w:val="0"/>
        <w:spacing w:line="254" w:lineRule="auto"/>
        <w:ind w:left="1034" w:right="139"/>
        <w:rPr>
          <w:rFonts w:ascii="Arial" w:hAnsi="Arial" w:cs="Arial"/>
          <w:sz w:val="17"/>
          <w:lang w:val="el-GR"/>
        </w:rPr>
      </w:pPr>
      <w:r w:rsidRPr="00D40AAA">
        <w:rPr>
          <w:rFonts w:ascii="Arial" w:hAnsi="Arial" w:cs="Arial"/>
          <w:w w:val="105"/>
          <w:sz w:val="17"/>
          <w:lang w:val="el-GR"/>
        </w:rPr>
        <w:t>Το σύστημα ποιότητας διασφαλίζει τη συμμόρφωση των προϊόντων προς τον τύπο που περιγράφεται στο πιστοποιητικό εξέτασης τύπου ΕΕ και προς τις σχετικές απαιτήσεις των παρόντων</w:t>
      </w:r>
      <w:r w:rsidRPr="00D40AAA">
        <w:rPr>
          <w:rFonts w:ascii="Arial" w:hAnsi="Arial" w:cs="Arial"/>
          <w:spacing w:val="28"/>
          <w:w w:val="105"/>
          <w:sz w:val="17"/>
          <w:lang w:val="el-GR"/>
        </w:rPr>
        <w:t xml:space="preserve"> </w:t>
      </w:r>
      <w:r w:rsidRPr="00D40AAA">
        <w:rPr>
          <w:rFonts w:ascii="Arial" w:hAnsi="Arial" w:cs="Arial"/>
          <w:w w:val="105"/>
          <w:sz w:val="17"/>
          <w:lang w:val="el-GR"/>
        </w:rPr>
        <w:t>Κανονισμών.</w:t>
      </w:r>
    </w:p>
    <w:p w14:paraId="35D6A283" w14:textId="77777777" w:rsidR="00FC4CCE" w:rsidRPr="00D40AAA" w:rsidRDefault="00FC4CCE" w:rsidP="00FC4CCE">
      <w:pPr>
        <w:pStyle w:val="BodyText"/>
        <w:spacing w:before="5"/>
        <w:rPr>
          <w:lang w:val="el-GR"/>
        </w:rPr>
      </w:pPr>
    </w:p>
    <w:p w14:paraId="062541BA" w14:textId="77777777" w:rsidR="00FC4CCE" w:rsidRPr="00D40AAA" w:rsidRDefault="00FC4CCE" w:rsidP="00FC4CCE">
      <w:pPr>
        <w:pStyle w:val="BodyText"/>
        <w:spacing w:line="259" w:lineRule="auto"/>
        <w:ind w:left="1034" w:right="126" w:hanging="4"/>
        <w:jc w:val="both"/>
        <w:rPr>
          <w:lang w:val="el-GR"/>
        </w:rPr>
      </w:pPr>
      <w:r w:rsidRPr="00D40AAA">
        <w:rPr>
          <w:w w:val="105"/>
          <w:lang w:val="el-GR"/>
        </w:rPr>
        <w:t>Όλα τα στοιχεία, απαιτήσεις και διατάξεις που εφαρμόζει ο κατασκευαστής τεκμηριώνονται, συστηματικά και με τάξη, και λαμβάνουν τη μορφή γραπτών πολιτικών, διαδικασιών και οδηγιών.</w:t>
      </w:r>
    </w:p>
    <w:p w14:paraId="5E5730A5" w14:textId="77777777" w:rsidR="00FC4CCE" w:rsidRPr="00D40AAA" w:rsidRDefault="00FC4CCE" w:rsidP="00FC4CCE">
      <w:pPr>
        <w:pStyle w:val="BodyText"/>
        <w:spacing w:before="7"/>
        <w:rPr>
          <w:lang w:val="el-GR"/>
        </w:rPr>
      </w:pPr>
    </w:p>
    <w:p w14:paraId="51F20CFF" w14:textId="77777777" w:rsidR="00FC4CCE" w:rsidRPr="00D40AAA" w:rsidRDefault="00FC4CCE" w:rsidP="00FC4CCE">
      <w:pPr>
        <w:pStyle w:val="BodyText"/>
        <w:spacing w:line="254" w:lineRule="auto"/>
        <w:ind w:left="1032" w:right="140" w:firstLine="2"/>
        <w:jc w:val="both"/>
        <w:rPr>
          <w:lang w:val="el-GR"/>
        </w:rPr>
      </w:pPr>
      <w:r w:rsidRPr="00D40AAA">
        <w:rPr>
          <w:w w:val="105"/>
          <w:lang w:val="el-GR"/>
        </w:rPr>
        <w:t>Ο φάκελος του συστήματος ποιότητας επιτρέπει την ενιαία ερμηνεία των προγραμμάτων ποιότητας,</w:t>
      </w:r>
      <w:r w:rsidRPr="00D40AAA">
        <w:rPr>
          <w:spacing w:val="49"/>
          <w:w w:val="105"/>
          <w:lang w:val="el-GR"/>
        </w:rPr>
        <w:t xml:space="preserve"> </w:t>
      </w:r>
      <w:r w:rsidRPr="00D40AAA">
        <w:rPr>
          <w:w w:val="105"/>
          <w:lang w:val="el-GR"/>
        </w:rPr>
        <w:t>των σχεδίων, των εγχειριδίων και των φακέλων</w:t>
      </w:r>
      <w:r w:rsidRPr="00D40AAA">
        <w:rPr>
          <w:spacing w:val="30"/>
          <w:w w:val="105"/>
          <w:lang w:val="el-GR"/>
        </w:rPr>
        <w:t xml:space="preserve"> </w:t>
      </w:r>
      <w:r w:rsidRPr="00D40AAA">
        <w:rPr>
          <w:w w:val="105"/>
          <w:lang w:val="el-GR"/>
        </w:rPr>
        <w:t>ποιότητας.</w:t>
      </w:r>
    </w:p>
    <w:p w14:paraId="4DE9716C" w14:textId="77777777" w:rsidR="00FC4CCE" w:rsidRPr="00D40AAA" w:rsidRDefault="00FC4CCE" w:rsidP="00FC4CCE">
      <w:pPr>
        <w:pStyle w:val="BodyText"/>
        <w:spacing w:before="10"/>
        <w:rPr>
          <w:lang w:val="el-GR"/>
        </w:rPr>
      </w:pPr>
    </w:p>
    <w:p w14:paraId="0FB10D76" w14:textId="77777777" w:rsidR="00FC4CCE" w:rsidRPr="00D40AAA" w:rsidRDefault="00FC4CCE" w:rsidP="00FC4CCE">
      <w:pPr>
        <w:pStyle w:val="BodyText"/>
        <w:ind w:left="1034"/>
        <w:rPr>
          <w:lang w:val="el-GR"/>
        </w:rPr>
      </w:pPr>
      <w:r w:rsidRPr="00D40AAA">
        <w:rPr>
          <w:w w:val="105"/>
          <w:lang w:val="el-GR"/>
        </w:rPr>
        <w:t>Περιλαμβάνεται ιδίως επαρκής περιγραφή:</w:t>
      </w:r>
    </w:p>
    <w:p w14:paraId="165E1773" w14:textId="77777777" w:rsidR="00FC4CCE" w:rsidRPr="00D40AAA" w:rsidRDefault="00FC4CCE" w:rsidP="00FC4CCE">
      <w:pPr>
        <w:pStyle w:val="BodyText"/>
        <w:spacing w:before="11"/>
        <w:rPr>
          <w:sz w:val="18"/>
          <w:lang w:val="el-GR"/>
        </w:rPr>
      </w:pPr>
    </w:p>
    <w:p w14:paraId="32B6575E" w14:textId="77777777" w:rsidR="00FC4CCE" w:rsidRPr="00D40AAA" w:rsidRDefault="00FC4CCE" w:rsidP="00FC4CCE">
      <w:pPr>
        <w:pStyle w:val="BodyText"/>
        <w:spacing w:line="254" w:lineRule="auto"/>
        <w:ind w:left="1422" w:right="153" w:hanging="390"/>
        <w:rPr>
          <w:lang w:val="el-GR"/>
        </w:rPr>
      </w:pPr>
      <w:r w:rsidRPr="00D40AAA">
        <w:rPr>
          <w:w w:val="105"/>
          <w:lang w:val="el-GR"/>
        </w:rPr>
        <w:t>(α) των ποιοτικών στόχων, της οργανωτικής δομής, των ευθυνών και των αρμοδιοτήτων των διοικητικών στελεχών ως προς την ποιότητα των προϊόντων,</w:t>
      </w:r>
    </w:p>
    <w:p w14:paraId="18427AA8" w14:textId="77777777" w:rsidR="00FC4CCE" w:rsidRPr="00D40AAA" w:rsidRDefault="00FC4CCE" w:rsidP="00FC4CCE">
      <w:pPr>
        <w:pStyle w:val="BodyText"/>
        <w:spacing w:before="10"/>
        <w:rPr>
          <w:lang w:val="el-GR"/>
        </w:rPr>
      </w:pPr>
    </w:p>
    <w:p w14:paraId="496839C6" w14:textId="77777777" w:rsidR="00FC4CCE" w:rsidRPr="00D40AAA" w:rsidRDefault="00FC4CCE" w:rsidP="00FC4CCE">
      <w:pPr>
        <w:pStyle w:val="BodyText"/>
        <w:ind w:left="1032"/>
        <w:rPr>
          <w:lang w:val="el-GR"/>
        </w:rPr>
      </w:pPr>
      <w:r w:rsidRPr="00D40AAA">
        <w:rPr>
          <w:w w:val="105"/>
          <w:lang w:val="el-GR"/>
        </w:rPr>
        <w:t>(β) των εξετάσεων και δοκιμών που θα διεξάγονται μετά την κατασκευή,</w:t>
      </w:r>
    </w:p>
    <w:p w14:paraId="3E7D4A5B" w14:textId="77777777" w:rsidR="00FC4CCE" w:rsidRPr="00D40AAA" w:rsidRDefault="00FC4CCE" w:rsidP="00FC4CCE">
      <w:pPr>
        <w:pStyle w:val="BodyText"/>
        <w:spacing w:before="4"/>
        <w:rPr>
          <w:sz w:val="19"/>
          <w:lang w:val="el-GR"/>
        </w:rPr>
      </w:pPr>
    </w:p>
    <w:p w14:paraId="679A4E56" w14:textId="77777777" w:rsidR="00FC4CCE" w:rsidRPr="00D40AAA" w:rsidRDefault="00FC4CCE" w:rsidP="00FC4CCE">
      <w:pPr>
        <w:pStyle w:val="BodyText"/>
        <w:spacing w:line="254" w:lineRule="auto"/>
        <w:ind w:left="1422" w:right="153" w:hanging="390"/>
        <w:rPr>
          <w:lang w:val="el-GR"/>
        </w:rPr>
      </w:pPr>
      <w:r w:rsidRPr="00D40AAA">
        <w:rPr>
          <w:w w:val="105"/>
          <w:lang w:val="el-GR"/>
        </w:rPr>
        <w:t>(γ) των φακέλων ποιότητας, όπως οι εκθέσεις επιθεώρησης και τα στοιχεία δοκιμών, τα στοιχεία βαθμονόμησης, οι εκθέσεις προσόντων του αρμόδιου προσωπικού κ.λπ.,</w:t>
      </w:r>
    </w:p>
    <w:p w14:paraId="25BC2BCF" w14:textId="77777777" w:rsidR="00FC4CCE" w:rsidRPr="00D40AAA" w:rsidRDefault="00FC4CCE" w:rsidP="00FC4CCE">
      <w:pPr>
        <w:pStyle w:val="BodyText"/>
        <w:spacing w:before="5"/>
        <w:rPr>
          <w:lang w:val="el-GR"/>
        </w:rPr>
      </w:pPr>
    </w:p>
    <w:p w14:paraId="3EE973A0" w14:textId="77777777" w:rsidR="00FC4CCE" w:rsidRPr="00D40AAA" w:rsidRDefault="00FC4CCE" w:rsidP="00FC4CCE">
      <w:pPr>
        <w:pStyle w:val="BodyText"/>
        <w:tabs>
          <w:tab w:val="left" w:pos="9741"/>
        </w:tabs>
        <w:spacing w:line="259" w:lineRule="auto"/>
        <w:ind w:left="1422" w:right="130" w:hanging="390"/>
        <w:rPr>
          <w:lang w:val="el-GR"/>
        </w:rPr>
      </w:pPr>
      <w:r w:rsidRPr="00D40AAA">
        <w:rPr>
          <w:w w:val="105"/>
          <w:lang w:val="el-GR"/>
        </w:rPr>
        <w:t>(δ)  των  μέσων  παρακολούθησης  που  καθιστούν  δυνατό  τον  έλεγχο  της</w:t>
      </w:r>
      <w:r w:rsidRPr="00D40AAA">
        <w:rPr>
          <w:spacing w:val="22"/>
          <w:w w:val="105"/>
          <w:lang w:val="el-GR"/>
        </w:rPr>
        <w:t xml:space="preserve"> </w:t>
      </w:r>
      <w:r w:rsidRPr="00D40AAA">
        <w:rPr>
          <w:w w:val="105"/>
          <w:lang w:val="el-GR"/>
        </w:rPr>
        <w:t>αποτελεσματικής</w:t>
      </w:r>
      <w:r w:rsidRPr="00D40AAA">
        <w:rPr>
          <w:spacing w:val="36"/>
          <w:w w:val="105"/>
          <w:lang w:val="el-GR"/>
        </w:rPr>
        <w:t xml:space="preserve"> </w:t>
      </w:r>
      <w:r w:rsidRPr="00D40AAA">
        <w:rPr>
          <w:w w:val="105"/>
          <w:lang w:val="el-GR"/>
        </w:rPr>
        <w:t>λειτουργίας</w:t>
      </w:r>
      <w:r w:rsidRPr="00D40AAA">
        <w:rPr>
          <w:w w:val="105"/>
          <w:lang w:val="el-GR"/>
        </w:rPr>
        <w:tab/>
      </w:r>
      <w:r w:rsidRPr="00D40AAA">
        <w:rPr>
          <w:spacing w:val="-6"/>
          <w:w w:val="105"/>
          <w:lang w:val="el-GR"/>
        </w:rPr>
        <w:t xml:space="preserve">του </w:t>
      </w:r>
      <w:r w:rsidRPr="00D40AAA">
        <w:rPr>
          <w:w w:val="105"/>
          <w:lang w:val="el-GR"/>
        </w:rPr>
        <w:t>συστήματος</w:t>
      </w:r>
      <w:r w:rsidRPr="00D40AAA">
        <w:rPr>
          <w:spacing w:val="10"/>
          <w:w w:val="105"/>
          <w:lang w:val="el-GR"/>
        </w:rPr>
        <w:t xml:space="preserve"> </w:t>
      </w:r>
      <w:r w:rsidRPr="00D40AAA">
        <w:rPr>
          <w:w w:val="105"/>
          <w:lang w:val="el-GR"/>
        </w:rPr>
        <w:t>ποιότητας.</w:t>
      </w:r>
    </w:p>
    <w:p w14:paraId="1D058949" w14:textId="77777777" w:rsidR="00FC4CCE" w:rsidRPr="00D40AAA" w:rsidRDefault="00FC4CCE" w:rsidP="00FC4CCE">
      <w:pPr>
        <w:pStyle w:val="BodyText"/>
        <w:spacing w:before="7"/>
        <w:rPr>
          <w:lang w:val="el-GR"/>
        </w:rPr>
      </w:pPr>
    </w:p>
    <w:p w14:paraId="787065EC" w14:textId="77777777" w:rsidR="00FC4CCE" w:rsidRPr="00D40AAA" w:rsidRDefault="00FC4CCE" w:rsidP="00FC4CCE">
      <w:pPr>
        <w:pStyle w:val="ListParagraph"/>
        <w:widowControl w:val="0"/>
        <w:numPr>
          <w:ilvl w:val="1"/>
          <w:numId w:val="26"/>
        </w:numPr>
        <w:tabs>
          <w:tab w:val="left" w:pos="1034"/>
          <w:tab w:val="left" w:pos="1035"/>
        </w:tabs>
        <w:autoSpaceDE w:val="0"/>
        <w:autoSpaceDN w:val="0"/>
        <w:spacing w:line="254" w:lineRule="auto"/>
        <w:ind w:right="136" w:hanging="881"/>
        <w:rPr>
          <w:rFonts w:ascii="Arial" w:hAnsi="Arial" w:cs="Arial"/>
          <w:sz w:val="17"/>
          <w:lang w:val="el-GR"/>
        </w:rPr>
      </w:pPr>
      <w:r w:rsidRPr="00D40AAA">
        <w:rPr>
          <w:rFonts w:ascii="Arial" w:hAnsi="Arial" w:cs="Arial"/>
          <w:w w:val="105"/>
          <w:sz w:val="17"/>
          <w:lang w:val="el-GR"/>
        </w:rPr>
        <w:t>Ο κοινοποιημένος οργανισμός αξιολογεί το σύστημα ποιότητας για να διαπιστώσει εάν ανταποκρίνεται στις απαιτήσεις στις οποίες αναφέρεται το σημείο</w:t>
      </w:r>
      <w:r w:rsidRPr="00D40AAA">
        <w:rPr>
          <w:rFonts w:ascii="Arial" w:hAnsi="Arial" w:cs="Arial"/>
          <w:spacing w:val="-17"/>
          <w:w w:val="105"/>
          <w:sz w:val="17"/>
          <w:lang w:val="el-GR"/>
        </w:rPr>
        <w:t xml:space="preserve"> </w:t>
      </w:r>
      <w:r w:rsidRPr="00D40AAA">
        <w:rPr>
          <w:rFonts w:ascii="Arial" w:hAnsi="Arial" w:cs="Arial"/>
          <w:w w:val="105"/>
          <w:sz w:val="17"/>
          <w:lang w:val="el-GR"/>
        </w:rPr>
        <w:t>3.2.</w:t>
      </w:r>
    </w:p>
    <w:p w14:paraId="0B02F59D" w14:textId="77777777" w:rsidR="00FC4CCE" w:rsidRPr="00D40AAA" w:rsidRDefault="00FC4CCE" w:rsidP="00FC4CCE">
      <w:pPr>
        <w:pStyle w:val="BodyText"/>
        <w:spacing w:before="10"/>
        <w:rPr>
          <w:lang w:val="el-GR"/>
        </w:rPr>
      </w:pPr>
    </w:p>
    <w:p w14:paraId="0B954AA6" w14:textId="77777777" w:rsidR="00FC4CCE" w:rsidRPr="00D40AAA" w:rsidRDefault="00FC4CCE" w:rsidP="00FC4CCE">
      <w:pPr>
        <w:pStyle w:val="BodyText"/>
        <w:spacing w:line="254" w:lineRule="auto"/>
        <w:ind w:left="1034" w:right="139"/>
        <w:jc w:val="both"/>
        <w:rPr>
          <w:lang w:val="el-GR"/>
        </w:rPr>
      </w:pPr>
      <w:r w:rsidRPr="00D40AAA">
        <w:rPr>
          <w:w w:val="105"/>
          <w:lang w:val="el-GR"/>
        </w:rPr>
        <w:t>Ο κοινοποιημένος οργανισμός τεκμαίρει ότι ανταποκρίνονται στις απαιτήσεις αυτές τα στοιχεία του συστήματος ποιότητας που πληρούν τις αντίστοιχες προδιαγραφές του σχετικού εναρμονισμένου προτύπου.</w:t>
      </w:r>
    </w:p>
    <w:p w14:paraId="795D8822" w14:textId="77777777" w:rsidR="00FC4CCE" w:rsidRPr="00D40AAA" w:rsidRDefault="00FC4CCE" w:rsidP="00FC4CCE">
      <w:pPr>
        <w:pStyle w:val="BodyText"/>
        <w:spacing w:before="10"/>
        <w:rPr>
          <w:lang w:val="el-GR"/>
        </w:rPr>
      </w:pPr>
    </w:p>
    <w:p w14:paraId="143C8BA5" w14:textId="77777777" w:rsidR="00FC4CCE" w:rsidRPr="00D40AAA" w:rsidRDefault="00FC4CCE" w:rsidP="00FC4CCE">
      <w:pPr>
        <w:pStyle w:val="BodyText"/>
        <w:spacing w:line="254" w:lineRule="auto"/>
        <w:ind w:left="1031" w:right="132" w:firstLine="3"/>
        <w:jc w:val="both"/>
        <w:rPr>
          <w:lang w:val="el-GR"/>
        </w:rPr>
      </w:pPr>
      <w:r w:rsidRPr="00D40AAA">
        <w:rPr>
          <w:w w:val="105"/>
          <w:lang w:val="el-GR"/>
        </w:rPr>
        <w:t>Εκτός από τα μέλη με πείρα στα συστήματα διαχείρισης της ποιότητας, η ομάδα ελεγκτών περιλαμβάνει ένα τουλάχιστον μέλος, το οποίο έχει πείρα στην αξιολόγηση του σχετικού προϊόντος και της τεχνολογίας του και γνωρίζει τις ισχύουσες απαιτήσεις των παρόντων Κανονισμών.</w:t>
      </w:r>
    </w:p>
    <w:p w14:paraId="71C60631" w14:textId="77777777" w:rsidR="00FC4CCE" w:rsidRPr="00D40AAA" w:rsidRDefault="00FC4CCE" w:rsidP="00FC4CCE">
      <w:pPr>
        <w:spacing w:line="254" w:lineRule="auto"/>
        <w:jc w:val="both"/>
        <w:rPr>
          <w:lang w:val="el-GR"/>
        </w:rPr>
        <w:sectPr w:rsidR="00FC4CCE" w:rsidRPr="00D40AAA">
          <w:pgSz w:w="11900" w:h="16840"/>
          <w:pgMar w:top="1180" w:right="880" w:bottom="280" w:left="880" w:header="739" w:footer="0" w:gutter="0"/>
          <w:cols w:space="720"/>
        </w:sectPr>
      </w:pPr>
    </w:p>
    <w:p w14:paraId="54E86A0E" w14:textId="77777777" w:rsidR="00FC4CCE" w:rsidRPr="00D40AAA" w:rsidRDefault="00FC4CCE" w:rsidP="00FC4CCE">
      <w:pPr>
        <w:pStyle w:val="BodyText"/>
        <w:spacing w:before="148"/>
        <w:ind w:left="1035"/>
        <w:rPr>
          <w:lang w:val="el-GR"/>
        </w:rPr>
      </w:pPr>
      <w:r w:rsidRPr="00D40AAA">
        <w:rPr>
          <w:w w:val="105"/>
          <w:lang w:val="el-GR"/>
        </w:rPr>
        <w:t>Η διαδικασία ελέγχου περιλαμβάνει επίσκεψη αξιολόγησης στις εγκαταστάσεις του κατασκευαστή.</w:t>
      </w:r>
    </w:p>
    <w:p w14:paraId="7339766C" w14:textId="77777777" w:rsidR="00FC4CCE" w:rsidRPr="00D40AAA" w:rsidRDefault="00FC4CCE" w:rsidP="00FC4CCE">
      <w:pPr>
        <w:pStyle w:val="BodyText"/>
        <w:spacing w:before="10"/>
        <w:rPr>
          <w:sz w:val="18"/>
          <w:lang w:val="el-GR"/>
        </w:rPr>
      </w:pPr>
    </w:p>
    <w:p w14:paraId="7E80F72E" w14:textId="77777777" w:rsidR="00FC4CCE" w:rsidRPr="00D40AAA" w:rsidRDefault="00FC4CCE" w:rsidP="00FC4CCE">
      <w:pPr>
        <w:pStyle w:val="BodyText"/>
        <w:spacing w:before="1" w:line="254" w:lineRule="auto"/>
        <w:ind w:left="1032" w:right="130" w:firstLine="3"/>
        <w:jc w:val="both"/>
        <w:rPr>
          <w:lang w:val="el-GR"/>
        </w:rPr>
      </w:pPr>
      <w:r w:rsidRPr="00D40AAA">
        <w:rPr>
          <w:w w:val="105"/>
          <w:lang w:val="el-GR"/>
        </w:rPr>
        <w:t>Η ομάδα ελεγκτών ελέγχει τον τεχνικό φάκελο, στον οποίο αναφέρεται το σημείο 3.1.(ε), για να επαληθεύσει την ικανότητα του κατασκευαστή να εντοπίζει τις σχετικές απαιτήσεις των παρόντων Κανονισμών και να πραγματοποιεί τους απαραίτητους ελέγχους με σκοπό τη διασφάλιση της συμμόρφωσης του προϊόντος προς τις απαιτήσεις αυτές.</w:t>
      </w:r>
    </w:p>
    <w:p w14:paraId="349799EC" w14:textId="77777777" w:rsidR="00FC4CCE" w:rsidRPr="00D40AAA" w:rsidRDefault="00FC4CCE" w:rsidP="00FC4CCE">
      <w:pPr>
        <w:pStyle w:val="BodyText"/>
        <w:spacing w:before="8"/>
        <w:rPr>
          <w:lang w:val="el-GR"/>
        </w:rPr>
      </w:pPr>
    </w:p>
    <w:p w14:paraId="36F8B01A" w14:textId="77777777" w:rsidR="00FC4CCE" w:rsidRPr="00D40AAA" w:rsidRDefault="009C2717" w:rsidP="00FC4CCE">
      <w:pPr>
        <w:pStyle w:val="BodyText"/>
        <w:ind w:left="1035"/>
        <w:rPr>
          <w:lang w:val="el-GR"/>
        </w:rPr>
      </w:pPr>
      <w:r w:rsidRPr="00D40AAA">
        <w:rPr>
          <w:w w:val="105"/>
          <w:lang w:val="el-GR"/>
        </w:rPr>
        <w:t xml:space="preserve">H </w:t>
      </w:r>
      <w:r w:rsidR="00FC4CCE" w:rsidRPr="00D40AAA">
        <w:rPr>
          <w:w w:val="105"/>
          <w:lang w:val="el-GR"/>
        </w:rPr>
        <w:t>απόφαση κοινοποιείται στον κατασκευαστή.</w:t>
      </w:r>
    </w:p>
    <w:p w14:paraId="7D88A637" w14:textId="77777777" w:rsidR="00FC4CCE" w:rsidRPr="00D40AAA" w:rsidRDefault="00FC4CCE" w:rsidP="00FC4CCE">
      <w:pPr>
        <w:pStyle w:val="BodyText"/>
        <w:spacing w:before="11"/>
        <w:rPr>
          <w:sz w:val="18"/>
          <w:lang w:val="el-GR"/>
        </w:rPr>
      </w:pPr>
    </w:p>
    <w:p w14:paraId="7E5D84D6" w14:textId="77777777" w:rsidR="00FC4CCE" w:rsidRPr="00D40AAA" w:rsidRDefault="00FC4CCE" w:rsidP="00FC4CCE">
      <w:pPr>
        <w:pStyle w:val="BodyText"/>
        <w:ind w:left="1035"/>
        <w:rPr>
          <w:lang w:val="el-GR"/>
        </w:rPr>
      </w:pPr>
      <w:r w:rsidRPr="00D40AAA">
        <w:rPr>
          <w:w w:val="105"/>
          <w:lang w:val="el-GR"/>
        </w:rPr>
        <w:t>Η κοινοποίηση περιέχει τα συμπεράσματα του ελέγχου και την αιτιολογημένη απόφαση αξιολόγησης.</w:t>
      </w:r>
    </w:p>
    <w:p w14:paraId="64BE057E" w14:textId="77777777" w:rsidR="00FC4CCE" w:rsidRPr="00D40AAA" w:rsidRDefault="00FC4CCE" w:rsidP="00FC4CCE">
      <w:pPr>
        <w:pStyle w:val="BodyText"/>
        <w:spacing w:before="11"/>
        <w:rPr>
          <w:sz w:val="18"/>
          <w:lang w:val="el-GR"/>
        </w:rPr>
      </w:pPr>
    </w:p>
    <w:p w14:paraId="68E5A76F" w14:textId="77777777" w:rsidR="00FC4CCE" w:rsidRPr="00D40AAA" w:rsidRDefault="00FC4CCE" w:rsidP="00FC4CCE">
      <w:pPr>
        <w:pStyle w:val="ListParagraph"/>
        <w:widowControl w:val="0"/>
        <w:numPr>
          <w:ilvl w:val="1"/>
          <w:numId w:val="26"/>
        </w:numPr>
        <w:tabs>
          <w:tab w:val="left" w:pos="1034"/>
          <w:tab w:val="left" w:pos="1035"/>
        </w:tabs>
        <w:autoSpaceDE w:val="0"/>
        <w:autoSpaceDN w:val="0"/>
        <w:spacing w:line="254" w:lineRule="auto"/>
        <w:ind w:left="1034" w:right="135"/>
        <w:rPr>
          <w:rFonts w:ascii="Arial" w:hAnsi="Arial" w:cs="Arial"/>
          <w:sz w:val="17"/>
          <w:lang w:val="el-GR"/>
        </w:rPr>
      </w:pPr>
      <w:r w:rsidRPr="00D40AAA">
        <w:rPr>
          <w:rFonts w:ascii="Arial" w:hAnsi="Arial" w:cs="Arial"/>
          <w:w w:val="105"/>
          <w:sz w:val="17"/>
          <w:lang w:val="el-GR"/>
        </w:rPr>
        <w:t>Ο κατασκευαστής αναλαμβάνει τη δέσμευση να εκπληρώνει τις υποχρεώσεις που απορρέουν από το σύστημα ποιότητας, όπως έχει εγκριθεί, και να το διατηρεί κατάλληλο και</w:t>
      </w:r>
      <w:r w:rsidRPr="00D40AAA">
        <w:rPr>
          <w:rFonts w:ascii="Arial" w:hAnsi="Arial" w:cs="Arial"/>
          <w:spacing w:val="18"/>
          <w:w w:val="105"/>
          <w:sz w:val="17"/>
          <w:lang w:val="el-GR"/>
        </w:rPr>
        <w:t xml:space="preserve"> </w:t>
      </w:r>
      <w:r w:rsidRPr="00D40AAA">
        <w:rPr>
          <w:rFonts w:ascii="Arial" w:hAnsi="Arial" w:cs="Arial"/>
          <w:w w:val="105"/>
          <w:sz w:val="17"/>
          <w:lang w:val="el-GR"/>
        </w:rPr>
        <w:t>αποτελεσματικό.</w:t>
      </w:r>
    </w:p>
    <w:p w14:paraId="4D554668" w14:textId="77777777" w:rsidR="00FC4CCE" w:rsidRPr="00D40AAA" w:rsidRDefault="00FC4CCE" w:rsidP="00FC4CCE">
      <w:pPr>
        <w:pStyle w:val="BodyText"/>
        <w:spacing w:before="10"/>
        <w:rPr>
          <w:lang w:val="el-GR"/>
        </w:rPr>
      </w:pPr>
    </w:p>
    <w:p w14:paraId="5B7AF200" w14:textId="77777777" w:rsidR="00FC4CCE" w:rsidRPr="00D40AAA" w:rsidRDefault="00FC4CCE" w:rsidP="00FC4CCE">
      <w:pPr>
        <w:pStyle w:val="ListParagraph"/>
        <w:widowControl w:val="0"/>
        <w:numPr>
          <w:ilvl w:val="1"/>
          <w:numId w:val="26"/>
        </w:numPr>
        <w:tabs>
          <w:tab w:val="left" w:pos="1034"/>
          <w:tab w:val="left" w:pos="1035"/>
        </w:tabs>
        <w:autoSpaceDE w:val="0"/>
        <w:autoSpaceDN w:val="0"/>
        <w:spacing w:line="259" w:lineRule="auto"/>
        <w:ind w:left="1031" w:right="140" w:hanging="881"/>
        <w:rPr>
          <w:rFonts w:ascii="Arial" w:hAnsi="Arial" w:cs="Arial"/>
          <w:sz w:val="17"/>
          <w:lang w:val="el-GR"/>
        </w:rPr>
      </w:pPr>
      <w:r w:rsidRPr="00D40AAA">
        <w:rPr>
          <w:rFonts w:ascii="Arial" w:hAnsi="Arial" w:cs="Arial"/>
          <w:w w:val="105"/>
          <w:sz w:val="17"/>
          <w:lang w:val="el-GR"/>
        </w:rPr>
        <w:t>Ο κατασκευαστής ενημερώνει τον κοινοποιημένο οργανισμό, ο οποίος έχει εγκρίνει το σύστημα ποιότητας, για κάθε σχεδιαζόμενη τροποποίηση του συστήματος</w:t>
      </w:r>
      <w:r w:rsidRPr="00D40AAA">
        <w:rPr>
          <w:rFonts w:ascii="Arial" w:hAnsi="Arial" w:cs="Arial"/>
          <w:spacing w:val="-10"/>
          <w:w w:val="105"/>
          <w:sz w:val="17"/>
          <w:lang w:val="el-GR"/>
        </w:rPr>
        <w:t xml:space="preserve"> </w:t>
      </w:r>
      <w:r w:rsidRPr="00D40AAA">
        <w:rPr>
          <w:rFonts w:ascii="Arial" w:hAnsi="Arial" w:cs="Arial"/>
          <w:w w:val="105"/>
          <w:sz w:val="17"/>
          <w:lang w:val="el-GR"/>
        </w:rPr>
        <w:t>ποιότητας.</w:t>
      </w:r>
    </w:p>
    <w:p w14:paraId="16A2CB43" w14:textId="77777777" w:rsidR="00FC4CCE" w:rsidRPr="00D40AAA" w:rsidRDefault="00FC4CCE" w:rsidP="00FC4CCE">
      <w:pPr>
        <w:pStyle w:val="BodyText"/>
        <w:spacing w:before="7"/>
        <w:rPr>
          <w:lang w:val="el-GR"/>
        </w:rPr>
      </w:pPr>
    </w:p>
    <w:p w14:paraId="7E5C73F8" w14:textId="77777777" w:rsidR="00FC4CCE" w:rsidRPr="00D40AAA" w:rsidRDefault="00FC4CCE" w:rsidP="00FC4CCE">
      <w:pPr>
        <w:pStyle w:val="BodyText"/>
        <w:spacing w:line="254" w:lineRule="auto"/>
        <w:ind w:left="1032" w:right="124" w:firstLine="2"/>
        <w:jc w:val="both"/>
        <w:rPr>
          <w:lang w:val="el-GR"/>
        </w:rPr>
      </w:pPr>
      <w:r w:rsidRPr="00D40AAA">
        <w:rPr>
          <w:w w:val="105"/>
          <w:lang w:val="el-GR"/>
        </w:rPr>
        <w:t>Ο κοινοποιημένος οργανισμός αξιολογεί τις προτεινόμενες αλλαγές και αποφασίζει εάν το τροποποιημένο σύστημα ποιότητας θα εξακολουθεί να πληροί τις απαιτήσεις στις οποίες αναφέρεται το σημείο 3.2 ή εάν απαιτείται νέα αξιολόγηση.</w:t>
      </w:r>
    </w:p>
    <w:p w14:paraId="3BD9FEDC" w14:textId="77777777" w:rsidR="00FC4CCE" w:rsidRPr="00D40AAA" w:rsidRDefault="00FC4CCE" w:rsidP="00FC4CCE">
      <w:pPr>
        <w:pStyle w:val="BodyText"/>
        <w:spacing w:before="9"/>
        <w:rPr>
          <w:lang w:val="el-GR"/>
        </w:rPr>
      </w:pPr>
    </w:p>
    <w:p w14:paraId="35130AE0" w14:textId="77777777" w:rsidR="00FC4CCE" w:rsidRPr="00D40AAA" w:rsidRDefault="00FC4CCE" w:rsidP="00FC4CCE">
      <w:pPr>
        <w:pStyle w:val="BodyText"/>
        <w:ind w:left="1035"/>
        <w:rPr>
          <w:lang w:val="el-GR"/>
        </w:rPr>
      </w:pPr>
      <w:r w:rsidRPr="00D40AAA">
        <w:rPr>
          <w:w w:val="105"/>
          <w:lang w:val="el-GR"/>
        </w:rPr>
        <w:t>Κοινοποιεί την απόφασή του στον κατασκευαστή.</w:t>
      </w:r>
    </w:p>
    <w:p w14:paraId="3694FBC2" w14:textId="77777777" w:rsidR="00FC4CCE" w:rsidRPr="00D40AAA" w:rsidRDefault="00FC4CCE" w:rsidP="00FC4CCE">
      <w:pPr>
        <w:pStyle w:val="BodyText"/>
        <w:spacing w:before="11"/>
        <w:rPr>
          <w:sz w:val="18"/>
          <w:lang w:val="el-GR"/>
        </w:rPr>
      </w:pPr>
    </w:p>
    <w:p w14:paraId="0C8B06CA" w14:textId="77777777" w:rsidR="00FC4CCE" w:rsidRPr="00D40AAA" w:rsidRDefault="00FC4CCE" w:rsidP="00FC4CCE">
      <w:pPr>
        <w:pStyle w:val="BodyText"/>
        <w:ind w:left="1035"/>
        <w:rPr>
          <w:lang w:val="el-GR"/>
        </w:rPr>
      </w:pPr>
      <w:r w:rsidRPr="00E95946">
        <w:rPr>
          <w:w w:val="105"/>
          <w:lang w:val="el-GR"/>
        </w:rPr>
        <w:t>Η</w:t>
      </w:r>
      <w:r w:rsidRPr="00D40AAA">
        <w:rPr>
          <w:w w:val="105"/>
          <w:lang w:val="el-GR"/>
        </w:rPr>
        <w:t xml:space="preserve"> κοινοποίηση περιέχει τα συμπεράσματα του ελέγχου και την αιτιολογημένη απόφαση αξιολόγησης.</w:t>
      </w:r>
    </w:p>
    <w:p w14:paraId="4C902788" w14:textId="77777777" w:rsidR="00FC4CCE" w:rsidRPr="00D40AAA" w:rsidRDefault="00FC4CCE" w:rsidP="00FC4CCE">
      <w:pPr>
        <w:pStyle w:val="BodyText"/>
        <w:spacing w:before="11"/>
        <w:rPr>
          <w:sz w:val="18"/>
          <w:lang w:val="el-GR"/>
        </w:rPr>
      </w:pPr>
    </w:p>
    <w:p w14:paraId="5149766E" w14:textId="77777777" w:rsidR="00FC4CCE" w:rsidRPr="00D40AAA" w:rsidRDefault="00FC4CCE" w:rsidP="00FC4CCE">
      <w:pPr>
        <w:pStyle w:val="ListParagraph"/>
        <w:widowControl w:val="0"/>
        <w:numPr>
          <w:ilvl w:val="0"/>
          <w:numId w:val="26"/>
        </w:numPr>
        <w:tabs>
          <w:tab w:val="left" w:pos="1034"/>
          <w:tab w:val="left" w:pos="1035"/>
        </w:tabs>
        <w:autoSpaceDE w:val="0"/>
        <w:autoSpaceDN w:val="0"/>
        <w:ind w:left="1034" w:hanging="889"/>
        <w:rPr>
          <w:rFonts w:ascii="Arial" w:hAnsi="Arial" w:cs="Arial"/>
          <w:sz w:val="17"/>
          <w:lang w:val="el-GR"/>
        </w:rPr>
      </w:pPr>
      <w:r w:rsidRPr="00D40AAA">
        <w:rPr>
          <w:rFonts w:ascii="Arial" w:hAnsi="Arial" w:cs="Arial"/>
          <w:w w:val="105"/>
          <w:sz w:val="17"/>
          <w:lang w:val="el-GR"/>
        </w:rPr>
        <w:t>Επιτήρηση με ευθύνη του κοινοποιημένου</w:t>
      </w:r>
      <w:r w:rsidRPr="00D40AAA">
        <w:rPr>
          <w:rFonts w:ascii="Arial" w:hAnsi="Arial" w:cs="Arial"/>
          <w:spacing w:val="5"/>
          <w:w w:val="105"/>
          <w:sz w:val="17"/>
          <w:lang w:val="el-GR"/>
        </w:rPr>
        <w:t xml:space="preserve"> </w:t>
      </w:r>
      <w:r w:rsidRPr="00D40AAA">
        <w:rPr>
          <w:rFonts w:ascii="Arial" w:hAnsi="Arial" w:cs="Arial"/>
          <w:w w:val="105"/>
          <w:sz w:val="17"/>
          <w:lang w:val="el-GR"/>
        </w:rPr>
        <w:t>οργανισμού</w:t>
      </w:r>
    </w:p>
    <w:p w14:paraId="0A5134A1" w14:textId="77777777" w:rsidR="00FC4CCE" w:rsidRPr="00D40AAA" w:rsidRDefault="00FC4CCE" w:rsidP="00FC4CCE">
      <w:pPr>
        <w:pStyle w:val="BodyText"/>
        <w:spacing w:before="11"/>
        <w:rPr>
          <w:sz w:val="18"/>
          <w:lang w:val="el-GR"/>
        </w:rPr>
      </w:pPr>
    </w:p>
    <w:p w14:paraId="685CAFB8" w14:textId="77777777" w:rsidR="00FC4CCE" w:rsidRPr="00D40AAA" w:rsidRDefault="00FC4CCE" w:rsidP="00FC4CCE">
      <w:pPr>
        <w:pStyle w:val="ListParagraph"/>
        <w:widowControl w:val="0"/>
        <w:numPr>
          <w:ilvl w:val="1"/>
          <w:numId w:val="26"/>
        </w:numPr>
        <w:tabs>
          <w:tab w:val="left" w:pos="1035"/>
          <w:tab w:val="left" w:pos="1036"/>
        </w:tabs>
        <w:autoSpaceDE w:val="0"/>
        <w:autoSpaceDN w:val="0"/>
        <w:spacing w:line="254" w:lineRule="auto"/>
        <w:ind w:right="136" w:hanging="886"/>
        <w:rPr>
          <w:rFonts w:ascii="Arial" w:hAnsi="Arial" w:cs="Arial"/>
          <w:sz w:val="17"/>
          <w:lang w:val="el-GR"/>
        </w:rPr>
      </w:pPr>
      <w:r w:rsidRPr="00D40AAA">
        <w:rPr>
          <w:rFonts w:ascii="Arial" w:hAnsi="Arial" w:cs="Arial"/>
          <w:w w:val="105"/>
          <w:sz w:val="17"/>
          <w:lang w:val="el-GR"/>
        </w:rPr>
        <w:t>Σκοπός της επιτήρησης είναι να διασφαλισθεί ότι ο κατασκευαστής πληροί δεόντως τις υποχρεώσεις που απορρέουν από το εγκεκριμένο σύστημα</w:t>
      </w:r>
      <w:r w:rsidRPr="00D40AAA">
        <w:rPr>
          <w:rFonts w:ascii="Arial" w:hAnsi="Arial" w:cs="Arial"/>
          <w:spacing w:val="-8"/>
          <w:w w:val="105"/>
          <w:sz w:val="17"/>
          <w:lang w:val="el-GR"/>
        </w:rPr>
        <w:t xml:space="preserve"> </w:t>
      </w:r>
      <w:r w:rsidRPr="00D40AAA">
        <w:rPr>
          <w:rFonts w:ascii="Arial" w:hAnsi="Arial" w:cs="Arial"/>
          <w:w w:val="105"/>
          <w:sz w:val="17"/>
          <w:lang w:val="el-GR"/>
        </w:rPr>
        <w:t>ποιότητας.</w:t>
      </w:r>
    </w:p>
    <w:p w14:paraId="46CE1EA1" w14:textId="77777777" w:rsidR="00FC4CCE" w:rsidRPr="00D40AAA" w:rsidRDefault="00FC4CCE" w:rsidP="00FC4CCE">
      <w:pPr>
        <w:pStyle w:val="BodyText"/>
        <w:spacing w:before="9"/>
        <w:rPr>
          <w:lang w:val="el-GR"/>
        </w:rPr>
      </w:pPr>
    </w:p>
    <w:p w14:paraId="6C79D8D5" w14:textId="77777777" w:rsidR="00FC4CCE" w:rsidRPr="00D40AAA" w:rsidRDefault="00FC4CCE" w:rsidP="00FC4CCE">
      <w:pPr>
        <w:pStyle w:val="ListParagraph"/>
        <w:widowControl w:val="0"/>
        <w:numPr>
          <w:ilvl w:val="1"/>
          <w:numId w:val="26"/>
        </w:numPr>
        <w:tabs>
          <w:tab w:val="left" w:pos="1034"/>
          <w:tab w:val="left" w:pos="1035"/>
        </w:tabs>
        <w:autoSpaceDE w:val="0"/>
        <w:autoSpaceDN w:val="0"/>
        <w:spacing w:before="1" w:line="254" w:lineRule="auto"/>
        <w:ind w:right="135" w:hanging="886"/>
        <w:rPr>
          <w:rFonts w:ascii="Arial" w:hAnsi="Arial" w:cs="Arial"/>
          <w:sz w:val="17"/>
          <w:lang w:val="el-GR"/>
        </w:rPr>
      </w:pPr>
      <w:r w:rsidRPr="00D40AAA">
        <w:rPr>
          <w:rFonts w:ascii="Arial" w:hAnsi="Arial" w:cs="Arial"/>
          <w:w w:val="105"/>
          <w:sz w:val="17"/>
          <w:lang w:val="el-GR"/>
        </w:rPr>
        <w:t>Ο κατασκευαστής επιτρέπει στον κοινοποιημένο οργανισμό την πρόσβαση, για σκοπούς αξιολόγησης, στους χώρους κατασκευής, επιθεώρησης, δοκιμών και αποθήκευσης και του παρέχει όλες τις αναγκαίες πληροφορίες, ιδίως:</w:t>
      </w:r>
    </w:p>
    <w:p w14:paraId="1980551F" w14:textId="77777777" w:rsidR="00FC4CCE" w:rsidRPr="00D40AAA" w:rsidRDefault="00FC4CCE" w:rsidP="00FC4CCE">
      <w:pPr>
        <w:pStyle w:val="BodyText"/>
        <w:spacing w:before="9"/>
        <w:rPr>
          <w:lang w:val="el-GR"/>
        </w:rPr>
      </w:pPr>
    </w:p>
    <w:p w14:paraId="6B4E55E8" w14:textId="77777777" w:rsidR="00FC4CCE" w:rsidRPr="00D40AAA" w:rsidRDefault="00FC4CCE" w:rsidP="00FC4CCE">
      <w:pPr>
        <w:pStyle w:val="BodyText"/>
        <w:ind w:left="1032"/>
        <w:rPr>
          <w:lang w:val="el-GR"/>
        </w:rPr>
      </w:pPr>
      <w:r w:rsidRPr="00D40AAA">
        <w:rPr>
          <w:w w:val="105"/>
          <w:lang w:val="el-GR"/>
        </w:rPr>
        <w:t>(α) την τεκμηρίωση του συστήματος ποιότητας,</w:t>
      </w:r>
    </w:p>
    <w:p w14:paraId="3742A8B5" w14:textId="77777777" w:rsidR="00FC4CCE" w:rsidRPr="00D40AAA" w:rsidRDefault="00FC4CCE" w:rsidP="00FC4CCE">
      <w:pPr>
        <w:pStyle w:val="BodyText"/>
        <w:spacing w:before="4"/>
        <w:rPr>
          <w:sz w:val="19"/>
          <w:lang w:val="el-GR"/>
        </w:rPr>
      </w:pPr>
    </w:p>
    <w:p w14:paraId="134EF250" w14:textId="77777777" w:rsidR="00FC4CCE" w:rsidRPr="00D40AAA" w:rsidRDefault="00FC4CCE" w:rsidP="00FC4CCE">
      <w:pPr>
        <w:pStyle w:val="BodyText"/>
        <w:spacing w:line="254" w:lineRule="auto"/>
        <w:ind w:left="1424" w:right="153" w:hanging="392"/>
        <w:rPr>
          <w:lang w:val="el-GR"/>
        </w:rPr>
      </w:pPr>
      <w:r w:rsidRPr="00D40AAA">
        <w:rPr>
          <w:w w:val="105"/>
          <w:lang w:val="el-GR"/>
        </w:rPr>
        <w:t>(β) τους φακέλους ποιότητας, όπως τις εκθέσεις δοκιμών και τα στοιχεία δοκιμών, τα στοιχεία βαθμονόμησης, τις εκθέσεις προσόντων του οικείου προσωπικού, κ.λπ.</w:t>
      </w:r>
    </w:p>
    <w:p w14:paraId="56B29046" w14:textId="77777777" w:rsidR="00FC4CCE" w:rsidRPr="00D40AAA" w:rsidRDefault="00FC4CCE" w:rsidP="00FC4CCE">
      <w:pPr>
        <w:pStyle w:val="BodyText"/>
        <w:spacing w:before="5"/>
        <w:rPr>
          <w:lang w:val="el-GR"/>
        </w:rPr>
      </w:pPr>
    </w:p>
    <w:p w14:paraId="1B55A386" w14:textId="77777777" w:rsidR="00FC4CCE" w:rsidRPr="00D40AAA" w:rsidRDefault="00FC4CCE" w:rsidP="00FC4CCE">
      <w:pPr>
        <w:pStyle w:val="ListParagraph"/>
        <w:widowControl w:val="0"/>
        <w:numPr>
          <w:ilvl w:val="1"/>
          <w:numId w:val="26"/>
        </w:numPr>
        <w:tabs>
          <w:tab w:val="left" w:pos="1034"/>
          <w:tab w:val="left" w:pos="1035"/>
        </w:tabs>
        <w:autoSpaceDE w:val="0"/>
        <w:autoSpaceDN w:val="0"/>
        <w:spacing w:line="259" w:lineRule="auto"/>
        <w:ind w:left="1031" w:right="144" w:hanging="886"/>
        <w:rPr>
          <w:rFonts w:ascii="Arial" w:hAnsi="Arial" w:cs="Arial"/>
          <w:sz w:val="17"/>
          <w:lang w:val="el-GR"/>
        </w:rPr>
      </w:pPr>
      <w:r w:rsidRPr="00D40AAA">
        <w:rPr>
          <w:rFonts w:ascii="Arial" w:hAnsi="Arial" w:cs="Arial"/>
          <w:w w:val="105"/>
          <w:sz w:val="17"/>
          <w:lang w:val="el-GR"/>
        </w:rPr>
        <w:t>Ο κοινοποιημένος οργανισμός διενεργεί περιοδικούς ελέγχους για να βεβαιώνεται ότι ο κατασκευαστής διατηρεί και εφαρμόζει το σύστημα ποιότητας και υποβάλλει έκθεση ελέγχου στον</w:t>
      </w:r>
      <w:r w:rsidRPr="00D40AAA">
        <w:rPr>
          <w:rFonts w:ascii="Arial" w:hAnsi="Arial" w:cs="Arial"/>
          <w:spacing w:val="21"/>
          <w:w w:val="105"/>
          <w:sz w:val="17"/>
          <w:lang w:val="el-GR"/>
        </w:rPr>
        <w:t xml:space="preserve"> </w:t>
      </w:r>
      <w:r w:rsidRPr="00D40AAA">
        <w:rPr>
          <w:rFonts w:ascii="Arial" w:hAnsi="Arial" w:cs="Arial"/>
          <w:w w:val="105"/>
          <w:sz w:val="17"/>
          <w:lang w:val="el-GR"/>
        </w:rPr>
        <w:t>κατασκευαστή.</w:t>
      </w:r>
    </w:p>
    <w:p w14:paraId="3F6F1A34" w14:textId="77777777" w:rsidR="00FC4CCE" w:rsidRPr="00D40AAA" w:rsidRDefault="00FC4CCE" w:rsidP="00FC4CCE">
      <w:pPr>
        <w:pStyle w:val="BodyText"/>
        <w:spacing w:before="7"/>
        <w:rPr>
          <w:lang w:val="el-GR"/>
        </w:rPr>
      </w:pPr>
    </w:p>
    <w:p w14:paraId="244D2485" w14:textId="77777777" w:rsidR="00FC4CCE" w:rsidRPr="00D40AAA" w:rsidRDefault="00FC4CCE" w:rsidP="00FC4CCE">
      <w:pPr>
        <w:pStyle w:val="ListParagraph"/>
        <w:widowControl w:val="0"/>
        <w:numPr>
          <w:ilvl w:val="1"/>
          <w:numId w:val="26"/>
        </w:numPr>
        <w:tabs>
          <w:tab w:val="left" w:pos="1034"/>
          <w:tab w:val="left" w:pos="1035"/>
        </w:tabs>
        <w:autoSpaceDE w:val="0"/>
        <w:autoSpaceDN w:val="0"/>
        <w:spacing w:line="254" w:lineRule="auto"/>
        <w:ind w:left="1031" w:right="138" w:hanging="886"/>
        <w:rPr>
          <w:rFonts w:ascii="Arial" w:hAnsi="Arial" w:cs="Arial"/>
          <w:sz w:val="17"/>
          <w:lang w:val="el-GR"/>
        </w:rPr>
      </w:pPr>
      <w:r w:rsidRPr="00D40AAA">
        <w:rPr>
          <w:rFonts w:ascii="Arial" w:hAnsi="Arial" w:cs="Arial"/>
          <w:w w:val="105"/>
          <w:sz w:val="17"/>
          <w:lang w:val="el-GR"/>
        </w:rPr>
        <w:t>Επιπλέον, ο κοινοποιημένος οργανισμός μπορεί να πραγματοποιεί αιφνιδιαστικές επισκέψεις στον κατασκευαστή.</w:t>
      </w:r>
    </w:p>
    <w:p w14:paraId="3E7EBDCF" w14:textId="77777777" w:rsidR="00FC4CCE" w:rsidRPr="00D40AAA" w:rsidRDefault="00FC4CCE" w:rsidP="00FC4CCE">
      <w:pPr>
        <w:pStyle w:val="BodyText"/>
        <w:spacing w:before="10"/>
        <w:rPr>
          <w:lang w:val="el-GR"/>
        </w:rPr>
      </w:pPr>
    </w:p>
    <w:p w14:paraId="1F449095" w14:textId="77777777" w:rsidR="00FC4CCE" w:rsidRPr="00D40AAA" w:rsidRDefault="00FC4CCE" w:rsidP="00FC4CCE">
      <w:pPr>
        <w:pStyle w:val="BodyText"/>
        <w:spacing w:line="254" w:lineRule="auto"/>
        <w:ind w:left="1032" w:right="137" w:firstLine="3"/>
        <w:jc w:val="both"/>
        <w:rPr>
          <w:lang w:val="el-GR"/>
        </w:rPr>
      </w:pPr>
      <w:r w:rsidRPr="00D40AAA">
        <w:rPr>
          <w:w w:val="105"/>
          <w:lang w:val="el-GR"/>
        </w:rPr>
        <w:t>Κατά τις επισκέψεις αυτές, ο κοινοποιημένος οργανισμός μπορεί, εν ανάγκη, να αναλάβει ή να αναθέσει τη διεξαγωγή δοκιμών για να επαληθευθεί η ορθή λειτουργία του συστήματος ποιότητας.</w:t>
      </w:r>
    </w:p>
    <w:p w14:paraId="246B6A90" w14:textId="77777777" w:rsidR="00FC4CCE" w:rsidRPr="00D40AAA" w:rsidRDefault="00FC4CCE" w:rsidP="00FC4CCE">
      <w:pPr>
        <w:pStyle w:val="BodyText"/>
        <w:spacing w:before="76" w:line="259" w:lineRule="auto"/>
        <w:ind w:left="1032" w:right="130" w:firstLine="2"/>
        <w:jc w:val="both"/>
        <w:rPr>
          <w:lang w:val="el-GR"/>
        </w:rPr>
      </w:pPr>
      <w:r w:rsidRPr="00D40AAA">
        <w:rPr>
          <w:w w:val="105"/>
          <w:lang w:val="el-GR"/>
        </w:rPr>
        <w:t>Ο κοινοποιημένος οργανισμός χορηγεί στον κατασκευαστή έκθεση της επίσκεψης και, εάν πραγματοποιήθηκαν δοκιμές, έκθεση δοκιμών.</w:t>
      </w:r>
    </w:p>
    <w:p w14:paraId="47E3E643" w14:textId="77777777" w:rsidR="00FC4CCE" w:rsidRPr="00D40AAA" w:rsidRDefault="00FC4CCE" w:rsidP="00FC4CCE">
      <w:pPr>
        <w:pStyle w:val="BodyText"/>
        <w:spacing w:before="7"/>
        <w:rPr>
          <w:lang w:val="el-GR"/>
        </w:rPr>
      </w:pPr>
    </w:p>
    <w:p w14:paraId="0D056AEA" w14:textId="77777777" w:rsidR="00FC4CCE" w:rsidRPr="00D40AAA" w:rsidRDefault="00FC4CCE" w:rsidP="00FC4CCE">
      <w:pPr>
        <w:pStyle w:val="ListParagraph"/>
        <w:widowControl w:val="0"/>
        <w:numPr>
          <w:ilvl w:val="0"/>
          <w:numId w:val="26"/>
        </w:numPr>
        <w:tabs>
          <w:tab w:val="left" w:pos="1035"/>
          <w:tab w:val="left" w:pos="1036"/>
        </w:tabs>
        <w:autoSpaceDE w:val="0"/>
        <w:autoSpaceDN w:val="0"/>
        <w:ind w:left="1035"/>
        <w:rPr>
          <w:rFonts w:ascii="Arial" w:hAnsi="Arial" w:cs="Arial"/>
          <w:sz w:val="17"/>
          <w:lang w:val="el-GR"/>
        </w:rPr>
      </w:pPr>
      <w:r w:rsidRPr="00D40AAA">
        <w:rPr>
          <w:rFonts w:ascii="Arial" w:hAnsi="Arial" w:cs="Arial"/>
          <w:w w:val="105"/>
          <w:sz w:val="17"/>
          <w:lang w:val="el-GR"/>
        </w:rPr>
        <w:t>Σήμανση CE, δήλωση συμμόρφωσης ΕΕ και βεβαίωση</w:t>
      </w:r>
      <w:r w:rsidRPr="00D40AAA">
        <w:rPr>
          <w:rFonts w:ascii="Arial" w:hAnsi="Arial" w:cs="Arial"/>
          <w:spacing w:val="41"/>
          <w:w w:val="105"/>
          <w:sz w:val="17"/>
          <w:lang w:val="el-GR"/>
        </w:rPr>
        <w:t xml:space="preserve"> </w:t>
      </w:r>
      <w:r w:rsidRPr="00D40AAA">
        <w:rPr>
          <w:rFonts w:ascii="Arial" w:hAnsi="Arial" w:cs="Arial"/>
          <w:w w:val="105"/>
          <w:sz w:val="17"/>
          <w:lang w:val="el-GR"/>
        </w:rPr>
        <w:t>συμμόρφωσης</w:t>
      </w:r>
    </w:p>
    <w:p w14:paraId="23E34CEE" w14:textId="77777777" w:rsidR="00FC4CCE" w:rsidRPr="00D40AAA" w:rsidRDefault="00FC4CCE" w:rsidP="00FC4CCE">
      <w:pPr>
        <w:pStyle w:val="BodyText"/>
        <w:spacing w:before="11"/>
        <w:rPr>
          <w:sz w:val="18"/>
          <w:lang w:val="el-GR"/>
        </w:rPr>
      </w:pPr>
    </w:p>
    <w:p w14:paraId="620B0998" w14:textId="77777777" w:rsidR="00FC4CCE" w:rsidRPr="00D40AAA" w:rsidRDefault="00FC4CCE" w:rsidP="00FC4CCE">
      <w:pPr>
        <w:pStyle w:val="ListParagraph"/>
        <w:widowControl w:val="0"/>
        <w:numPr>
          <w:ilvl w:val="1"/>
          <w:numId w:val="26"/>
        </w:numPr>
        <w:tabs>
          <w:tab w:val="left" w:pos="1034"/>
          <w:tab w:val="left" w:pos="1035"/>
        </w:tabs>
        <w:autoSpaceDE w:val="0"/>
        <w:autoSpaceDN w:val="0"/>
        <w:spacing w:line="254" w:lineRule="auto"/>
        <w:ind w:right="139" w:hanging="881"/>
        <w:rPr>
          <w:rFonts w:ascii="Arial" w:hAnsi="Arial" w:cs="Arial"/>
          <w:sz w:val="17"/>
          <w:lang w:val="el-GR"/>
        </w:rPr>
      </w:pPr>
      <w:r w:rsidRPr="00D40AAA">
        <w:rPr>
          <w:rFonts w:ascii="Arial" w:hAnsi="Arial" w:cs="Arial"/>
          <w:w w:val="105"/>
          <w:sz w:val="17"/>
          <w:lang w:val="el-GR"/>
        </w:rPr>
        <w:t>Ο κατασκευαστής τοποθετεί τη σήμανση CE και, με ευθύνη του κοινοποιημένου οργανισμού, στον οποίο αναφέρεται το σημείο 3.1, τον αναγνωριστικό αριθμό του κοινοποιημένου οργανισμού σε κάθε  προϊόν,  εκτός από συστατικό μέρος, το οποίο είναι σύμφωνο προς τον τύπο που περιγράφεται στο πιστοποιητικό εξέτασης τύπου ΕΕ και πληροί τις ισχύουσες απαιτήσεις των παρόντων</w:t>
      </w:r>
      <w:r w:rsidRPr="00D40AAA">
        <w:rPr>
          <w:rFonts w:ascii="Arial" w:hAnsi="Arial" w:cs="Arial"/>
          <w:spacing w:val="34"/>
          <w:w w:val="105"/>
          <w:sz w:val="17"/>
          <w:lang w:val="el-GR"/>
        </w:rPr>
        <w:t xml:space="preserve"> </w:t>
      </w:r>
      <w:r w:rsidRPr="00D40AAA">
        <w:rPr>
          <w:rFonts w:ascii="Arial" w:hAnsi="Arial" w:cs="Arial"/>
          <w:w w:val="105"/>
          <w:sz w:val="17"/>
          <w:lang w:val="el-GR"/>
        </w:rPr>
        <w:t>Κανονισμών.</w:t>
      </w:r>
    </w:p>
    <w:p w14:paraId="5C7C02D4" w14:textId="77777777" w:rsidR="00FC4CCE" w:rsidRPr="00D40AAA" w:rsidRDefault="00FC4CCE" w:rsidP="00FC4CCE">
      <w:pPr>
        <w:pStyle w:val="BodyText"/>
        <w:spacing w:before="8"/>
        <w:rPr>
          <w:lang w:val="el-GR"/>
        </w:rPr>
      </w:pPr>
    </w:p>
    <w:p w14:paraId="1C856D76" w14:textId="77777777" w:rsidR="00FC4CCE" w:rsidRPr="00D40AAA" w:rsidRDefault="00FC4CCE" w:rsidP="00FC4CCE">
      <w:pPr>
        <w:pStyle w:val="ListParagraph"/>
        <w:widowControl w:val="0"/>
        <w:numPr>
          <w:ilvl w:val="1"/>
          <w:numId w:val="26"/>
        </w:numPr>
        <w:tabs>
          <w:tab w:val="left" w:pos="1034"/>
          <w:tab w:val="left" w:pos="1035"/>
        </w:tabs>
        <w:autoSpaceDE w:val="0"/>
        <w:autoSpaceDN w:val="0"/>
        <w:spacing w:before="1" w:line="256" w:lineRule="auto"/>
        <w:ind w:right="139" w:hanging="882"/>
        <w:rPr>
          <w:rFonts w:ascii="Arial" w:hAnsi="Arial" w:cs="Arial"/>
          <w:sz w:val="17"/>
          <w:lang w:val="el-GR"/>
        </w:rPr>
      </w:pPr>
      <w:r w:rsidRPr="00D40AAA">
        <w:rPr>
          <w:rFonts w:ascii="Arial" w:hAnsi="Arial" w:cs="Arial"/>
          <w:w w:val="105"/>
          <w:sz w:val="17"/>
          <w:lang w:val="el-GR"/>
        </w:rPr>
        <w:t xml:space="preserve">Ο κατασκευαστής συντάσσει γραπτή δήλωση συμμόρφωσης ΕΕ για κάθε μοντέλο </w:t>
      </w:r>
      <w:r w:rsidR="009C2717" w:rsidRPr="00D40AAA">
        <w:rPr>
          <w:rFonts w:ascii="Arial" w:hAnsi="Arial" w:cs="Arial"/>
          <w:w w:val="105"/>
          <w:sz w:val="17"/>
          <w:lang w:val="el-GR"/>
        </w:rPr>
        <w:t>προϊόντος</w:t>
      </w:r>
      <w:r w:rsidRPr="00D40AAA">
        <w:rPr>
          <w:rFonts w:ascii="Arial" w:hAnsi="Arial" w:cs="Arial"/>
          <w:w w:val="105"/>
          <w:sz w:val="17"/>
          <w:lang w:val="el-GR"/>
        </w:rPr>
        <w:t>, εκτός από συστατικό μέρος και τη θέτει στη διάθεση της αρμόδιας αρχής για δέκα (10) έτη από την ημερομηνία διάθεσης στην αγορά του προϊόντος εκτός από συστατικό</w:t>
      </w:r>
      <w:r w:rsidRPr="00D40AAA">
        <w:rPr>
          <w:rFonts w:ascii="Arial" w:hAnsi="Arial" w:cs="Arial"/>
          <w:spacing w:val="46"/>
          <w:w w:val="105"/>
          <w:sz w:val="17"/>
          <w:lang w:val="el-GR"/>
        </w:rPr>
        <w:t xml:space="preserve"> </w:t>
      </w:r>
      <w:r w:rsidRPr="00D40AAA">
        <w:rPr>
          <w:rFonts w:ascii="Arial" w:hAnsi="Arial" w:cs="Arial"/>
          <w:w w:val="105"/>
          <w:sz w:val="17"/>
          <w:lang w:val="el-GR"/>
        </w:rPr>
        <w:t>μέρος.</w:t>
      </w:r>
    </w:p>
    <w:p w14:paraId="45C517AA" w14:textId="77777777" w:rsidR="00FC4CCE" w:rsidRPr="00D40AAA" w:rsidRDefault="00FC4CCE" w:rsidP="00FC4CCE">
      <w:pPr>
        <w:pStyle w:val="BodyText"/>
        <w:spacing w:before="3"/>
        <w:rPr>
          <w:lang w:val="el-GR"/>
        </w:rPr>
      </w:pPr>
    </w:p>
    <w:p w14:paraId="3529BFC2" w14:textId="77777777" w:rsidR="00FC4CCE" w:rsidRPr="00D40AAA" w:rsidRDefault="00FC4CCE" w:rsidP="00FC4CCE">
      <w:pPr>
        <w:pStyle w:val="BodyText"/>
        <w:spacing w:line="513" w:lineRule="auto"/>
        <w:ind w:left="1033" w:right="917" w:firstLine="1"/>
        <w:rPr>
          <w:lang w:val="el-GR"/>
        </w:rPr>
      </w:pPr>
      <w:r w:rsidRPr="00D40AAA">
        <w:rPr>
          <w:w w:val="105"/>
          <w:lang w:val="el-GR"/>
        </w:rPr>
        <w:t>Η δήλωση συμμόρφωσης ΕΕ αναφέρει το μοντέλο του προϊόντος αυτού για το οποίο έχει συνταχθεί. Αντίγραφο της δήλωσης συμμόρφωσης ΕΕ συνοδεύει κάθε προϊόν εκτός από συστατικό μέρος.</w:t>
      </w:r>
    </w:p>
    <w:p w14:paraId="1DAE37A4" w14:textId="77777777" w:rsidR="00FC4CCE" w:rsidRPr="00D40AAA" w:rsidRDefault="00FC4CCE" w:rsidP="00FC4CCE">
      <w:pPr>
        <w:pStyle w:val="ListParagraph"/>
        <w:widowControl w:val="0"/>
        <w:numPr>
          <w:ilvl w:val="1"/>
          <w:numId w:val="26"/>
        </w:numPr>
        <w:tabs>
          <w:tab w:val="left" w:pos="1034"/>
          <w:tab w:val="left" w:pos="1035"/>
        </w:tabs>
        <w:autoSpaceDE w:val="0"/>
        <w:autoSpaceDN w:val="0"/>
        <w:spacing w:line="247" w:lineRule="auto"/>
        <w:ind w:right="141" w:hanging="882"/>
        <w:rPr>
          <w:rFonts w:ascii="Arial" w:hAnsi="Arial" w:cs="Arial"/>
          <w:sz w:val="17"/>
          <w:lang w:val="el-GR"/>
        </w:rPr>
      </w:pPr>
      <w:r w:rsidRPr="00D40AAA">
        <w:rPr>
          <w:rFonts w:ascii="Arial" w:hAnsi="Arial" w:cs="Arial"/>
          <w:w w:val="105"/>
          <w:sz w:val="17"/>
          <w:lang w:val="el-GR"/>
        </w:rPr>
        <w:t>Ο κατασκευαστής συντάσσει γραπτή βεβαίωση συμμόρφωσης για κάθε μοντέλο συστατικού μέρους και τη θέτει στη διάθεση της αρμόδιας αρχής για δέκα (</w:t>
      </w:r>
      <w:r w:rsidR="00001810" w:rsidRPr="00D40AAA">
        <w:rPr>
          <w:rFonts w:ascii="Arial" w:hAnsi="Arial" w:cs="Arial"/>
          <w:w w:val="105"/>
          <w:sz w:val="17"/>
          <w:lang w:val="el-GR"/>
        </w:rPr>
        <w:t>10</w:t>
      </w:r>
      <w:r w:rsidRPr="00D40AAA">
        <w:rPr>
          <w:rFonts w:ascii="Arial" w:hAnsi="Arial" w:cs="Arial"/>
          <w:w w:val="105"/>
          <w:sz w:val="18"/>
          <w:lang w:val="el-GR"/>
        </w:rPr>
        <w:t xml:space="preserve">) </w:t>
      </w:r>
      <w:r w:rsidRPr="00D40AAA">
        <w:rPr>
          <w:rFonts w:ascii="Arial" w:hAnsi="Arial" w:cs="Arial"/>
          <w:w w:val="105"/>
          <w:sz w:val="17"/>
          <w:lang w:val="el-GR"/>
        </w:rPr>
        <w:t>έτη από την ημερομηνία διάθεσης στην αγορά του συστατικού μέρους.</w:t>
      </w:r>
    </w:p>
    <w:p w14:paraId="3F9950F7" w14:textId="77777777" w:rsidR="00FC4CCE" w:rsidRPr="00D40AAA" w:rsidRDefault="00FC4CCE" w:rsidP="00FC4CCE">
      <w:pPr>
        <w:spacing w:line="247" w:lineRule="auto"/>
        <w:jc w:val="both"/>
        <w:rPr>
          <w:sz w:val="17"/>
          <w:lang w:val="el-GR"/>
        </w:rPr>
        <w:sectPr w:rsidR="00FC4CCE" w:rsidRPr="00D40AAA">
          <w:pgSz w:w="11900" w:h="16840"/>
          <w:pgMar w:top="1180" w:right="880" w:bottom="280" w:left="880" w:header="739" w:footer="0" w:gutter="0"/>
          <w:cols w:space="720"/>
        </w:sectPr>
      </w:pPr>
    </w:p>
    <w:p w14:paraId="77C3EB05" w14:textId="77777777" w:rsidR="00FC4CCE" w:rsidRPr="00D40AAA" w:rsidRDefault="00FC4CCE" w:rsidP="00FC4CCE">
      <w:pPr>
        <w:pStyle w:val="BodyText"/>
        <w:spacing w:before="148" w:line="506" w:lineRule="auto"/>
        <w:ind w:left="1033" w:right="153"/>
        <w:rPr>
          <w:lang w:val="el-GR"/>
        </w:rPr>
      </w:pPr>
      <w:r w:rsidRPr="00D40AAA">
        <w:rPr>
          <w:w w:val="105"/>
          <w:lang w:val="el-GR"/>
        </w:rPr>
        <w:t>Η βεβαίωση συμμόρφωσης προσδιορίζει το μοντέλο του συστατικού μέρους για το οποίο έχει συνταχθεί. Αντίγραφο της βεβαίωσης συμμόρφωσης συνοδεύει κάθε συστατικό μέρος.</w:t>
      </w:r>
    </w:p>
    <w:p w14:paraId="321C101C" w14:textId="77777777" w:rsidR="00FC4CCE" w:rsidRPr="00D40AAA" w:rsidRDefault="00FC4CCE" w:rsidP="00FC4CCE">
      <w:pPr>
        <w:pStyle w:val="ListParagraph"/>
        <w:widowControl w:val="0"/>
        <w:numPr>
          <w:ilvl w:val="0"/>
          <w:numId w:val="26"/>
        </w:numPr>
        <w:tabs>
          <w:tab w:val="left" w:pos="1034"/>
          <w:tab w:val="left" w:pos="1035"/>
        </w:tabs>
        <w:autoSpaceDE w:val="0"/>
        <w:autoSpaceDN w:val="0"/>
        <w:spacing w:line="249" w:lineRule="auto"/>
        <w:ind w:left="1034" w:right="125" w:hanging="888"/>
        <w:rPr>
          <w:rFonts w:ascii="Arial" w:hAnsi="Arial" w:cs="Arial"/>
          <w:sz w:val="17"/>
          <w:lang w:val="el-GR"/>
        </w:rPr>
      </w:pPr>
      <w:r w:rsidRPr="00D40AAA">
        <w:rPr>
          <w:rFonts w:ascii="Arial" w:hAnsi="Arial" w:cs="Arial"/>
          <w:w w:val="105"/>
          <w:sz w:val="17"/>
          <w:lang w:val="el-GR"/>
        </w:rPr>
        <w:t>Ο κατασκευαστής θέτει στη διάθεση της αρμόδιας αρχής για δέκα (</w:t>
      </w:r>
      <w:r w:rsidR="00001810" w:rsidRPr="00D40AAA">
        <w:rPr>
          <w:rFonts w:ascii="Arial" w:hAnsi="Arial" w:cs="Arial"/>
          <w:w w:val="105"/>
          <w:sz w:val="17"/>
          <w:lang w:val="el-GR"/>
        </w:rPr>
        <w:t>10</w:t>
      </w:r>
      <w:r w:rsidRPr="00D40AAA">
        <w:rPr>
          <w:rFonts w:ascii="Arial" w:hAnsi="Arial" w:cs="Arial"/>
          <w:w w:val="105"/>
          <w:sz w:val="18"/>
          <w:lang w:val="el-GR"/>
        </w:rPr>
        <w:t xml:space="preserve">) </w:t>
      </w:r>
      <w:r w:rsidRPr="00D40AAA">
        <w:rPr>
          <w:rFonts w:ascii="Arial" w:hAnsi="Arial" w:cs="Arial"/>
          <w:w w:val="105"/>
          <w:sz w:val="17"/>
          <w:lang w:val="el-GR"/>
        </w:rPr>
        <w:t>έτη από την ημερομηνία διάθεσης του προϊόντος στην</w:t>
      </w:r>
      <w:r w:rsidRPr="00D40AAA">
        <w:rPr>
          <w:rFonts w:ascii="Arial" w:hAnsi="Arial" w:cs="Arial"/>
          <w:spacing w:val="15"/>
          <w:w w:val="105"/>
          <w:sz w:val="17"/>
          <w:lang w:val="el-GR"/>
        </w:rPr>
        <w:t xml:space="preserve"> </w:t>
      </w:r>
      <w:r w:rsidRPr="00D40AAA">
        <w:rPr>
          <w:rFonts w:ascii="Arial" w:hAnsi="Arial" w:cs="Arial"/>
          <w:w w:val="105"/>
          <w:sz w:val="17"/>
          <w:lang w:val="el-GR"/>
        </w:rPr>
        <w:t>αγορά:</w:t>
      </w:r>
    </w:p>
    <w:p w14:paraId="79A2CE39" w14:textId="77777777" w:rsidR="00FC4CCE" w:rsidRPr="00D40AAA" w:rsidRDefault="00FC4CCE" w:rsidP="00FC4CCE">
      <w:pPr>
        <w:pStyle w:val="BodyText"/>
        <w:spacing w:before="7"/>
        <w:rPr>
          <w:lang w:val="el-GR"/>
        </w:rPr>
      </w:pPr>
    </w:p>
    <w:p w14:paraId="75CE488E" w14:textId="77777777" w:rsidR="00FC4CCE" w:rsidRPr="00D40AAA" w:rsidRDefault="00FC4CCE" w:rsidP="00FC4CCE">
      <w:pPr>
        <w:pStyle w:val="BodyText"/>
        <w:ind w:left="1032"/>
        <w:rPr>
          <w:lang w:val="el-GR"/>
        </w:rPr>
      </w:pPr>
      <w:r w:rsidRPr="00D40AAA">
        <w:rPr>
          <w:w w:val="105"/>
          <w:lang w:val="el-GR"/>
        </w:rPr>
        <w:t>(α) τον φάκελο στον οποίο αναφέρεται το σημείο 3.1,</w:t>
      </w:r>
    </w:p>
    <w:p w14:paraId="05C26680" w14:textId="77777777" w:rsidR="00FC4CCE" w:rsidRPr="00D40AAA" w:rsidRDefault="00FC4CCE" w:rsidP="00FC4CCE">
      <w:pPr>
        <w:pStyle w:val="BodyText"/>
        <w:spacing w:before="11"/>
        <w:rPr>
          <w:sz w:val="18"/>
          <w:lang w:val="el-GR"/>
        </w:rPr>
      </w:pPr>
    </w:p>
    <w:p w14:paraId="0DE2FA2B" w14:textId="77777777" w:rsidR="00FC4CCE" w:rsidRPr="00D40AAA" w:rsidRDefault="00FC4CCE" w:rsidP="00FC4CCE">
      <w:pPr>
        <w:pStyle w:val="BodyText"/>
        <w:ind w:left="1032"/>
        <w:rPr>
          <w:lang w:val="el-GR"/>
        </w:rPr>
      </w:pPr>
      <w:r w:rsidRPr="00D40AAA">
        <w:rPr>
          <w:w w:val="105"/>
          <w:lang w:val="el-GR"/>
        </w:rPr>
        <w:t>(β) την πληροφορία για την τροποποίηση, στην οποία αναφέρεται το σημείο 3.5, όπως αυτή εγκρίθηκε,</w:t>
      </w:r>
    </w:p>
    <w:p w14:paraId="57A409E7" w14:textId="77777777" w:rsidR="00FC4CCE" w:rsidRPr="00D40AAA" w:rsidRDefault="00FC4CCE" w:rsidP="00FC4CCE">
      <w:pPr>
        <w:pStyle w:val="BodyText"/>
        <w:spacing w:before="11"/>
        <w:rPr>
          <w:sz w:val="18"/>
          <w:lang w:val="el-GR"/>
        </w:rPr>
      </w:pPr>
    </w:p>
    <w:p w14:paraId="4B1CCB4B" w14:textId="77777777" w:rsidR="00FC4CCE" w:rsidRPr="00D40AAA" w:rsidRDefault="00FC4CCE" w:rsidP="00FC4CCE">
      <w:pPr>
        <w:pStyle w:val="BodyText"/>
        <w:ind w:left="1032"/>
        <w:rPr>
          <w:lang w:val="el-GR"/>
        </w:rPr>
      </w:pPr>
      <w:r w:rsidRPr="00D40AAA">
        <w:rPr>
          <w:w w:val="105"/>
          <w:lang w:val="el-GR"/>
        </w:rPr>
        <w:t>(γ) τις αποφάσεις και τις εκθέσεις του κοινοποιημένου οργανισμού που αναφέρονται στα σημεία 3.5, 4.3 και 4.4.</w:t>
      </w:r>
    </w:p>
    <w:p w14:paraId="2AAFD710" w14:textId="77777777" w:rsidR="00FC4CCE" w:rsidRPr="00D40AAA" w:rsidRDefault="00FC4CCE" w:rsidP="00FC4CCE">
      <w:pPr>
        <w:pStyle w:val="BodyText"/>
        <w:spacing w:before="10"/>
        <w:rPr>
          <w:sz w:val="18"/>
          <w:lang w:val="el-GR"/>
        </w:rPr>
      </w:pPr>
    </w:p>
    <w:p w14:paraId="36DA39FC" w14:textId="77777777" w:rsidR="00FC4CCE" w:rsidRPr="00D40AAA" w:rsidRDefault="00FC4CCE" w:rsidP="00FC4CCE">
      <w:pPr>
        <w:pStyle w:val="ListParagraph"/>
        <w:widowControl w:val="0"/>
        <w:numPr>
          <w:ilvl w:val="0"/>
          <w:numId w:val="26"/>
        </w:numPr>
        <w:tabs>
          <w:tab w:val="left" w:pos="1035"/>
          <w:tab w:val="left" w:pos="1036"/>
        </w:tabs>
        <w:autoSpaceDE w:val="0"/>
        <w:autoSpaceDN w:val="0"/>
        <w:spacing w:before="1" w:line="256" w:lineRule="auto"/>
        <w:ind w:left="1034" w:right="120"/>
        <w:rPr>
          <w:rFonts w:ascii="Arial" w:hAnsi="Arial" w:cs="Arial"/>
          <w:sz w:val="17"/>
          <w:lang w:val="el-GR"/>
        </w:rPr>
      </w:pPr>
      <w:r w:rsidRPr="00D40AAA">
        <w:rPr>
          <w:rFonts w:ascii="Arial" w:hAnsi="Arial" w:cs="Arial"/>
          <w:w w:val="105"/>
          <w:sz w:val="17"/>
          <w:lang w:val="el-GR"/>
        </w:rPr>
        <w:t>Κάθε κοινοποιημένος οργανισμός ενημερώνει την Κοινοποιούσα Αρχή για τις εγκρίσεις του συστήματος ποιότητας που χορηγούνται ή ανακαλούνται, και θέτει στη διάθεση της Κοινοποιούσας Αρχής, περιοδικά ή εφόσον του ζητηθεί, τον κατάλογο των εγκρίσεων των συστημάτων ποιότητας που έχουν απορριφθεί, ανασταλεί ή στις οποίες έχουν επιβληθεί περιορισμοί με άλλο</w:t>
      </w:r>
      <w:r w:rsidRPr="00D40AAA">
        <w:rPr>
          <w:rFonts w:ascii="Arial" w:hAnsi="Arial" w:cs="Arial"/>
          <w:spacing w:val="-35"/>
          <w:w w:val="105"/>
          <w:sz w:val="17"/>
          <w:lang w:val="el-GR"/>
        </w:rPr>
        <w:t xml:space="preserve"> </w:t>
      </w:r>
      <w:r w:rsidRPr="00D40AAA">
        <w:rPr>
          <w:rFonts w:ascii="Arial" w:hAnsi="Arial" w:cs="Arial"/>
          <w:w w:val="105"/>
          <w:sz w:val="17"/>
          <w:lang w:val="el-GR"/>
        </w:rPr>
        <w:t>τρόπο.</w:t>
      </w:r>
    </w:p>
    <w:p w14:paraId="6CEF42B9" w14:textId="77777777" w:rsidR="00FC4CCE" w:rsidRPr="00D40AAA" w:rsidRDefault="00FC4CCE" w:rsidP="00FC4CCE">
      <w:pPr>
        <w:pStyle w:val="BodyText"/>
        <w:rPr>
          <w:lang w:val="el-GR"/>
        </w:rPr>
      </w:pPr>
    </w:p>
    <w:p w14:paraId="31DFACAB" w14:textId="77777777" w:rsidR="00FC4CCE" w:rsidRPr="00D40AAA" w:rsidRDefault="00FC4CCE" w:rsidP="00FC4CCE">
      <w:pPr>
        <w:pStyle w:val="BodyText"/>
        <w:spacing w:before="1" w:line="256" w:lineRule="auto"/>
        <w:ind w:left="1032" w:right="125" w:firstLine="2"/>
        <w:jc w:val="both"/>
        <w:rPr>
          <w:lang w:val="el-GR"/>
        </w:rPr>
      </w:pPr>
      <w:r w:rsidRPr="00D40AAA">
        <w:rPr>
          <w:w w:val="105"/>
          <w:lang w:val="el-GR"/>
        </w:rPr>
        <w:t>Κάθε κοινοποιημένος οργανισμός ενημερώνει τους άλλους κοινοποιημένους οργανισμούς για τις εγκρίσεις των συστημάτων ποιότητας τις οποίες έχει απορρίψει, αναστείλει ή ανακαλέσει, και, εφόσον του ζητηθεί, για τις εγκρίσεις συστημάτων ποιότητας που χορήγησε.</w:t>
      </w:r>
    </w:p>
    <w:p w14:paraId="6CEFE087" w14:textId="77777777" w:rsidR="00FC4CCE" w:rsidRPr="00D40AAA" w:rsidRDefault="00FC4CCE" w:rsidP="00FC4CCE">
      <w:pPr>
        <w:pStyle w:val="BodyText"/>
        <w:spacing w:before="8"/>
        <w:rPr>
          <w:lang w:val="el-GR"/>
        </w:rPr>
      </w:pPr>
    </w:p>
    <w:p w14:paraId="49859507" w14:textId="77777777" w:rsidR="00FC4CCE" w:rsidRPr="00D40AAA" w:rsidRDefault="00FC4CCE" w:rsidP="00FC4CCE">
      <w:pPr>
        <w:pStyle w:val="ListParagraph"/>
        <w:widowControl w:val="0"/>
        <w:numPr>
          <w:ilvl w:val="0"/>
          <w:numId w:val="26"/>
        </w:numPr>
        <w:tabs>
          <w:tab w:val="left" w:pos="1034"/>
          <w:tab w:val="left" w:pos="1035"/>
        </w:tabs>
        <w:autoSpaceDE w:val="0"/>
        <w:autoSpaceDN w:val="0"/>
        <w:ind w:left="1034" w:hanging="884"/>
        <w:rPr>
          <w:rFonts w:ascii="Arial" w:hAnsi="Arial" w:cs="Arial"/>
          <w:sz w:val="17"/>
          <w:lang w:val="el-GR"/>
        </w:rPr>
      </w:pPr>
      <w:r w:rsidRPr="00D40AAA">
        <w:rPr>
          <w:rFonts w:ascii="Arial" w:hAnsi="Arial" w:cs="Arial"/>
          <w:w w:val="105"/>
          <w:sz w:val="17"/>
          <w:lang w:val="el-GR"/>
        </w:rPr>
        <w:t>Εξουσιοδοτημένος</w:t>
      </w:r>
      <w:r w:rsidRPr="00D40AAA">
        <w:rPr>
          <w:rFonts w:ascii="Arial" w:hAnsi="Arial" w:cs="Arial"/>
          <w:spacing w:val="-3"/>
          <w:w w:val="105"/>
          <w:sz w:val="17"/>
          <w:lang w:val="el-GR"/>
        </w:rPr>
        <w:t xml:space="preserve"> </w:t>
      </w:r>
      <w:r w:rsidRPr="00D40AAA">
        <w:rPr>
          <w:rFonts w:ascii="Arial" w:hAnsi="Arial" w:cs="Arial"/>
          <w:w w:val="105"/>
          <w:sz w:val="17"/>
          <w:lang w:val="el-GR"/>
        </w:rPr>
        <w:t>αντιπρόσωπος</w:t>
      </w:r>
    </w:p>
    <w:p w14:paraId="24B2FC4B" w14:textId="77777777" w:rsidR="00FC4CCE" w:rsidRPr="00D40AAA" w:rsidRDefault="00FC4CCE" w:rsidP="00FC4CCE">
      <w:pPr>
        <w:pStyle w:val="BodyText"/>
        <w:spacing w:before="11"/>
        <w:rPr>
          <w:sz w:val="18"/>
          <w:lang w:val="el-GR"/>
        </w:rPr>
      </w:pPr>
    </w:p>
    <w:p w14:paraId="01859F6B" w14:textId="77777777" w:rsidR="00FC4CCE" w:rsidRPr="00D40AAA" w:rsidRDefault="00FC4CCE" w:rsidP="00FC4CCE">
      <w:pPr>
        <w:pStyle w:val="BodyText"/>
        <w:spacing w:line="254" w:lineRule="auto"/>
        <w:ind w:left="1034" w:right="129"/>
        <w:jc w:val="both"/>
        <w:rPr>
          <w:lang w:val="el-GR"/>
        </w:rPr>
      </w:pPr>
      <w:r w:rsidRPr="00D40AAA">
        <w:rPr>
          <w:w w:val="105"/>
          <w:lang w:val="el-GR"/>
        </w:rPr>
        <w:t>Οι υποχρεώσεις του κατασκευαστή που καθορίζονται στα σημεία 3.1, 3.5, 5 και 6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w:t>
      </w:r>
      <w:r w:rsidRPr="00D40AAA">
        <w:rPr>
          <w:spacing w:val="-21"/>
          <w:w w:val="105"/>
          <w:lang w:val="el-GR"/>
        </w:rPr>
        <w:t xml:space="preserve"> </w:t>
      </w:r>
      <w:r w:rsidRPr="00D40AAA">
        <w:rPr>
          <w:w w:val="105"/>
          <w:lang w:val="el-GR"/>
        </w:rPr>
        <w:t>εντολή.</w:t>
      </w:r>
    </w:p>
    <w:p w14:paraId="7E417AFF" w14:textId="77777777" w:rsidR="00FC4CCE" w:rsidRPr="00D40AAA" w:rsidRDefault="00FC4CCE" w:rsidP="00FC4CCE">
      <w:pPr>
        <w:spacing w:line="254" w:lineRule="auto"/>
        <w:jc w:val="both"/>
        <w:rPr>
          <w:lang w:val="el-GR"/>
        </w:rPr>
        <w:sectPr w:rsidR="00FC4CCE" w:rsidRPr="00D40AAA">
          <w:headerReference w:type="default" r:id="rId12"/>
          <w:pgSz w:w="11900" w:h="16840"/>
          <w:pgMar w:top="1180" w:right="880" w:bottom="280" w:left="880" w:header="739" w:footer="0" w:gutter="0"/>
          <w:cols w:space="720"/>
        </w:sectPr>
      </w:pPr>
    </w:p>
    <w:p w14:paraId="31189282" w14:textId="77777777" w:rsidR="00FC4CCE" w:rsidRPr="00D40AAA" w:rsidRDefault="00FC4CCE" w:rsidP="00FC4CCE">
      <w:pPr>
        <w:spacing w:before="82" w:line="274" w:lineRule="exact"/>
        <w:ind w:left="1718" w:right="1702"/>
        <w:jc w:val="center"/>
        <w:rPr>
          <w:rFonts w:ascii="Arial" w:hAnsi="Arial" w:cs="Arial"/>
          <w:sz w:val="17"/>
          <w:szCs w:val="17"/>
          <w:lang w:val="el-GR"/>
        </w:rPr>
      </w:pPr>
      <w:r w:rsidRPr="00D40AAA">
        <w:rPr>
          <w:rFonts w:ascii="Arial" w:hAnsi="Arial" w:cs="Arial"/>
          <w:sz w:val="17"/>
          <w:szCs w:val="17"/>
          <w:lang w:val="el-GR"/>
        </w:rPr>
        <w:t>ΠΑΡΑΡΤΗΜΑ</w:t>
      </w:r>
      <w:r w:rsidRPr="00D40AAA">
        <w:rPr>
          <w:rFonts w:ascii="Arial" w:hAnsi="Arial" w:cs="Arial"/>
          <w:spacing w:val="-19"/>
          <w:sz w:val="17"/>
          <w:szCs w:val="17"/>
          <w:lang w:val="el-GR"/>
        </w:rPr>
        <w:t xml:space="preserve"> </w:t>
      </w:r>
      <w:r w:rsidR="009C2717" w:rsidRPr="00D40AAA">
        <w:rPr>
          <w:rFonts w:ascii="Arial" w:hAnsi="Arial" w:cs="Arial"/>
          <w:sz w:val="17"/>
          <w:szCs w:val="17"/>
          <w:lang w:val="el-GR"/>
        </w:rPr>
        <w:t>VIII</w:t>
      </w:r>
    </w:p>
    <w:p w14:paraId="16B94CA3" w14:textId="77777777" w:rsidR="00FC4CCE" w:rsidRPr="00D40AAA" w:rsidRDefault="00FC4CCE" w:rsidP="00FC4CCE">
      <w:pPr>
        <w:pStyle w:val="BodyText"/>
        <w:spacing w:line="194" w:lineRule="exact"/>
        <w:ind w:left="1718" w:right="1698"/>
        <w:jc w:val="center"/>
        <w:rPr>
          <w:lang w:val="el-GR"/>
        </w:rPr>
      </w:pPr>
      <w:r w:rsidRPr="00D40AAA">
        <w:rPr>
          <w:w w:val="105"/>
          <w:lang w:val="el-GR"/>
        </w:rPr>
        <w:t>(Κανονισμός</w:t>
      </w:r>
      <w:r w:rsidRPr="00D40AAA">
        <w:rPr>
          <w:spacing w:val="-2"/>
          <w:w w:val="105"/>
          <w:lang w:val="el-GR"/>
        </w:rPr>
        <w:t xml:space="preserve"> </w:t>
      </w:r>
      <w:r w:rsidRPr="00D40AAA">
        <w:rPr>
          <w:w w:val="105"/>
          <w:lang w:val="el-GR"/>
        </w:rPr>
        <w:t>13)</w:t>
      </w:r>
    </w:p>
    <w:p w14:paraId="5DBDC0A9" w14:textId="77777777" w:rsidR="00FC4CCE" w:rsidRPr="00D40AAA" w:rsidRDefault="00FC4CCE" w:rsidP="00FC4CCE">
      <w:pPr>
        <w:pStyle w:val="BodyText"/>
        <w:spacing w:before="11"/>
        <w:rPr>
          <w:sz w:val="18"/>
          <w:lang w:val="el-GR"/>
        </w:rPr>
      </w:pPr>
    </w:p>
    <w:p w14:paraId="5394FD1E" w14:textId="77777777" w:rsidR="00FC4CCE" w:rsidRPr="00D40AAA" w:rsidRDefault="00FC4CCE" w:rsidP="00FC4CCE">
      <w:pPr>
        <w:pStyle w:val="BodyText"/>
        <w:ind w:left="1718" w:right="1709"/>
        <w:jc w:val="center"/>
        <w:rPr>
          <w:lang w:val="el-GR"/>
        </w:rPr>
      </w:pPr>
      <w:r w:rsidRPr="00D40AAA">
        <w:rPr>
          <w:w w:val="105"/>
          <w:lang w:val="el-GR"/>
        </w:rPr>
        <w:t>ΕΝΟΤΗΤΑ Α: ΕΣΩΤΕΡΙΚΟΣ ΕΛΕΓΧΟΣ ΠΑΡΑΓΩΓΗΣ</w:t>
      </w:r>
    </w:p>
    <w:p w14:paraId="15BF4D0E" w14:textId="77777777" w:rsidR="00FC4CCE" w:rsidRPr="00D40AAA" w:rsidRDefault="00FC4CCE" w:rsidP="00FC4CCE">
      <w:pPr>
        <w:pStyle w:val="BodyText"/>
        <w:spacing w:before="10"/>
        <w:rPr>
          <w:sz w:val="18"/>
          <w:lang w:val="el-GR"/>
        </w:rPr>
      </w:pPr>
    </w:p>
    <w:p w14:paraId="66FBCDCD" w14:textId="77777777" w:rsidR="00FC4CCE" w:rsidRPr="00D40AAA" w:rsidRDefault="00FC4CCE" w:rsidP="00FC4CCE">
      <w:pPr>
        <w:pStyle w:val="ListParagraph"/>
        <w:widowControl w:val="0"/>
        <w:numPr>
          <w:ilvl w:val="0"/>
          <w:numId w:val="25"/>
        </w:numPr>
        <w:tabs>
          <w:tab w:val="left" w:pos="1034"/>
          <w:tab w:val="left" w:pos="1035"/>
        </w:tabs>
        <w:autoSpaceDE w:val="0"/>
        <w:autoSpaceDN w:val="0"/>
        <w:spacing w:before="1" w:line="254" w:lineRule="auto"/>
        <w:ind w:left="1031" w:right="132" w:hanging="883"/>
        <w:rPr>
          <w:rFonts w:ascii="Arial" w:hAnsi="Arial" w:cs="Arial"/>
          <w:sz w:val="17"/>
          <w:lang w:val="el-GR"/>
        </w:rPr>
      </w:pPr>
      <w:r w:rsidRPr="00D40AAA">
        <w:rPr>
          <w:rFonts w:ascii="Arial" w:hAnsi="Arial" w:cs="Arial"/>
          <w:w w:val="105"/>
          <w:sz w:val="17"/>
          <w:lang w:val="el-GR"/>
        </w:rPr>
        <w:t>Ο εσωτερικός έλεγχος της παραγωγής είναι η διαδικασία αξιολόγησης της συμμόρφωσης, με την οποία ο κατασκευαστής εκπληρώνει τις υποχρεώσεις που καθορίζονται στα σημεία 2, 3 και 4 και βεβαιώνει και δηλώνει με αποκλειστική του ευθύνη ότι τα σχετικά προϊόντα πληρούν τις απαιτήσεις των παρόντων Κανονισμών που εφαρμόζεται σ'</w:t>
      </w:r>
      <w:r w:rsidRPr="00D40AAA">
        <w:rPr>
          <w:rFonts w:ascii="Arial" w:hAnsi="Arial" w:cs="Arial"/>
          <w:spacing w:val="12"/>
          <w:w w:val="105"/>
          <w:sz w:val="17"/>
          <w:lang w:val="el-GR"/>
        </w:rPr>
        <w:t xml:space="preserve"> </w:t>
      </w:r>
      <w:r w:rsidRPr="00D40AAA">
        <w:rPr>
          <w:rFonts w:ascii="Arial" w:hAnsi="Arial" w:cs="Arial"/>
          <w:w w:val="105"/>
          <w:sz w:val="17"/>
          <w:lang w:val="el-GR"/>
        </w:rPr>
        <w:t>αυτά.</w:t>
      </w:r>
    </w:p>
    <w:p w14:paraId="651328C2" w14:textId="77777777" w:rsidR="00FC4CCE" w:rsidRPr="00D40AAA" w:rsidRDefault="00FC4CCE" w:rsidP="00FC4CCE">
      <w:pPr>
        <w:pStyle w:val="BodyText"/>
        <w:spacing w:before="8"/>
        <w:rPr>
          <w:lang w:val="el-GR"/>
        </w:rPr>
      </w:pPr>
    </w:p>
    <w:p w14:paraId="2B0F7AE9" w14:textId="77777777" w:rsidR="00FC4CCE" w:rsidRPr="00D40AAA" w:rsidRDefault="00FC4CCE" w:rsidP="00FC4CCE">
      <w:pPr>
        <w:pStyle w:val="ListParagraph"/>
        <w:widowControl w:val="0"/>
        <w:numPr>
          <w:ilvl w:val="0"/>
          <w:numId w:val="25"/>
        </w:numPr>
        <w:tabs>
          <w:tab w:val="left" w:pos="1034"/>
          <w:tab w:val="left" w:pos="1035"/>
        </w:tabs>
        <w:autoSpaceDE w:val="0"/>
        <w:autoSpaceDN w:val="0"/>
        <w:spacing w:before="1"/>
        <w:ind w:left="1034" w:hanging="887"/>
        <w:rPr>
          <w:rFonts w:ascii="Arial" w:hAnsi="Arial" w:cs="Arial"/>
          <w:sz w:val="17"/>
          <w:lang w:val="el-GR"/>
        </w:rPr>
      </w:pPr>
      <w:r w:rsidRPr="00D40AAA">
        <w:rPr>
          <w:rFonts w:ascii="Arial" w:hAnsi="Arial" w:cs="Arial"/>
          <w:w w:val="105"/>
          <w:sz w:val="17"/>
          <w:lang w:val="el-GR"/>
        </w:rPr>
        <w:t>Τεχνικός</w:t>
      </w:r>
      <w:r w:rsidRPr="00D40AAA">
        <w:rPr>
          <w:rFonts w:ascii="Arial" w:hAnsi="Arial" w:cs="Arial"/>
          <w:spacing w:val="2"/>
          <w:w w:val="105"/>
          <w:sz w:val="17"/>
          <w:lang w:val="el-GR"/>
        </w:rPr>
        <w:t xml:space="preserve"> </w:t>
      </w:r>
      <w:r w:rsidRPr="00D40AAA">
        <w:rPr>
          <w:rFonts w:ascii="Arial" w:hAnsi="Arial" w:cs="Arial"/>
          <w:w w:val="105"/>
          <w:sz w:val="17"/>
          <w:lang w:val="el-GR"/>
        </w:rPr>
        <w:t>φάκελος</w:t>
      </w:r>
    </w:p>
    <w:p w14:paraId="0BEB0DB8" w14:textId="77777777" w:rsidR="00FC4CCE" w:rsidRPr="00D40AAA" w:rsidRDefault="00FC4CCE" w:rsidP="00FC4CCE">
      <w:pPr>
        <w:pStyle w:val="BodyText"/>
        <w:spacing w:before="10"/>
        <w:rPr>
          <w:sz w:val="18"/>
          <w:lang w:val="el-GR"/>
        </w:rPr>
      </w:pPr>
    </w:p>
    <w:p w14:paraId="537A13D9" w14:textId="77777777" w:rsidR="00FC4CCE" w:rsidRPr="00D40AAA" w:rsidRDefault="00FC4CCE" w:rsidP="00FC4CCE">
      <w:pPr>
        <w:pStyle w:val="BodyText"/>
        <w:ind w:left="1034"/>
        <w:rPr>
          <w:lang w:val="el-GR"/>
        </w:rPr>
      </w:pPr>
      <w:r w:rsidRPr="00D40AAA">
        <w:rPr>
          <w:w w:val="105"/>
          <w:lang w:val="el-GR"/>
        </w:rPr>
        <w:t>Ο κατασκευαστής καταρτίζει τον τεχνικό φάκελο.</w:t>
      </w:r>
    </w:p>
    <w:p w14:paraId="0D585B07" w14:textId="77777777" w:rsidR="00FC4CCE" w:rsidRPr="00D40AAA" w:rsidRDefault="00FC4CCE" w:rsidP="00FC4CCE">
      <w:pPr>
        <w:pStyle w:val="BodyText"/>
        <w:spacing w:before="11"/>
        <w:rPr>
          <w:sz w:val="18"/>
          <w:lang w:val="el-GR"/>
        </w:rPr>
      </w:pPr>
    </w:p>
    <w:p w14:paraId="11A8E44D" w14:textId="77777777" w:rsidR="00FC4CCE" w:rsidRPr="00D40AAA" w:rsidRDefault="00FC4CCE" w:rsidP="00FC4CCE">
      <w:pPr>
        <w:pStyle w:val="BodyText"/>
        <w:spacing w:line="259" w:lineRule="auto"/>
        <w:ind w:left="1032" w:right="139" w:firstLine="2"/>
        <w:jc w:val="both"/>
        <w:rPr>
          <w:lang w:val="el-GR"/>
        </w:rPr>
      </w:pPr>
      <w:r w:rsidRPr="00D40AAA">
        <w:rPr>
          <w:w w:val="105"/>
          <w:lang w:val="el-GR"/>
        </w:rPr>
        <w:t>Ο τεχνικός φάκελος δίνει τη δυνατότητα να αξιολογηθεί η συμμόρφωση του προϊόντος προς τις σχετικές απαιτήσεις και περιλαμβάνει επαρκή ανάλυση και εκτίμηση των κινδύνων.</w:t>
      </w:r>
    </w:p>
    <w:p w14:paraId="174B1FC3" w14:textId="77777777" w:rsidR="00FC4CCE" w:rsidRPr="00D40AAA" w:rsidRDefault="00FC4CCE" w:rsidP="00FC4CCE">
      <w:pPr>
        <w:pStyle w:val="BodyText"/>
        <w:spacing w:before="7"/>
        <w:rPr>
          <w:lang w:val="el-GR"/>
        </w:rPr>
      </w:pPr>
    </w:p>
    <w:p w14:paraId="380E41C0" w14:textId="77777777" w:rsidR="00FC4CCE" w:rsidRPr="00D40AAA" w:rsidRDefault="00FC4CCE" w:rsidP="00FC4CCE">
      <w:pPr>
        <w:pStyle w:val="BodyText"/>
        <w:spacing w:line="247" w:lineRule="auto"/>
        <w:ind w:left="1032" w:right="134" w:firstLine="2"/>
        <w:jc w:val="both"/>
        <w:rPr>
          <w:lang w:val="el-GR"/>
        </w:rPr>
      </w:pPr>
      <w:r w:rsidRPr="00D40AAA">
        <w:rPr>
          <w:w w:val="105"/>
          <w:lang w:val="el-GR"/>
        </w:rPr>
        <w:t>Ο τεχνικός φάκελος προσδιορίζει τις εφαρμοστέες απαιτήσεις και, στον βαθμό που αυτό απαιτείται για την αξιολόγηση, καλύπτει τον σχεδιασμό, την κατασκευή και τη λειτουργία του προϊόντος.</w:t>
      </w:r>
    </w:p>
    <w:p w14:paraId="15FD2849" w14:textId="77777777" w:rsidR="00FC4CCE" w:rsidRPr="00D40AAA" w:rsidRDefault="00FC4CCE" w:rsidP="00FC4CCE">
      <w:pPr>
        <w:pStyle w:val="BodyText"/>
        <w:spacing w:before="10"/>
        <w:rPr>
          <w:sz w:val="18"/>
          <w:lang w:val="el-GR"/>
        </w:rPr>
      </w:pPr>
    </w:p>
    <w:p w14:paraId="2BFF4193" w14:textId="77777777" w:rsidR="00FC4CCE" w:rsidRPr="00D40AAA" w:rsidRDefault="00FC4CCE" w:rsidP="00FC4CCE">
      <w:pPr>
        <w:pStyle w:val="BodyText"/>
        <w:ind w:left="1034"/>
        <w:rPr>
          <w:lang w:val="el-GR"/>
        </w:rPr>
      </w:pPr>
      <w:r w:rsidRPr="00D40AAA">
        <w:rPr>
          <w:w w:val="105"/>
          <w:lang w:val="el-GR"/>
        </w:rPr>
        <w:t>Ο τεχνικός φάκελος περιέχει τουλάχιστον:</w:t>
      </w:r>
    </w:p>
    <w:p w14:paraId="7A83820F" w14:textId="77777777" w:rsidR="00FC4CCE" w:rsidRPr="00D40AAA" w:rsidRDefault="00FC4CCE" w:rsidP="00FC4CCE">
      <w:pPr>
        <w:pStyle w:val="BodyText"/>
        <w:spacing w:before="11"/>
        <w:rPr>
          <w:sz w:val="18"/>
          <w:lang w:val="el-GR"/>
        </w:rPr>
      </w:pPr>
    </w:p>
    <w:p w14:paraId="22217B9A" w14:textId="77777777" w:rsidR="00FC4CCE" w:rsidRPr="00D40AAA" w:rsidRDefault="00FC4CCE" w:rsidP="00FC4CCE">
      <w:pPr>
        <w:pStyle w:val="BodyText"/>
        <w:ind w:left="1032"/>
        <w:rPr>
          <w:lang w:val="el-GR"/>
        </w:rPr>
      </w:pPr>
      <w:r w:rsidRPr="00D40AAA">
        <w:rPr>
          <w:w w:val="105"/>
          <w:lang w:val="el-GR"/>
        </w:rPr>
        <w:t>(α) τη γενική περιγραφή του προϊόντος,</w:t>
      </w:r>
    </w:p>
    <w:p w14:paraId="798F8A0D" w14:textId="77777777" w:rsidR="00FC4CCE" w:rsidRPr="00D40AAA" w:rsidRDefault="00FC4CCE" w:rsidP="00FC4CCE">
      <w:pPr>
        <w:pStyle w:val="BodyText"/>
        <w:spacing w:before="11"/>
        <w:rPr>
          <w:sz w:val="18"/>
          <w:lang w:val="el-GR"/>
        </w:rPr>
      </w:pPr>
    </w:p>
    <w:p w14:paraId="12AFFD07" w14:textId="77777777" w:rsidR="00FC4CCE" w:rsidRPr="00D40AAA" w:rsidRDefault="00FC4CCE" w:rsidP="00FC4CCE">
      <w:pPr>
        <w:pStyle w:val="BodyText"/>
        <w:spacing w:line="254" w:lineRule="auto"/>
        <w:ind w:left="1421" w:right="139" w:hanging="389"/>
        <w:jc w:val="both"/>
        <w:rPr>
          <w:lang w:val="el-GR"/>
        </w:rPr>
      </w:pPr>
      <w:r w:rsidRPr="00D40AAA">
        <w:rPr>
          <w:w w:val="105"/>
          <w:lang w:val="el-GR"/>
        </w:rPr>
        <w:t>(β) τα σχέδια αρχικής σύλληψης και κατασκευής, καθώς και τα διαγράμματα των συστατικών μερών, των υποσυγκροτημάτων, των κυκλωμάτων, κ.λπ.,</w:t>
      </w:r>
    </w:p>
    <w:p w14:paraId="048AA307" w14:textId="77777777" w:rsidR="00FC4CCE" w:rsidRPr="00D40AAA" w:rsidRDefault="00FC4CCE" w:rsidP="00FC4CCE">
      <w:pPr>
        <w:pStyle w:val="BodyText"/>
        <w:spacing w:before="10"/>
        <w:rPr>
          <w:lang w:val="el-GR"/>
        </w:rPr>
      </w:pPr>
    </w:p>
    <w:p w14:paraId="559D00D5" w14:textId="77777777" w:rsidR="00FC4CCE" w:rsidRPr="00D40AAA" w:rsidRDefault="00FC4CCE" w:rsidP="00FC4CCE">
      <w:pPr>
        <w:pStyle w:val="BodyText"/>
        <w:spacing w:line="254" w:lineRule="auto"/>
        <w:ind w:left="1421" w:right="132" w:hanging="390"/>
        <w:jc w:val="both"/>
        <w:rPr>
          <w:lang w:val="el-GR"/>
        </w:rPr>
      </w:pPr>
      <w:r w:rsidRPr="00D40AAA">
        <w:rPr>
          <w:w w:val="105"/>
          <w:lang w:val="el-GR"/>
        </w:rPr>
        <w:t>(γ) τις περιγραφές και επεξηγήσεις που είναι αναγκαίες για την κατανόηση των εν λόγω σχεδίων και διαγραμμάτων καθώς και της λειτουργίας του προϊόντος,</w:t>
      </w:r>
    </w:p>
    <w:p w14:paraId="0335DB8D" w14:textId="77777777" w:rsidR="00FC4CCE" w:rsidRPr="00D40AAA" w:rsidRDefault="00FC4CCE" w:rsidP="00FC4CCE">
      <w:pPr>
        <w:pStyle w:val="BodyText"/>
        <w:spacing w:before="10"/>
        <w:rPr>
          <w:lang w:val="el-GR"/>
        </w:rPr>
      </w:pPr>
    </w:p>
    <w:p w14:paraId="4434607A" w14:textId="77777777" w:rsidR="00FC4CCE" w:rsidRPr="00D40AAA" w:rsidRDefault="00FC4CCE" w:rsidP="00FC4CCE">
      <w:pPr>
        <w:pStyle w:val="BodyText"/>
        <w:spacing w:line="254" w:lineRule="auto"/>
        <w:ind w:left="1421" w:right="137" w:hanging="390"/>
        <w:jc w:val="both"/>
        <w:rPr>
          <w:lang w:val="el-GR"/>
        </w:rPr>
      </w:pPr>
      <w:r w:rsidRPr="00D40AAA">
        <w:rPr>
          <w:w w:val="105"/>
          <w:lang w:val="el-GR"/>
        </w:rPr>
        <w:t>(δ) τον πίνακα των εναρμονισμένων προτύπων που εφαρμόζονται πλήρως ή εν μέρει, των οποίων τα στοιχεία έχουν δημοσιευθεί στην Επίσημη Εφημερίδα της Ευρωπαϊκής Ένωσης και, όπου τα εναρμονισμένα αυτά πρότυπα δεν έχουν εφαρμοστεί, περιγραφές των λύσεων που εφαρμόζονται για την τήρηση των βασικών απαιτήσεων ασφάλειας και υγείας των παρόντων Κανονισμών, περιλαμβανομένου καταλόγου των άλλων σχετικών τεχνικών προδιαγραφών που έχουν εφαρμοστεί.</w:t>
      </w:r>
    </w:p>
    <w:p w14:paraId="28660144" w14:textId="77777777" w:rsidR="00FC4CCE" w:rsidRPr="00D40AAA" w:rsidRDefault="00FC4CCE" w:rsidP="00FC4CCE">
      <w:pPr>
        <w:pStyle w:val="BodyText"/>
        <w:spacing w:before="1"/>
        <w:rPr>
          <w:sz w:val="18"/>
          <w:lang w:val="el-GR"/>
        </w:rPr>
      </w:pPr>
    </w:p>
    <w:p w14:paraId="6C4B491E" w14:textId="77777777" w:rsidR="00FC4CCE" w:rsidRPr="00D40AAA" w:rsidRDefault="00FC4CCE" w:rsidP="00FC4CCE">
      <w:pPr>
        <w:pStyle w:val="BodyText"/>
        <w:spacing w:line="254" w:lineRule="auto"/>
        <w:ind w:left="1424" w:right="153"/>
        <w:rPr>
          <w:lang w:val="el-GR"/>
        </w:rPr>
      </w:pPr>
      <w:r w:rsidRPr="00D40AAA">
        <w:rPr>
          <w:w w:val="105"/>
          <w:lang w:val="el-GR"/>
        </w:rPr>
        <w:t>Σε περίπτωση μερικώς εφαρμοζόμενων εναρμονισμένων προτύπων, ο τεχνικός φάκελος προσδιορίζει τα μέρη τα οποία έχουν εφαρμοστεί,</w:t>
      </w:r>
    </w:p>
    <w:p w14:paraId="1F4105AD" w14:textId="77777777" w:rsidR="00FC4CCE" w:rsidRPr="00D40AAA" w:rsidRDefault="00FC4CCE" w:rsidP="00FC4CCE">
      <w:pPr>
        <w:pStyle w:val="BodyText"/>
        <w:spacing w:before="5"/>
        <w:rPr>
          <w:lang w:val="el-GR"/>
        </w:rPr>
      </w:pPr>
    </w:p>
    <w:p w14:paraId="1C838867" w14:textId="77777777" w:rsidR="00FC4CCE" w:rsidRPr="00D40AAA" w:rsidRDefault="00FC4CCE" w:rsidP="00FC4CCE">
      <w:pPr>
        <w:pStyle w:val="BodyText"/>
        <w:spacing w:before="1" w:line="513" w:lineRule="auto"/>
        <w:ind w:left="1032" w:right="1293"/>
        <w:rPr>
          <w:lang w:val="el-GR"/>
        </w:rPr>
      </w:pPr>
      <w:r w:rsidRPr="00D40AAA">
        <w:rPr>
          <w:w w:val="105"/>
          <w:lang w:val="el-GR"/>
        </w:rPr>
        <w:t>(ε) τα αποτελέσματα των υπολογισμών σχεδιασμού, των ελέγχων που διενεργήθηκαν, κ.λπ. και (στ) τις εκθέσεις δοκιμών.</w:t>
      </w:r>
    </w:p>
    <w:p w14:paraId="7D14A6FD" w14:textId="77777777" w:rsidR="00FC4CCE" w:rsidRPr="00D40AAA" w:rsidRDefault="00FC4CCE" w:rsidP="00FC4CCE">
      <w:pPr>
        <w:pStyle w:val="ListParagraph"/>
        <w:widowControl w:val="0"/>
        <w:numPr>
          <w:ilvl w:val="0"/>
          <w:numId w:val="25"/>
        </w:numPr>
        <w:tabs>
          <w:tab w:val="left" w:pos="1035"/>
          <w:tab w:val="left" w:pos="1036"/>
        </w:tabs>
        <w:autoSpaceDE w:val="0"/>
        <w:autoSpaceDN w:val="0"/>
        <w:spacing w:line="190" w:lineRule="exact"/>
        <w:ind w:left="1035" w:hanging="885"/>
        <w:rPr>
          <w:rFonts w:ascii="Arial" w:hAnsi="Arial" w:cs="Arial"/>
          <w:sz w:val="17"/>
          <w:lang w:val="el-GR"/>
        </w:rPr>
      </w:pPr>
      <w:r w:rsidRPr="00D40AAA">
        <w:rPr>
          <w:rFonts w:ascii="Arial" w:hAnsi="Arial" w:cs="Arial"/>
          <w:w w:val="105"/>
          <w:sz w:val="17"/>
          <w:lang w:val="el-GR"/>
        </w:rPr>
        <w:t>Κατασκευή</w:t>
      </w:r>
    </w:p>
    <w:p w14:paraId="1C57345E" w14:textId="77777777" w:rsidR="00FC4CCE" w:rsidRPr="00D40AAA" w:rsidRDefault="00FC4CCE" w:rsidP="00FC4CCE">
      <w:pPr>
        <w:pStyle w:val="BodyText"/>
        <w:spacing w:before="10"/>
        <w:rPr>
          <w:sz w:val="18"/>
          <w:lang w:val="el-GR"/>
        </w:rPr>
      </w:pPr>
    </w:p>
    <w:p w14:paraId="5880C8BF" w14:textId="77777777" w:rsidR="00FC4CCE" w:rsidRPr="00D40AAA" w:rsidRDefault="00FC4CCE" w:rsidP="00FC4CCE">
      <w:pPr>
        <w:pStyle w:val="BodyText"/>
        <w:spacing w:line="254" w:lineRule="auto"/>
        <w:ind w:left="1032" w:right="135" w:firstLine="2"/>
        <w:jc w:val="both"/>
        <w:rPr>
          <w:lang w:val="el-GR"/>
        </w:rPr>
      </w:pPr>
      <w:r w:rsidRPr="00D40AAA">
        <w:rPr>
          <w:w w:val="105"/>
          <w:lang w:val="el-GR"/>
        </w:rPr>
        <w:t>Ο κατασκευαστής λαμβάνει όλα τα απαραίτητα μέτρα προκειμένου η διαδικασία κατασκευής και η παρακολούθησή της να διασφαλίζουν τη συμμόρφωση των προϊόντων που κατασκευάζονται προς τον τεχνικό φάκελο, στον οποίο αναφέρεται το σημείο 2 και προς τις απαιτήσεις των παρόντων Κανονισμών που εφαρμόζονται σ' αυτά.</w:t>
      </w:r>
    </w:p>
    <w:p w14:paraId="5FA235FB" w14:textId="77777777" w:rsidR="00FC4CCE" w:rsidRPr="00D40AAA" w:rsidRDefault="00FC4CCE" w:rsidP="00FC4CCE">
      <w:pPr>
        <w:pStyle w:val="BodyText"/>
        <w:spacing w:before="9"/>
        <w:rPr>
          <w:lang w:val="el-GR"/>
        </w:rPr>
      </w:pPr>
    </w:p>
    <w:p w14:paraId="6CFDBBEB" w14:textId="77777777" w:rsidR="00FC4CCE" w:rsidRPr="00D40AAA" w:rsidRDefault="00FC4CCE" w:rsidP="00FC4CCE">
      <w:pPr>
        <w:pStyle w:val="ListParagraph"/>
        <w:widowControl w:val="0"/>
        <w:numPr>
          <w:ilvl w:val="0"/>
          <w:numId w:val="25"/>
        </w:numPr>
        <w:tabs>
          <w:tab w:val="left" w:pos="1035"/>
          <w:tab w:val="left" w:pos="1036"/>
        </w:tabs>
        <w:autoSpaceDE w:val="0"/>
        <w:autoSpaceDN w:val="0"/>
        <w:ind w:left="1035" w:hanging="890"/>
        <w:rPr>
          <w:rFonts w:ascii="Arial" w:hAnsi="Arial" w:cs="Arial"/>
          <w:sz w:val="17"/>
          <w:lang w:val="el-GR"/>
        </w:rPr>
      </w:pPr>
      <w:r w:rsidRPr="00D40AAA">
        <w:rPr>
          <w:rFonts w:ascii="Arial" w:hAnsi="Arial" w:cs="Arial"/>
          <w:w w:val="105"/>
          <w:sz w:val="17"/>
          <w:lang w:val="el-GR"/>
        </w:rPr>
        <w:t>Σήμανση CE, δήλωση συμμόρφωσης ΕΕ και βεβαίωση</w:t>
      </w:r>
      <w:r w:rsidRPr="00D40AAA">
        <w:rPr>
          <w:rFonts w:ascii="Arial" w:hAnsi="Arial" w:cs="Arial"/>
          <w:spacing w:val="48"/>
          <w:w w:val="105"/>
          <w:sz w:val="17"/>
          <w:lang w:val="el-GR"/>
        </w:rPr>
        <w:t xml:space="preserve"> </w:t>
      </w:r>
      <w:r w:rsidRPr="00D40AAA">
        <w:rPr>
          <w:rFonts w:ascii="Arial" w:hAnsi="Arial" w:cs="Arial"/>
          <w:w w:val="105"/>
          <w:sz w:val="17"/>
          <w:lang w:val="el-GR"/>
        </w:rPr>
        <w:t>συμμόρφωσης</w:t>
      </w:r>
    </w:p>
    <w:p w14:paraId="5D1F0920" w14:textId="77777777" w:rsidR="00FC4CCE" w:rsidRPr="00D40AAA" w:rsidRDefault="00FC4CCE" w:rsidP="00FC4CCE">
      <w:pPr>
        <w:pStyle w:val="BodyText"/>
        <w:spacing w:before="4"/>
        <w:rPr>
          <w:sz w:val="19"/>
          <w:lang w:val="el-GR"/>
        </w:rPr>
      </w:pPr>
    </w:p>
    <w:p w14:paraId="0AADFA0D" w14:textId="77777777" w:rsidR="00FC4CCE" w:rsidRPr="00D40AAA" w:rsidRDefault="00FC4CCE" w:rsidP="00FC4CCE">
      <w:pPr>
        <w:pStyle w:val="ListParagraph"/>
        <w:widowControl w:val="0"/>
        <w:numPr>
          <w:ilvl w:val="1"/>
          <w:numId w:val="25"/>
        </w:numPr>
        <w:tabs>
          <w:tab w:val="left" w:pos="1034"/>
          <w:tab w:val="left" w:pos="1035"/>
        </w:tabs>
        <w:autoSpaceDE w:val="0"/>
        <w:autoSpaceDN w:val="0"/>
        <w:spacing w:line="254" w:lineRule="auto"/>
        <w:ind w:right="130" w:hanging="890"/>
        <w:rPr>
          <w:rFonts w:ascii="Arial" w:hAnsi="Arial" w:cs="Arial"/>
          <w:sz w:val="17"/>
          <w:lang w:val="el-GR"/>
        </w:rPr>
      </w:pPr>
      <w:r w:rsidRPr="00D40AAA">
        <w:rPr>
          <w:rFonts w:ascii="Arial" w:hAnsi="Arial" w:cs="Arial"/>
          <w:w w:val="105"/>
          <w:sz w:val="17"/>
          <w:lang w:val="el-GR"/>
        </w:rPr>
        <w:t>Ο κατασκευαστής τοποθετεί τη σήμανση CE σε κάθε προϊόν, εκτός από τα συστατικά μέρη, που πληροί τις ισχύουσες απαιτήσεις των παρόντων</w:t>
      </w:r>
      <w:r w:rsidRPr="00D40AAA">
        <w:rPr>
          <w:rFonts w:ascii="Arial" w:hAnsi="Arial" w:cs="Arial"/>
          <w:spacing w:val="24"/>
          <w:w w:val="105"/>
          <w:sz w:val="17"/>
          <w:lang w:val="el-GR"/>
        </w:rPr>
        <w:t xml:space="preserve"> </w:t>
      </w:r>
      <w:r w:rsidRPr="00D40AAA">
        <w:rPr>
          <w:rFonts w:ascii="Arial" w:hAnsi="Arial" w:cs="Arial"/>
          <w:w w:val="105"/>
          <w:sz w:val="17"/>
          <w:lang w:val="el-GR"/>
        </w:rPr>
        <w:t>Κανονισμών.</w:t>
      </w:r>
    </w:p>
    <w:p w14:paraId="4F5E8E00" w14:textId="77777777" w:rsidR="00FC4CCE" w:rsidRPr="00D40AAA" w:rsidRDefault="00FC4CCE" w:rsidP="00FC4CCE">
      <w:pPr>
        <w:pStyle w:val="BodyText"/>
        <w:spacing w:before="5"/>
        <w:rPr>
          <w:lang w:val="el-GR"/>
        </w:rPr>
      </w:pPr>
    </w:p>
    <w:p w14:paraId="797A8890" w14:textId="77777777" w:rsidR="00FC4CCE" w:rsidRPr="00D40AAA" w:rsidRDefault="00FC4CCE" w:rsidP="00FC4CCE">
      <w:pPr>
        <w:pStyle w:val="ListParagraph"/>
        <w:widowControl w:val="0"/>
        <w:numPr>
          <w:ilvl w:val="1"/>
          <w:numId w:val="25"/>
        </w:numPr>
        <w:tabs>
          <w:tab w:val="left" w:pos="1034"/>
          <w:tab w:val="left" w:pos="1035"/>
        </w:tabs>
        <w:autoSpaceDE w:val="0"/>
        <w:autoSpaceDN w:val="0"/>
        <w:spacing w:line="249" w:lineRule="auto"/>
        <w:ind w:left="1032" w:right="126" w:hanging="886"/>
        <w:rPr>
          <w:rFonts w:ascii="Arial" w:hAnsi="Arial" w:cs="Arial"/>
          <w:sz w:val="17"/>
          <w:lang w:val="el-GR"/>
        </w:rPr>
      </w:pPr>
      <w:r w:rsidRPr="00D40AAA">
        <w:rPr>
          <w:rFonts w:ascii="Arial" w:hAnsi="Arial" w:cs="Arial"/>
          <w:w w:val="105"/>
          <w:sz w:val="17"/>
          <w:lang w:val="el-GR"/>
        </w:rPr>
        <w:t xml:space="preserve">Ο κατασκευαστής συντάσσει γραπτή δήλωση συμμόρφωσης ΕΕ για κάθε μοντέλο </w:t>
      </w:r>
      <w:r w:rsidR="006D316C" w:rsidRPr="00D40AAA">
        <w:rPr>
          <w:rFonts w:ascii="Arial" w:hAnsi="Arial" w:cs="Arial"/>
          <w:w w:val="105"/>
          <w:sz w:val="17"/>
          <w:lang w:val="el-GR"/>
        </w:rPr>
        <w:t>προϊόντος</w:t>
      </w:r>
      <w:r w:rsidRPr="00D40AAA">
        <w:rPr>
          <w:rFonts w:ascii="Arial" w:hAnsi="Arial" w:cs="Arial"/>
          <w:w w:val="105"/>
          <w:sz w:val="17"/>
          <w:lang w:val="el-GR"/>
        </w:rPr>
        <w:t xml:space="preserve"> εκτός από συστατικό μέρος και τη θέτει μαζί με τον τεχνικό φάκελο στη διάθεση της αρμόδιας αρχής για δέκα (</w:t>
      </w:r>
      <w:r w:rsidR="00001810" w:rsidRPr="00D40AAA">
        <w:rPr>
          <w:rFonts w:ascii="Arial" w:hAnsi="Arial" w:cs="Arial"/>
          <w:w w:val="105"/>
          <w:sz w:val="17"/>
          <w:lang w:val="el-GR"/>
        </w:rPr>
        <w:t>10</w:t>
      </w:r>
      <w:r w:rsidRPr="00D40AAA">
        <w:rPr>
          <w:rFonts w:ascii="Arial" w:hAnsi="Arial" w:cs="Arial"/>
          <w:w w:val="105"/>
          <w:sz w:val="18"/>
          <w:lang w:val="el-GR"/>
        </w:rPr>
        <w:t xml:space="preserve">) </w:t>
      </w:r>
      <w:r w:rsidRPr="00D40AAA">
        <w:rPr>
          <w:rFonts w:ascii="Arial" w:hAnsi="Arial" w:cs="Arial"/>
          <w:w w:val="105"/>
          <w:sz w:val="17"/>
          <w:lang w:val="el-GR"/>
        </w:rPr>
        <w:t>έτη από την ημερομηνία διάθεσης στην αγορά του προϊόντος, εκτός από τα συστατικά</w:t>
      </w:r>
      <w:r w:rsidRPr="00D40AAA">
        <w:rPr>
          <w:rFonts w:ascii="Arial" w:hAnsi="Arial" w:cs="Arial"/>
          <w:spacing w:val="38"/>
          <w:w w:val="105"/>
          <w:sz w:val="17"/>
          <w:lang w:val="el-GR"/>
        </w:rPr>
        <w:t xml:space="preserve"> </w:t>
      </w:r>
      <w:r w:rsidRPr="00D40AAA">
        <w:rPr>
          <w:rFonts w:ascii="Arial" w:hAnsi="Arial" w:cs="Arial"/>
          <w:w w:val="105"/>
          <w:sz w:val="17"/>
          <w:lang w:val="el-GR"/>
        </w:rPr>
        <w:t>μέρη.</w:t>
      </w:r>
    </w:p>
    <w:p w14:paraId="6CD5F219" w14:textId="77777777" w:rsidR="00FC4CCE" w:rsidRPr="00D40AAA" w:rsidRDefault="00FC4CCE" w:rsidP="00FC4CCE">
      <w:pPr>
        <w:pStyle w:val="BodyText"/>
        <w:spacing w:before="3"/>
        <w:rPr>
          <w:sz w:val="18"/>
          <w:lang w:val="el-GR"/>
        </w:rPr>
      </w:pPr>
    </w:p>
    <w:p w14:paraId="66B59799" w14:textId="77777777" w:rsidR="00FC4CCE" w:rsidRPr="00D40AAA" w:rsidRDefault="00FC4CCE" w:rsidP="00FC4CCE">
      <w:pPr>
        <w:pStyle w:val="BodyText"/>
        <w:ind w:left="1035"/>
        <w:rPr>
          <w:lang w:val="el-GR"/>
        </w:rPr>
      </w:pPr>
      <w:r w:rsidRPr="00D40AAA">
        <w:rPr>
          <w:w w:val="105"/>
          <w:lang w:val="el-GR"/>
        </w:rPr>
        <w:t>Η δήλωση συμμόρφωσης ΕΕ αναφέρει το προϊόν αυτό για το οποίο έχει συνταχθεί.</w:t>
      </w:r>
    </w:p>
    <w:p w14:paraId="5F85C5C9" w14:textId="77777777" w:rsidR="00FC4CCE" w:rsidRPr="00D40AAA" w:rsidRDefault="00FC4CCE" w:rsidP="00FC4CCE">
      <w:pPr>
        <w:pStyle w:val="BodyText"/>
        <w:spacing w:before="11"/>
        <w:rPr>
          <w:sz w:val="18"/>
          <w:lang w:val="el-GR"/>
        </w:rPr>
      </w:pPr>
    </w:p>
    <w:p w14:paraId="2A019DDE" w14:textId="77777777" w:rsidR="00FC4CCE" w:rsidRPr="00D40AAA" w:rsidRDefault="00FC4CCE" w:rsidP="00FC4CCE">
      <w:pPr>
        <w:pStyle w:val="BodyText"/>
        <w:ind w:left="1033"/>
        <w:rPr>
          <w:lang w:val="el-GR"/>
        </w:rPr>
      </w:pPr>
      <w:r w:rsidRPr="00D40AAA">
        <w:rPr>
          <w:w w:val="105"/>
          <w:lang w:val="el-GR"/>
        </w:rPr>
        <w:t>Αντίγραφο της δήλωσης συμμόρφωσης ΕΕ συνοδεύει κάθε προϊόν εκτός από το συστατικό μέρος.</w:t>
      </w:r>
    </w:p>
    <w:p w14:paraId="1B120C11" w14:textId="77777777" w:rsidR="00FC4CCE" w:rsidRPr="00D40AAA" w:rsidRDefault="00FC4CCE" w:rsidP="00FC4CCE">
      <w:pPr>
        <w:pStyle w:val="BodyText"/>
        <w:spacing w:before="10"/>
        <w:rPr>
          <w:sz w:val="18"/>
          <w:lang w:val="el-GR"/>
        </w:rPr>
      </w:pPr>
    </w:p>
    <w:p w14:paraId="1E65A76B" w14:textId="77777777" w:rsidR="00FC4CCE" w:rsidRPr="00D40AAA" w:rsidRDefault="00FC4CCE" w:rsidP="00FC4CCE">
      <w:pPr>
        <w:pStyle w:val="ListParagraph"/>
        <w:widowControl w:val="0"/>
        <w:numPr>
          <w:ilvl w:val="1"/>
          <w:numId w:val="25"/>
        </w:numPr>
        <w:tabs>
          <w:tab w:val="left" w:pos="1034"/>
          <w:tab w:val="left" w:pos="1035"/>
        </w:tabs>
        <w:autoSpaceDE w:val="0"/>
        <w:autoSpaceDN w:val="0"/>
        <w:spacing w:before="1" w:line="247" w:lineRule="auto"/>
        <w:ind w:left="1032" w:right="139" w:hanging="886"/>
        <w:rPr>
          <w:rFonts w:ascii="Arial" w:hAnsi="Arial" w:cs="Arial"/>
          <w:sz w:val="17"/>
          <w:lang w:val="el-GR"/>
        </w:rPr>
      </w:pPr>
      <w:r w:rsidRPr="00D40AAA">
        <w:rPr>
          <w:rFonts w:ascii="Arial" w:hAnsi="Arial" w:cs="Arial"/>
          <w:w w:val="105"/>
          <w:sz w:val="17"/>
          <w:lang w:val="el-GR"/>
        </w:rPr>
        <w:t>Ο κατασκευαστής συντάσσει γραπτή βεβαίωση συμμόρφωσης για κάθε μοντέλο συστατικού μέρους και τη θέτει, μαζί με τον τεχνικό φάκελο, στη διάθεση της αρμόδιας αρχής για δέκα (</w:t>
      </w:r>
      <w:r w:rsidR="00001810" w:rsidRPr="00D40AAA">
        <w:rPr>
          <w:rFonts w:ascii="Arial" w:hAnsi="Arial" w:cs="Arial"/>
          <w:w w:val="105"/>
          <w:sz w:val="17"/>
          <w:lang w:val="el-GR"/>
        </w:rPr>
        <w:t>10</w:t>
      </w:r>
      <w:r w:rsidRPr="00D40AAA">
        <w:rPr>
          <w:rFonts w:ascii="Arial" w:hAnsi="Arial" w:cs="Arial"/>
          <w:w w:val="105"/>
          <w:sz w:val="18"/>
          <w:lang w:val="el-GR"/>
        </w:rPr>
        <w:t xml:space="preserve">) </w:t>
      </w:r>
      <w:r w:rsidRPr="00D40AAA">
        <w:rPr>
          <w:rFonts w:ascii="Arial" w:hAnsi="Arial" w:cs="Arial"/>
          <w:w w:val="105"/>
          <w:sz w:val="17"/>
          <w:lang w:val="el-GR"/>
        </w:rPr>
        <w:t>έτη από την ημερομηνία διάθεσης στην αγορά του συστατικού</w:t>
      </w:r>
      <w:r w:rsidRPr="00D40AAA">
        <w:rPr>
          <w:rFonts w:ascii="Arial" w:hAnsi="Arial" w:cs="Arial"/>
          <w:spacing w:val="22"/>
          <w:w w:val="105"/>
          <w:sz w:val="17"/>
          <w:lang w:val="el-GR"/>
        </w:rPr>
        <w:t xml:space="preserve"> </w:t>
      </w:r>
      <w:r w:rsidRPr="00D40AAA">
        <w:rPr>
          <w:rFonts w:ascii="Arial" w:hAnsi="Arial" w:cs="Arial"/>
          <w:w w:val="105"/>
          <w:sz w:val="17"/>
          <w:lang w:val="el-GR"/>
        </w:rPr>
        <w:t>μέρους.</w:t>
      </w:r>
    </w:p>
    <w:p w14:paraId="3CD47309" w14:textId="77777777" w:rsidR="00FC4CCE" w:rsidRPr="00D40AAA" w:rsidRDefault="00FC4CCE" w:rsidP="00FC4CCE">
      <w:pPr>
        <w:pStyle w:val="BodyText"/>
        <w:spacing w:before="3"/>
        <w:rPr>
          <w:sz w:val="18"/>
          <w:lang w:val="el-GR"/>
        </w:rPr>
      </w:pPr>
    </w:p>
    <w:p w14:paraId="3D4DFED4" w14:textId="77777777" w:rsidR="00FC4CCE" w:rsidRPr="00D40AAA" w:rsidRDefault="00FC4CCE" w:rsidP="00FC4CCE">
      <w:pPr>
        <w:pStyle w:val="BodyText"/>
        <w:ind w:left="1035"/>
        <w:rPr>
          <w:lang w:val="el-GR"/>
        </w:rPr>
      </w:pPr>
      <w:r w:rsidRPr="00D40AAA">
        <w:rPr>
          <w:w w:val="105"/>
          <w:lang w:val="el-GR"/>
        </w:rPr>
        <w:t>Η βεβαίωση συμμόρφωσης προσδιορίζει το συστατικό μέρος για το οποίο έχει συνταχθεί.</w:t>
      </w:r>
    </w:p>
    <w:p w14:paraId="7435EDB1" w14:textId="77777777" w:rsidR="00FC4CCE" w:rsidRPr="00D40AAA" w:rsidRDefault="00FC4CCE" w:rsidP="00FC4CCE">
      <w:pPr>
        <w:rPr>
          <w:lang w:val="el-GR"/>
        </w:rPr>
        <w:sectPr w:rsidR="00FC4CCE" w:rsidRPr="00D40AAA">
          <w:headerReference w:type="default" r:id="rId13"/>
          <w:pgSz w:w="11900" w:h="16840"/>
          <w:pgMar w:top="1180" w:right="880" w:bottom="280" w:left="880" w:header="739" w:footer="0" w:gutter="0"/>
          <w:pgNumType w:start="1501"/>
          <w:cols w:space="720"/>
        </w:sectPr>
      </w:pPr>
    </w:p>
    <w:p w14:paraId="53ECA7F8" w14:textId="77777777" w:rsidR="00FC4CCE" w:rsidRPr="00D40AAA" w:rsidRDefault="00FC4CCE" w:rsidP="00FC4CCE">
      <w:pPr>
        <w:pStyle w:val="BodyText"/>
        <w:spacing w:before="7"/>
        <w:rPr>
          <w:sz w:val="22"/>
          <w:lang w:val="el-GR"/>
        </w:rPr>
      </w:pPr>
    </w:p>
    <w:p w14:paraId="38F4BAEC" w14:textId="77777777" w:rsidR="00FC4CCE" w:rsidRPr="00D40AAA" w:rsidRDefault="00FC4CCE" w:rsidP="00FC4CCE">
      <w:pPr>
        <w:pStyle w:val="BodyText"/>
        <w:spacing w:before="94"/>
        <w:ind w:left="1033"/>
        <w:jc w:val="both"/>
        <w:rPr>
          <w:lang w:val="el-GR"/>
        </w:rPr>
      </w:pPr>
      <w:r w:rsidRPr="00D40AAA">
        <w:rPr>
          <w:w w:val="105"/>
          <w:lang w:val="el-GR"/>
        </w:rPr>
        <w:t>Αντίγραφο βεβαίωσης συμμόρφωσης συνοδεύει κάθε συστατικό μέρος.</w:t>
      </w:r>
    </w:p>
    <w:p w14:paraId="1FB3C3CE" w14:textId="77777777" w:rsidR="00FC4CCE" w:rsidRPr="00D40AAA" w:rsidRDefault="00FC4CCE" w:rsidP="00FC4CCE">
      <w:pPr>
        <w:pStyle w:val="BodyText"/>
        <w:spacing w:before="11"/>
        <w:rPr>
          <w:sz w:val="18"/>
          <w:lang w:val="el-GR"/>
        </w:rPr>
      </w:pPr>
    </w:p>
    <w:p w14:paraId="4E6B8808" w14:textId="77777777" w:rsidR="00FC4CCE" w:rsidRPr="00D40AAA" w:rsidRDefault="00FC4CCE" w:rsidP="00FC4CCE">
      <w:pPr>
        <w:pStyle w:val="ListParagraph"/>
        <w:widowControl w:val="0"/>
        <w:numPr>
          <w:ilvl w:val="0"/>
          <w:numId w:val="25"/>
        </w:numPr>
        <w:tabs>
          <w:tab w:val="left" w:pos="1034"/>
          <w:tab w:val="left" w:pos="1035"/>
        </w:tabs>
        <w:autoSpaceDE w:val="0"/>
        <w:autoSpaceDN w:val="0"/>
        <w:ind w:left="1034" w:hanging="884"/>
        <w:rPr>
          <w:rFonts w:ascii="Arial" w:hAnsi="Arial" w:cs="Arial"/>
          <w:sz w:val="17"/>
          <w:lang w:val="el-GR"/>
        </w:rPr>
      </w:pPr>
      <w:r w:rsidRPr="00D40AAA">
        <w:rPr>
          <w:rFonts w:ascii="Arial" w:hAnsi="Arial" w:cs="Arial"/>
          <w:w w:val="105"/>
          <w:sz w:val="17"/>
          <w:lang w:val="el-GR"/>
        </w:rPr>
        <w:t>Εξουσιοδοτημένος</w:t>
      </w:r>
      <w:r w:rsidRPr="00D40AAA">
        <w:rPr>
          <w:rFonts w:ascii="Arial" w:hAnsi="Arial" w:cs="Arial"/>
          <w:spacing w:val="-3"/>
          <w:w w:val="105"/>
          <w:sz w:val="17"/>
          <w:lang w:val="el-GR"/>
        </w:rPr>
        <w:t xml:space="preserve"> </w:t>
      </w:r>
      <w:r w:rsidRPr="00D40AAA">
        <w:rPr>
          <w:rFonts w:ascii="Arial" w:hAnsi="Arial" w:cs="Arial"/>
          <w:w w:val="105"/>
          <w:sz w:val="17"/>
          <w:lang w:val="el-GR"/>
        </w:rPr>
        <w:t>αντιπρόσωπος</w:t>
      </w:r>
    </w:p>
    <w:p w14:paraId="0E4E7EB7" w14:textId="77777777" w:rsidR="00FC4CCE" w:rsidRPr="00D40AAA" w:rsidRDefault="00FC4CCE" w:rsidP="00FC4CCE">
      <w:pPr>
        <w:pStyle w:val="BodyText"/>
        <w:spacing w:before="11"/>
        <w:rPr>
          <w:sz w:val="18"/>
          <w:lang w:val="el-GR"/>
        </w:rPr>
      </w:pPr>
    </w:p>
    <w:p w14:paraId="745FE3DB" w14:textId="77777777" w:rsidR="00FC4CCE" w:rsidRPr="00D40AAA" w:rsidRDefault="00FC4CCE" w:rsidP="00FC4CCE">
      <w:pPr>
        <w:pStyle w:val="BodyText"/>
        <w:spacing w:line="254" w:lineRule="auto"/>
        <w:ind w:left="1032" w:right="131" w:firstLine="2"/>
        <w:jc w:val="both"/>
        <w:rPr>
          <w:lang w:val="el-GR"/>
        </w:rPr>
      </w:pPr>
      <w:r w:rsidRPr="00D40AAA">
        <w:rPr>
          <w:w w:val="105"/>
          <w:lang w:val="el-GR"/>
        </w:rPr>
        <w:t>Οι υποχρεώσεις του κατασκευαστή που καθορίζονται στο σημείο 4 είναι δυνατόν να εκπληρώνονται από τον εξουσιοδοτημένο αντιπρόσωπό του, εξ ονόματός του και υπό την ευθύνη του, υπό την</w:t>
      </w:r>
      <w:r w:rsidRPr="00D40AAA">
        <w:rPr>
          <w:spacing w:val="49"/>
          <w:w w:val="105"/>
          <w:lang w:val="el-GR"/>
        </w:rPr>
        <w:t xml:space="preserve"> </w:t>
      </w:r>
      <w:r w:rsidRPr="00D40AAA">
        <w:rPr>
          <w:w w:val="105"/>
          <w:lang w:val="el-GR"/>
        </w:rPr>
        <w:t>προϋπόθεση  ότι ορίζονται λεπτομερώς στην</w:t>
      </w:r>
      <w:r w:rsidRPr="00D40AAA">
        <w:rPr>
          <w:spacing w:val="18"/>
          <w:w w:val="105"/>
          <w:lang w:val="el-GR"/>
        </w:rPr>
        <w:t xml:space="preserve"> </w:t>
      </w:r>
      <w:r w:rsidRPr="00D40AAA">
        <w:rPr>
          <w:w w:val="105"/>
          <w:lang w:val="el-GR"/>
        </w:rPr>
        <w:t>εντολή.</w:t>
      </w:r>
    </w:p>
    <w:p w14:paraId="1DB53D4D" w14:textId="77777777" w:rsidR="00FC4CCE" w:rsidRPr="00D40AAA" w:rsidRDefault="00FC4CCE" w:rsidP="00FC4CCE">
      <w:pPr>
        <w:spacing w:line="254" w:lineRule="auto"/>
        <w:jc w:val="both"/>
        <w:rPr>
          <w:lang w:val="el-GR"/>
        </w:rPr>
        <w:sectPr w:rsidR="00FC4CCE" w:rsidRPr="00D40AAA">
          <w:pgSz w:w="11900" w:h="16840"/>
          <w:pgMar w:top="1180" w:right="880" w:bottom="280" w:left="880" w:header="739" w:footer="0" w:gutter="0"/>
          <w:cols w:space="720"/>
        </w:sectPr>
      </w:pPr>
    </w:p>
    <w:p w14:paraId="4CFD6673" w14:textId="77777777" w:rsidR="00FC4CCE" w:rsidRPr="00D40AAA" w:rsidRDefault="00FC4CCE" w:rsidP="00FC4CCE">
      <w:pPr>
        <w:pStyle w:val="BodyText"/>
        <w:spacing w:before="148"/>
        <w:ind w:left="1718" w:right="1690"/>
        <w:jc w:val="center"/>
        <w:rPr>
          <w:lang w:val="el-GR"/>
        </w:rPr>
      </w:pPr>
      <w:r w:rsidRPr="00D40AAA">
        <w:rPr>
          <w:w w:val="105"/>
          <w:lang w:val="el-GR"/>
        </w:rPr>
        <w:t>ΠΑΡΑΡΤΗ</w:t>
      </w:r>
      <w:r w:rsidRPr="00D40AAA">
        <w:rPr>
          <w:spacing w:val="-38"/>
          <w:w w:val="105"/>
          <w:lang w:val="el-GR"/>
        </w:rPr>
        <w:t xml:space="preserve"> </w:t>
      </w:r>
      <w:r w:rsidRPr="00D40AAA">
        <w:rPr>
          <w:w w:val="105"/>
          <w:lang w:val="el-GR"/>
        </w:rPr>
        <w:t>ΜΑ</w:t>
      </w:r>
      <w:r w:rsidRPr="00D40AAA">
        <w:rPr>
          <w:spacing w:val="-12"/>
          <w:w w:val="105"/>
          <w:lang w:val="el-GR"/>
        </w:rPr>
        <w:t xml:space="preserve"> </w:t>
      </w:r>
      <w:r w:rsidRPr="00D40AAA">
        <w:rPr>
          <w:w w:val="105"/>
          <w:lang w:val="el-GR"/>
        </w:rPr>
        <w:t>ΙΧ</w:t>
      </w:r>
    </w:p>
    <w:p w14:paraId="30501B73" w14:textId="77777777" w:rsidR="00FC4CCE" w:rsidRPr="00D40AAA" w:rsidRDefault="00FC4CCE" w:rsidP="00FC4CCE">
      <w:pPr>
        <w:pStyle w:val="BodyText"/>
        <w:spacing w:before="11"/>
        <w:ind w:left="1718" w:right="1698"/>
        <w:jc w:val="center"/>
        <w:rPr>
          <w:lang w:val="el-GR"/>
        </w:rPr>
      </w:pPr>
      <w:r w:rsidRPr="00D40AAA">
        <w:rPr>
          <w:w w:val="105"/>
          <w:lang w:val="el-GR"/>
        </w:rPr>
        <w:t>(Κανονισμός</w:t>
      </w:r>
      <w:r w:rsidRPr="00D40AAA">
        <w:rPr>
          <w:spacing w:val="-2"/>
          <w:w w:val="105"/>
          <w:lang w:val="el-GR"/>
        </w:rPr>
        <w:t xml:space="preserve"> </w:t>
      </w:r>
      <w:r w:rsidRPr="00D40AAA">
        <w:rPr>
          <w:w w:val="105"/>
          <w:lang w:val="el-GR"/>
        </w:rPr>
        <w:t>13)</w:t>
      </w:r>
    </w:p>
    <w:p w14:paraId="0C39E42C" w14:textId="77777777" w:rsidR="00FC4CCE" w:rsidRPr="00D40AAA" w:rsidRDefault="00FC4CCE" w:rsidP="00FC4CCE">
      <w:pPr>
        <w:pStyle w:val="BodyText"/>
        <w:spacing w:before="11"/>
        <w:rPr>
          <w:sz w:val="18"/>
          <w:lang w:val="el-GR"/>
        </w:rPr>
      </w:pPr>
    </w:p>
    <w:p w14:paraId="23F313D9" w14:textId="77777777" w:rsidR="00FC4CCE" w:rsidRPr="00D40AAA" w:rsidRDefault="00FC4CCE" w:rsidP="00FC4CCE">
      <w:pPr>
        <w:pStyle w:val="BodyText"/>
        <w:ind w:left="1718" w:right="1708"/>
        <w:jc w:val="center"/>
        <w:rPr>
          <w:lang w:val="el-GR"/>
        </w:rPr>
      </w:pPr>
      <w:r w:rsidRPr="00D40AAA">
        <w:rPr>
          <w:w w:val="105"/>
          <w:lang w:val="el-GR"/>
        </w:rPr>
        <w:t>ΕΝΟΤΗΤΑ Ζ: ΣΥΜΜΟΡΦΩΣΗ ΜΕ ΒΑΣΗ ΤΗΝ ΕΞΑΚΡΙΒΩΣΗ ΑΝΑ ΜΟΝΑΔΑ</w:t>
      </w:r>
    </w:p>
    <w:p w14:paraId="3F4D3796" w14:textId="77777777" w:rsidR="00FC4CCE" w:rsidRPr="00D40AAA" w:rsidRDefault="00FC4CCE" w:rsidP="00FC4CCE">
      <w:pPr>
        <w:pStyle w:val="BodyText"/>
        <w:spacing w:before="10"/>
        <w:rPr>
          <w:sz w:val="18"/>
          <w:lang w:val="el-GR"/>
        </w:rPr>
      </w:pPr>
    </w:p>
    <w:p w14:paraId="105A4179" w14:textId="77777777" w:rsidR="00FC4CCE" w:rsidRPr="00D40AAA" w:rsidRDefault="00FC4CCE" w:rsidP="00FC4CCE">
      <w:pPr>
        <w:pStyle w:val="ListParagraph"/>
        <w:widowControl w:val="0"/>
        <w:numPr>
          <w:ilvl w:val="0"/>
          <w:numId w:val="24"/>
        </w:numPr>
        <w:tabs>
          <w:tab w:val="left" w:pos="1033"/>
          <w:tab w:val="left" w:pos="1035"/>
        </w:tabs>
        <w:autoSpaceDE w:val="0"/>
        <w:autoSpaceDN w:val="0"/>
        <w:spacing w:line="254" w:lineRule="auto"/>
        <w:ind w:left="1031" w:right="124" w:hanging="883"/>
        <w:rPr>
          <w:rFonts w:ascii="Arial" w:hAnsi="Arial" w:cs="Arial"/>
          <w:sz w:val="17"/>
          <w:lang w:val="el-GR"/>
        </w:rPr>
      </w:pPr>
      <w:r w:rsidRPr="00D40AAA">
        <w:rPr>
          <w:rFonts w:ascii="Arial" w:hAnsi="Arial" w:cs="Arial"/>
          <w:w w:val="105"/>
          <w:sz w:val="17"/>
          <w:lang w:val="el-GR"/>
        </w:rPr>
        <w:t>Η συμμόρφωση με βάση την εξακρίβωση ανά μονάδα είναι η διαδικασία αξιολόγησης της συμμόρφωσης με την οποία ο κατασκευαστής εκπληρώνει τις υποχρεώσεις που καθορίζονται  στα σημεία 2., 3. και 5., και βεβαιώνει και δηλώνει, με αποκλειστική του ευθύνη, ότι το σχετικό προϊόν, στο οποίο εφαρμόζονται οι διατάξεις  του  σημείου 4., είναι σύμφωνο προς τις απαιτήσεις των παρόντων Κανονισμών που ισχύουν γι' αυτό.</w:t>
      </w:r>
    </w:p>
    <w:p w14:paraId="718E7979" w14:textId="77777777" w:rsidR="00FC4CCE" w:rsidRPr="00D40AAA" w:rsidRDefault="00FC4CCE" w:rsidP="00FC4CCE">
      <w:pPr>
        <w:pStyle w:val="BodyText"/>
        <w:spacing w:before="9"/>
        <w:rPr>
          <w:lang w:val="el-GR"/>
        </w:rPr>
      </w:pPr>
    </w:p>
    <w:p w14:paraId="01D711D8" w14:textId="77777777" w:rsidR="00FC4CCE" w:rsidRPr="00D40AAA" w:rsidRDefault="00FC4CCE" w:rsidP="00FC4CCE">
      <w:pPr>
        <w:pStyle w:val="ListParagraph"/>
        <w:widowControl w:val="0"/>
        <w:numPr>
          <w:ilvl w:val="0"/>
          <w:numId w:val="24"/>
        </w:numPr>
        <w:tabs>
          <w:tab w:val="left" w:pos="1034"/>
          <w:tab w:val="left" w:pos="1035"/>
        </w:tabs>
        <w:autoSpaceDE w:val="0"/>
        <w:autoSpaceDN w:val="0"/>
        <w:ind w:left="1034" w:hanging="887"/>
        <w:rPr>
          <w:rFonts w:ascii="Arial" w:hAnsi="Arial" w:cs="Arial"/>
          <w:sz w:val="17"/>
          <w:lang w:val="el-GR"/>
        </w:rPr>
      </w:pPr>
      <w:r w:rsidRPr="00D40AAA">
        <w:rPr>
          <w:rFonts w:ascii="Arial" w:hAnsi="Arial" w:cs="Arial"/>
          <w:w w:val="105"/>
          <w:sz w:val="17"/>
          <w:lang w:val="el-GR"/>
        </w:rPr>
        <w:t>Τεχνικός</w:t>
      </w:r>
      <w:r w:rsidRPr="00D40AAA">
        <w:rPr>
          <w:rFonts w:ascii="Arial" w:hAnsi="Arial" w:cs="Arial"/>
          <w:spacing w:val="2"/>
          <w:w w:val="105"/>
          <w:sz w:val="17"/>
          <w:lang w:val="el-GR"/>
        </w:rPr>
        <w:t xml:space="preserve"> </w:t>
      </w:r>
      <w:r w:rsidRPr="00D40AAA">
        <w:rPr>
          <w:rFonts w:ascii="Arial" w:hAnsi="Arial" w:cs="Arial"/>
          <w:w w:val="105"/>
          <w:sz w:val="17"/>
          <w:lang w:val="el-GR"/>
        </w:rPr>
        <w:t>φάκελος</w:t>
      </w:r>
    </w:p>
    <w:p w14:paraId="32D43AC0" w14:textId="77777777" w:rsidR="00FC4CCE" w:rsidRPr="00D40AAA" w:rsidRDefault="00FC4CCE" w:rsidP="00FC4CCE">
      <w:pPr>
        <w:pStyle w:val="BodyText"/>
        <w:spacing w:before="11"/>
        <w:rPr>
          <w:sz w:val="18"/>
          <w:lang w:val="el-GR"/>
        </w:rPr>
      </w:pPr>
    </w:p>
    <w:p w14:paraId="12DEA2D5" w14:textId="77777777" w:rsidR="00FC4CCE" w:rsidRPr="00D40AAA" w:rsidRDefault="00FC4CCE" w:rsidP="00FC4CCE">
      <w:pPr>
        <w:pStyle w:val="ListParagraph"/>
        <w:widowControl w:val="0"/>
        <w:numPr>
          <w:ilvl w:val="1"/>
          <w:numId w:val="24"/>
        </w:numPr>
        <w:tabs>
          <w:tab w:val="left" w:pos="1034"/>
          <w:tab w:val="left" w:pos="1035"/>
        </w:tabs>
        <w:autoSpaceDE w:val="0"/>
        <w:autoSpaceDN w:val="0"/>
        <w:spacing w:line="254" w:lineRule="auto"/>
        <w:ind w:right="143" w:hanging="884"/>
        <w:rPr>
          <w:rFonts w:ascii="Arial" w:hAnsi="Arial" w:cs="Arial"/>
          <w:sz w:val="17"/>
          <w:lang w:val="el-GR"/>
        </w:rPr>
      </w:pPr>
      <w:r w:rsidRPr="00D40AAA">
        <w:rPr>
          <w:rFonts w:ascii="Arial" w:hAnsi="Arial" w:cs="Arial"/>
          <w:w w:val="105"/>
          <w:sz w:val="17"/>
          <w:lang w:val="el-GR"/>
        </w:rPr>
        <w:t>Ο κατασκευαστής καταρτίζει τον τεχνικό φάκελο και τον θέτει στη διάθεση του κοινοποιημένου οργανισμού, στον οποίο αναφέρεται το σημείο</w:t>
      </w:r>
      <w:r w:rsidRPr="00D40AAA">
        <w:rPr>
          <w:rFonts w:ascii="Arial" w:hAnsi="Arial" w:cs="Arial"/>
          <w:spacing w:val="-25"/>
          <w:w w:val="105"/>
          <w:sz w:val="17"/>
          <w:lang w:val="el-GR"/>
        </w:rPr>
        <w:t xml:space="preserve"> </w:t>
      </w:r>
      <w:r w:rsidRPr="00D40AAA">
        <w:rPr>
          <w:rFonts w:ascii="Arial" w:hAnsi="Arial" w:cs="Arial"/>
          <w:w w:val="105"/>
          <w:sz w:val="17"/>
          <w:lang w:val="el-GR"/>
        </w:rPr>
        <w:t>4.</w:t>
      </w:r>
    </w:p>
    <w:p w14:paraId="02199003" w14:textId="77777777" w:rsidR="00FC4CCE" w:rsidRPr="00D40AAA" w:rsidRDefault="00FC4CCE" w:rsidP="00FC4CCE">
      <w:pPr>
        <w:pStyle w:val="BodyText"/>
        <w:spacing w:before="3"/>
        <w:rPr>
          <w:sz w:val="18"/>
          <w:lang w:val="el-GR"/>
        </w:rPr>
      </w:pPr>
    </w:p>
    <w:p w14:paraId="29B67345" w14:textId="77777777" w:rsidR="00FC4CCE" w:rsidRPr="00D40AAA" w:rsidRDefault="00FC4CCE" w:rsidP="00FC4CCE">
      <w:pPr>
        <w:pStyle w:val="BodyText"/>
        <w:spacing w:line="254" w:lineRule="auto"/>
        <w:ind w:left="1032" w:right="137" w:firstLine="2"/>
        <w:jc w:val="both"/>
        <w:rPr>
          <w:lang w:val="el-GR"/>
        </w:rPr>
      </w:pPr>
      <w:r w:rsidRPr="00D40AAA">
        <w:rPr>
          <w:w w:val="105"/>
          <w:lang w:val="el-GR"/>
        </w:rPr>
        <w:t>Ο τεχνικός φάκελος δίνει τη δυνατότητα να αξιολογηθεί η συμμόρφωση του προϊόντος προς τις σχετικές απαιτήσεις και περιλαμβάνει επαρκή ανάλυση και εκτίμηση των κινδύνων.</w:t>
      </w:r>
    </w:p>
    <w:p w14:paraId="5770F00A" w14:textId="77777777" w:rsidR="00FC4CCE" w:rsidRPr="00D40AAA" w:rsidRDefault="00FC4CCE" w:rsidP="00FC4CCE">
      <w:pPr>
        <w:pStyle w:val="BodyText"/>
        <w:spacing w:before="5"/>
        <w:rPr>
          <w:lang w:val="el-GR"/>
        </w:rPr>
      </w:pPr>
    </w:p>
    <w:p w14:paraId="22B5958A" w14:textId="77777777" w:rsidR="00FC4CCE" w:rsidRPr="00D40AAA" w:rsidRDefault="00FC4CCE" w:rsidP="00FC4CCE">
      <w:pPr>
        <w:pStyle w:val="BodyText"/>
        <w:spacing w:before="1" w:line="259" w:lineRule="auto"/>
        <w:ind w:left="1032" w:right="134" w:firstLine="2"/>
        <w:jc w:val="both"/>
        <w:rPr>
          <w:lang w:val="el-GR"/>
        </w:rPr>
      </w:pPr>
      <w:r w:rsidRPr="00D40AAA">
        <w:rPr>
          <w:w w:val="105"/>
          <w:lang w:val="el-GR"/>
        </w:rPr>
        <w:t>Ο τεχνικός φάκελος προσδιορίζει τις εφαρμοστέες απαιτήσεις και, στον βαθμό που αυτό απαιτείται για την αξιολόγηση, καλύπτει τον σχεδιασμό, την κατασκευή και τη λειτουργία του προϊόντος.</w:t>
      </w:r>
    </w:p>
    <w:p w14:paraId="2B3683CF" w14:textId="77777777" w:rsidR="00FC4CCE" w:rsidRPr="00D40AAA" w:rsidRDefault="00FC4CCE" w:rsidP="00FC4CCE">
      <w:pPr>
        <w:pStyle w:val="BodyText"/>
        <w:spacing w:before="6"/>
        <w:rPr>
          <w:lang w:val="el-GR"/>
        </w:rPr>
      </w:pPr>
    </w:p>
    <w:p w14:paraId="656B6A46" w14:textId="77777777" w:rsidR="00FC4CCE" w:rsidRPr="00D40AAA" w:rsidRDefault="00FC4CCE" w:rsidP="00FC4CCE">
      <w:pPr>
        <w:pStyle w:val="BodyText"/>
        <w:spacing w:before="1"/>
        <w:ind w:left="1034"/>
        <w:jc w:val="both"/>
        <w:rPr>
          <w:lang w:val="el-GR"/>
        </w:rPr>
      </w:pPr>
      <w:r w:rsidRPr="00D40AAA">
        <w:rPr>
          <w:w w:val="105"/>
          <w:lang w:val="el-GR"/>
        </w:rPr>
        <w:t>Ο τεχνικός φάκελος περιέχει τουλάχιστον:</w:t>
      </w:r>
    </w:p>
    <w:p w14:paraId="64D8E39B" w14:textId="77777777" w:rsidR="00FC4CCE" w:rsidRPr="00D40AAA" w:rsidRDefault="00FC4CCE" w:rsidP="00FC4CCE">
      <w:pPr>
        <w:pStyle w:val="BodyText"/>
        <w:spacing w:before="10"/>
        <w:rPr>
          <w:sz w:val="18"/>
          <w:lang w:val="el-GR"/>
        </w:rPr>
      </w:pPr>
    </w:p>
    <w:p w14:paraId="6FA0ABE4" w14:textId="77777777" w:rsidR="00FC4CCE" w:rsidRPr="00D40AAA" w:rsidRDefault="00FC4CCE" w:rsidP="00FC4CCE">
      <w:pPr>
        <w:pStyle w:val="BodyText"/>
        <w:ind w:left="1032"/>
        <w:jc w:val="both"/>
        <w:rPr>
          <w:lang w:val="el-GR"/>
        </w:rPr>
      </w:pPr>
      <w:r w:rsidRPr="00D40AAA">
        <w:rPr>
          <w:w w:val="105"/>
          <w:lang w:val="el-GR"/>
        </w:rPr>
        <w:t>(α) τη γενική περιγραφή του προϊόντος,</w:t>
      </w:r>
    </w:p>
    <w:p w14:paraId="01EF29F7" w14:textId="77777777" w:rsidR="00FC4CCE" w:rsidRPr="00D40AAA" w:rsidRDefault="00FC4CCE" w:rsidP="00FC4CCE">
      <w:pPr>
        <w:pStyle w:val="BodyText"/>
        <w:spacing w:before="11"/>
        <w:rPr>
          <w:sz w:val="18"/>
          <w:lang w:val="el-GR"/>
        </w:rPr>
      </w:pPr>
    </w:p>
    <w:p w14:paraId="4F299E01" w14:textId="77777777" w:rsidR="00FC4CCE" w:rsidRPr="00D40AAA" w:rsidRDefault="00FC4CCE" w:rsidP="00FC4CCE">
      <w:pPr>
        <w:pStyle w:val="BodyText"/>
        <w:spacing w:line="254" w:lineRule="auto"/>
        <w:ind w:left="1421" w:right="141" w:hanging="389"/>
        <w:jc w:val="both"/>
        <w:rPr>
          <w:lang w:val="el-GR"/>
        </w:rPr>
      </w:pPr>
      <w:r w:rsidRPr="00D40AAA">
        <w:rPr>
          <w:w w:val="105"/>
          <w:lang w:val="el-GR"/>
        </w:rPr>
        <w:t>(β) τα σχέδια αρχικής σύλληψης και κατασκευής, καθώς και διαγράμματα συστατικών μερών, υποσυγκροτημάτων, κυκλωμάτων, κ.λπ.,</w:t>
      </w:r>
    </w:p>
    <w:p w14:paraId="0A9F6BD4" w14:textId="77777777" w:rsidR="00FC4CCE" w:rsidRPr="00D40AAA" w:rsidRDefault="00FC4CCE" w:rsidP="00FC4CCE">
      <w:pPr>
        <w:pStyle w:val="BodyText"/>
        <w:spacing w:before="10"/>
        <w:rPr>
          <w:lang w:val="el-GR"/>
        </w:rPr>
      </w:pPr>
    </w:p>
    <w:p w14:paraId="20F857DE" w14:textId="77777777" w:rsidR="00FC4CCE" w:rsidRPr="00D40AAA" w:rsidRDefault="00FC4CCE" w:rsidP="00FC4CCE">
      <w:pPr>
        <w:pStyle w:val="BodyText"/>
        <w:spacing w:line="254" w:lineRule="auto"/>
        <w:ind w:left="1421" w:right="132" w:hanging="390"/>
        <w:jc w:val="both"/>
        <w:rPr>
          <w:lang w:val="el-GR"/>
        </w:rPr>
      </w:pPr>
      <w:r w:rsidRPr="00D40AAA">
        <w:rPr>
          <w:w w:val="105"/>
          <w:lang w:val="el-GR"/>
        </w:rPr>
        <w:t>(γ) τις περιγραφές και επεξηγήσεις που είναι αναγκαίες για την κατανόηση των εν λόγω σχεδίων και διαγραμμάτων καθώς και της λειτουργίας του προϊόντος,</w:t>
      </w:r>
    </w:p>
    <w:p w14:paraId="724FADCC" w14:textId="77777777" w:rsidR="00FC4CCE" w:rsidRPr="00D40AAA" w:rsidRDefault="00FC4CCE" w:rsidP="00FC4CCE">
      <w:pPr>
        <w:pStyle w:val="BodyText"/>
        <w:spacing w:before="3"/>
        <w:rPr>
          <w:sz w:val="18"/>
          <w:lang w:val="el-GR"/>
        </w:rPr>
      </w:pPr>
    </w:p>
    <w:p w14:paraId="75CB5641" w14:textId="77777777" w:rsidR="00FC4CCE" w:rsidRPr="00D40AAA" w:rsidRDefault="00FC4CCE" w:rsidP="00FC4CCE">
      <w:pPr>
        <w:pStyle w:val="BodyText"/>
        <w:spacing w:line="252" w:lineRule="auto"/>
        <w:ind w:left="1421" w:right="136" w:hanging="390"/>
        <w:jc w:val="both"/>
        <w:rPr>
          <w:lang w:val="el-GR"/>
        </w:rPr>
      </w:pPr>
      <w:r w:rsidRPr="00D40AAA">
        <w:rPr>
          <w:w w:val="105"/>
          <w:lang w:val="el-GR"/>
        </w:rPr>
        <w:t>(δ) τον πίνακα των εναρμονισμένων προτύπων που εφαρμόζονται πλήρως ή εν μέρει, των οποίων τα στοιχεία έχουν δημοσιευθεί στην Επίσημη Εφημερίδα της Ευρωπαϊκής Ένωσης και, όπου τα εναρμονισμένα αυτά πρότυπα δεν έχουν εφαρμοστεί, περιγραφές των λύσεων που εφαρμόζονται για την τήρηση των βασικών απαιτήσεων ασφάλειας και υγείας των παρόντων Κανονισμών, περιλαμβανομένου καταλόγου των άλλων σχετικών τεχνικών προδιαγραφών που έχουν εφαρμοστεί.</w:t>
      </w:r>
    </w:p>
    <w:p w14:paraId="14B8F23A" w14:textId="77777777" w:rsidR="00FC4CCE" w:rsidRPr="00D40AAA" w:rsidRDefault="00FC4CCE" w:rsidP="00FC4CCE">
      <w:pPr>
        <w:pStyle w:val="BodyText"/>
        <w:spacing w:before="7"/>
        <w:rPr>
          <w:sz w:val="18"/>
          <w:lang w:val="el-GR"/>
        </w:rPr>
      </w:pPr>
    </w:p>
    <w:p w14:paraId="1631633B" w14:textId="77777777" w:rsidR="00FC4CCE" w:rsidRPr="00D40AAA" w:rsidRDefault="00FC4CCE" w:rsidP="00FC4CCE">
      <w:pPr>
        <w:pStyle w:val="BodyText"/>
        <w:spacing w:line="254" w:lineRule="auto"/>
        <w:ind w:left="1424" w:right="153"/>
        <w:rPr>
          <w:lang w:val="el-GR"/>
        </w:rPr>
      </w:pPr>
      <w:r w:rsidRPr="00D40AAA">
        <w:rPr>
          <w:w w:val="105"/>
          <w:lang w:val="el-GR"/>
        </w:rPr>
        <w:t>Σε περίπτωση μερικώς εφαρμοζόμενων εναρμονισμένων προτύπων, ο τεχνικός φάκελος προσδιορίζει τα μέρη που έχουν εφαρμοστεί,</w:t>
      </w:r>
    </w:p>
    <w:p w14:paraId="7FB87ED5" w14:textId="77777777" w:rsidR="00FC4CCE" w:rsidRPr="00D40AAA" w:rsidRDefault="00FC4CCE" w:rsidP="00FC4CCE">
      <w:pPr>
        <w:pStyle w:val="BodyText"/>
        <w:spacing w:before="10"/>
        <w:rPr>
          <w:lang w:val="el-GR"/>
        </w:rPr>
      </w:pPr>
    </w:p>
    <w:p w14:paraId="63E6BE9E" w14:textId="77777777" w:rsidR="00FC4CCE" w:rsidRPr="00D40AAA" w:rsidRDefault="00FC4CCE" w:rsidP="00FC4CCE">
      <w:pPr>
        <w:pStyle w:val="BodyText"/>
        <w:spacing w:line="506" w:lineRule="auto"/>
        <w:ind w:left="1032" w:right="1293"/>
        <w:rPr>
          <w:lang w:val="el-GR"/>
        </w:rPr>
      </w:pPr>
      <w:r w:rsidRPr="00D40AAA">
        <w:rPr>
          <w:w w:val="105"/>
          <w:lang w:val="el-GR"/>
        </w:rPr>
        <w:t>(ε) τα αποτελέσματα των υπολογισμών σχεδιασμού, των ελέγχων που διενεργήθηκαν, κ.λπ., και (στ) τις εκθέσεις δοκιμών.</w:t>
      </w:r>
    </w:p>
    <w:p w14:paraId="262B9C60" w14:textId="77777777" w:rsidR="00FC4CCE" w:rsidRPr="00D40AAA" w:rsidRDefault="00FC4CCE" w:rsidP="00FC4CCE">
      <w:pPr>
        <w:pStyle w:val="ListParagraph"/>
        <w:widowControl w:val="0"/>
        <w:numPr>
          <w:ilvl w:val="1"/>
          <w:numId w:val="24"/>
        </w:numPr>
        <w:tabs>
          <w:tab w:val="left" w:pos="1034"/>
          <w:tab w:val="left" w:pos="1035"/>
        </w:tabs>
        <w:autoSpaceDE w:val="0"/>
        <w:autoSpaceDN w:val="0"/>
        <w:spacing w:line="249" w:lineRule="auto"/>
        <w:ind w:left="1036" w:right="138" w:hanging="888"/>
        <w:rPr>
          <w:rFonts w:ascii="Arial" w:hAnsi="Arial" w:cs="Arial"/>
          <w:sz w:val="17"/>
          <w:lang w:val="el-GR"/>
        </w:rPr>
      </w:pPr>
      <w:r w:rsidRPr="00D40AAA">
        <w:rPr>
          <w:rFonts w:ascii="Arial" w:hAnsi="Arial" w:cs="Arial"/>
          <w:w w:val="105"/>
          <w:sz w:val="17"/>
          <w:lang w:val="el-GR"/>
        </w:rPr>
        <w:t>Ο κατασκευαστής θέτει τον τεχνικό φάκελο στη διάθεση της αρμόδιας αρχής για δέκα (</w:t>
      </w:r>
      <w:r w:rsidR="00001810" w:rsidRPr="00D40AAA">
        <w:rPr>
          <w:rFonts w:ascii="Arial" w:hAnsi="Arial" w:cs="Arial"/>
          <w:w w:val="105"/>
          <w:sz w:val="17"/>
          <w:lang w:val="el-GR"/>
        </w:rPr>
        <w:t>10</w:t>
      </w:r>
      <w:r w:rsidRPr="00D40AAA">
        <w:rPr>
          <w:rFonts w:ascii="Arial" w:hAnsi="Arial" w:cs="Arial"/>
          <w:w w:val="105"/>
          <w:sz w:val="18"/>
          <w:lang w:val="el-GR"/>
        </w:rPr>
        <w:t xml:space="preserve">) </w:t>
      </w:r>
      <w:r w:rsidRPr="00D40AAA">
        <w:rPr>
          <w:rFonts w:ascii="Arial" w:hAnsi="Arial" w:cs="Arial"/>
          <w:w w:val="105"/>
          <w:sz w:val="17"/>
          <w:lang w:val="el-GR"/>
        </w:rPr>
        <w:t>έτη από την ημερομηνία διάθεσης στην αγορά του</w:t>
      </w:r>
      <w:r w:rsidRPr="00D40AAA">
        <w:rPr>
          <w:rFonts w:ascii="Arial" w:hAnsi="Arial" w:cs="Arial"/>
          <w:spacing w:val="24"/>
          <w:w w:val="105"/>
          <w:sz w:val="17"/>
          <w:lang w:val="el-GR"/>
        </w:rPr>
        <w:t xml:space="preserve"> </w:t>
      </w:r>
      <w:r w:rsidRPr="00D40AAA">
        <w:rPr>
          <w:rFonts w:ascii="Arial" w:hAnsi="Arial" w:cs="Arial"/>
          <w:w w:val="105"/>
          <w:sz w:val="17"/>
          <w:lang w:val="el-GR"/>
        </w:rPr>
        <w:t>προϊόντος.</w:t>
      </w:r>
    </w:p>
    <w:p w14:paraId="721AD4B5" w14:textId="77777777" w:rsidR="00FC4CCE" w:rsidRPr="00D40AAA" w:rsidRDefault="00FC4CCE" w:rsidP="00FC4CCE">
      <w:pPr>
        <w:pStyle w:val="BodyText"/>
        <w:spacing w:before="7"/>
        <w:rPr>
          <w:lang w:val="el-GR"/>
        </w:rPr>
      </w:pPr>
    </w:p>
    <w:p w14:paraId="0A5F08B0" w14:textId="77777777" w:rsidR="00FC4CCE" w:rsidRPr="00D40AAA" w:rsidRDefault="00FC4CCE" w:rsidP="00FC4CCE">
      <w:pPr>
        <w:pStyle w:val="ListParagraph"/>
        <w:widowControl w:val="0"/>
        <w:numPr>
          <w:ilvl w:val="0"/>
          <w:numId w:val="24"/>
        </w:numPr>
        <w:tabs>
          <w:tab w:val="left" w:pos="1035"/>
          <w:tab w:val="left" w:pos="1036"/>
        </w:tabs>
        <w:autoSpaceDE w:val="0"/>
        <w:autoSpaceDN w:val="0"/>
        <w:ind w:left="1035"/>
        <w:rPr>
          <w:rFonts w:ascii="Arial" w:hAnsi="Arial" w:cs="Arial"/>
          <w:sz w:val="17"/>
          <w:lang w:val="el-GR"/>
        </w:rPr>
      </w:pPr>
      <w:r w:rsidRPr="00D40AAA">
        <w:rPr>
          <w:rFonts w:ascii="Arial" w:hAnsi="Arial" w:cs="Arial"/>
          <w:w w:val="105"/>
          <w:sz w:val="17"/>
          <w:lang w:val="el-GR"/>
        </w:rPr>
        <w:t>Κατασκευή</w:t>
      </w:r>
    </w:p>
    <w:p w14:paraId="7ADCEED2" w14:textId="77777777" w:rsidR="00FC4CCE" w:rsidRPr="00D40AAA" w:rsidRDefault="00FC4CCE" w:rsidP="00FC4CCE">
      <w:pPr>
        <w:pStyle w:val="BodyText"/>
        <w:spacing w:before="11"/>
        <w:rPr>
          <w:sz w:val="18"/>
          <w:lang w:val="el-GR"/>
        </w:rPr>
      </w:pPr>
    </w:p>
    <w:p w14:paraId="08C2F8E9" w14:textId="77777777" w:rsidR="00FC4CCE" w:rsidRPr="00D40AAA" w:rsidRDefault="00FC4CCE" w:rsidP="00FC4CCE">
      <w:pPr>
        <w:pStyle w:val="BodyText"/>
        <w:spacing w:line="254" w:lineRule="auto"/>
        <w:ind w:left="1031" w:right="134" w:firstLine="3"/>
        <w:jc w:val="both"/>
        <w:rPr>
          <w:lang w:val="el-GR"/>
        </w:rPr>
      </w:pPr>
      <w:r w:rsidRPr="00D40AAA">
        <w:rPr>
          <w:w w:val="105"/>
          <w:lang w:val="el-GR"/>
        </w:rPr>
        <w:t>Ο κατασκευαστής λαμβάνει όλα τα απαραίτητα μέτρα ώστε η διαδικασία κατασκευής και η παρακολούθησή της να εξασφαλίζουν τη συμμόρφωση του κατασκευαζόμενου προϊόντος προς τις ισχύουσες απαιτήσεις των παρόντων</w:t>
      </w:r>
      <w:r w:rsidRPr="00D40AAA">
        <w:rPr>
          <w:spacing w:val="13"/>
          <w:w w:val="105"/>
          <w:lang w:val="el-GR"/>
        </w:rPr>
        <w:t xml:space="preserve"> </w:t>
      </w:r>
      <w:r w:rsidRPr="00D40AAA">
        <w:rPr>
          <w:w w:val="105"/>
          <w:lang w:val="el-GR"/>
        </w:rPr>
        <w:t>Κανονισμών.</w:t>
      </w:r>
    </w:p>
    <w:p w14:paraId="3AD3B79F" w14:textId="77777777" w:rsidR="00FC4CCE" w:rsidRPr="00D40AAA" w:rsidRDefault="00FC4CCE" w:rsidP="00FC4CCE">
      <w:pPr>
        <w:pStyle w:val="BodyText"/>
        <w:spacing w:before="3"/>
        <w:rPr>
          <w:sz w:val="18"/>
          <w:lang w:val="el-GR"/>
        </w:rPr>
      </w:pPr>
    </w:p>
    <w:p w14:paraId="67381258" w14:textId="77777777" w:rsidR="00FC4CCE" w:rsidRPr="00D40AAA" w:rsidRDefault="00FC4CCE" w:rsidP="00FC4CCE">
      <w:pPr>
        <w:pStyle w:val="ListParagraph"/>
        <w:widowControl w:val="0"/>
        <w:numPr>
          <w:ilvl w:val="0"/>
          <w:numId w:val="24"/>
        </w:numPr>
        <w:tabs>
          <w:tab w:val="left" w:pos="1034"/>
          <w:tab w:val="left" w:pos="1035"/>
        </w:tabs>
        <w:autoSpaceDE w:val="0"/>
        <w:autoSpaceDN w:val="0"/>
        <w:ind w:left="1034" w:hanging="889"/>
        <w:rPr>
          <w:rFonts w:ascii="Arial" w:hAnsi="Arial" w:cs="Arial"/>
          <w:sz w:val="17"/>
          <w:lang w:val="el-GR"/>
        </w:rPr>
      </w:pPr>
      <w:r w:rsidRPr="00D40AAA">
        <w:rPr>
          <w:rFonts w:ascii="Arial" w:hAnsi="Arial" w:cs="Arial"/>
          <w:w w:val="105"/>
          <w:sz w:val="17"/>
          <w:lang w:val="el-GR"/>
        </w:rPr>
        <w:t>Επαλήθευση</w:t>
      </w:r>
    </w:p>
    <w:p w14:paraId="6D24B406" w14:textId="77777777" w:rsidR="00FC4CCE" w:rsidRPr="00D40AAA" w:rsidRDefault="00FC4CCE" w:rsidP="00FC4CCE">
      <w:pPr>
        <w:pStyle w:val="BodyText"/>
        <w:spacing w:before="6"/>
        <w:rPr>
          <w:sz w:val="18"/>
          <w:lang w:val="el-GR"/>
        </w:rPr>
      </w:pPr>
    </w:p>
    <w:p w14:paraId="341B4643" w14:textId="77777777" w:rsidR="00FC4CCE" w:rsidRPr="00D40AAA" w:rsidRDefault="00FC4CCE" w:rsidP="00FC4CCE">
      <w:pPr>
        <w:pStyle w:val="BodyText"/>
        <w:spacing w:line="256" w:lineRule="auto"/>
        <w:ind w:left="1031" w:right="148" w:firstLine="2"/>
        <w:jc w:val="both"/>
        <w:rPr>
          <w:lang w:val="el-GR"/>
        </w:rPr>
      </w:pPr>
      <w:r w:rsidRPr="00D40AAA">
        <w:rPr>
          <w:w w:val="105"/>
          <w:lang w:val="el-GR"/>
        </w:rPr>
        <w:t>Ο κοινοποιημένος οργανισμός, τον οποίο επιλέγει ο κατασκευαστής, αναλαμβάνει ή αναθέτει τη διεξαγωγή κατάλληλων ελέγχων και δοκιμών, όπως προβλέπεται στα σχετικά εναρμονισμένα πρότυπα ή/και ισοδύναμες δοκιμές όπως ορίζονται σε άλλες σχετικές τεχνικές προδιαγραφές, προκειμένου να εξακριβώσει τη συμμόρφωση του προϊόντος προς τις ισχύουσες απαιτήσεις των παρόντων Κανονισμών.</w:t>
      </w:r>
    </w:p>
    <w:p w14:paraId="15634A64" w14:textId="77777777" w:rsidR="00FC4CCE" w:rsidRPr="00D40AAA" w:rsidRDefault="00FC4CCE" w:rsidP="00FC4CCE">
      <w:pPr>
        <w:pStyle w:val="BodyText"/>
        <w:spacing w:before="5"/>
        <w:rPr>
          <w:lang w:val="el-GR"/>
        </w:rPr>
      </w:pPr>
    </w:p>
    <w:p w14:paraId="1D298DD6" w14:textId="77777777" w:rsidR="00FC4CCE" w:rsidRPr="00D40AAA" w:rsidRDefault="00FC4CCE" w:rsidP="00FC4CCE">
      <w:pPr>
        <w:pStyle w:val="BodyText"/>
        <w:spacing w:before="1" w:line="254" w:lineRule="auto"/>
        <w:ind w:left="1031" w:right="134" w:firstLine="2"/>
        <w:jc w:val="both"/>
        <w:rPr>
          <w:lang w:val="el-GR"/>
        </w:rPr>
      </w:pPr>
      <w:r w:rsidRPr="00D40AAA">
        <w:rPr>
          <w:w w:val="105"/>
          <w:lang w:val="el-GR"/>
        </w:rPr>
        <w:t>Εάν δεν υπάρχει σχετικό εναρμονισμένο πρότυπο, ο κοινοποιημένος οργανισμός αποφασίζει σχετικά με τις κατάλληλες δοκιμές που πρέπει να διεξαχθούν.</w:t>
      </w:r>
    </w:p>
    <w:p w14:paraId="5E33045C" w14:textId="77777777" w:rsidR="00FC4CCE" w:rsidRPr="00D40AAA" w:rsidRDefault="00FC4CCE" w:rsidP="00FC4CCE">
      <w:pPr>
        <w:pStyle w:val="BodyText"/>
        <w:spacing w:before="9"/>
        <w:rPr>
          <w:lang w:val="el-GR"/>
        </w:rPr>
      </w:pPr>
    </w:p>
    <w:p w14:paraId="663B3169" w14:textId="77777777" w:rsidR="00FC4CCE" w:rsidRPr="00D40AAA" w:rsidRDefault="00FC4CCE" w:rsidP="00FC4CCE">
      <w:pPr>
        <w:pStyle w:val="BodyText"/>
        <w:spacing w:before="1" w:line="254" w:lineRule="auto"/>
        <w:ind w:left="1034" w:right="135"/>
        <w:jc w:val="both"/>
        <w:rPr>
          <w:lang w:val="el-GR"/>
        </w:rPr>
      </w:pPr>
      <w:r w:rsidRPr="00D40AAA">
        <w:rPr>
          <w:w w:val="105"/>
          <w:lang w:val="el-GR"/>
        </w:rPr>
        <w:t>Ο κοινοποιημένος οργανισμός χορηγεί πιστοποιητικό συμμόρφωσης ως προς τους ελέγχους και τις δοκιμές που έχουν διεξαχθεί και τοποθετεί ή φροντίζει να τοποθετηθεί με ευθύνη του ο αναγνωριστικός αριθμός του στο εγκεκριμένο προϊόν.</w:t>
      </w:r>
    </w:p>
    <w:p w14:paraId="07E369E1" w14:textId="77777777" w:rsidR="00FC4CCE" w:rsidRPr="00D40AAA" w:rsidRDefault="00FC4CCE" w:rsidP="00FC4CCE">
      <w:pPr>
        <w:spacing w:line="254" w:lineRule="auto"/>
        <w:jc w:val="both"/>
        <w:rPr>
          <w:lang w:val="el-GR"/>
        </w:rPr>
        <w:sectPr w:rsidR="00FC4CCE" w:rsidRPr="00D40AAA">
          <w:pgSz w:w="11900" w:h="16840"/>
          <w:pgMar w:top="1180" w:right="880" w:bottom="280" w:left="880" w:header="739" w:footer="0" w:gutter="0"/>
          <w:cols w:space="720"/>
        </w:sectPr>
      </w:pPr>
    </w:p>
    <w:p w14:paraId="3A61A352" w14:textId="77777777" w:rsidR="00FC4CCE" w:rsidRPr="00D40AAA" w:rsidRDefault="00FC4CCE" w:rsidP="00FC4CCE">
      <w:pPr>
        <w:pStyle w:val="BodyText"/>
        <w:spacing w:before="139" w:line="249" w:lineRule="auto"/>
        <w:ind w:left="1034" w:right="142"/>
        <w:jc w:val="both"/>
        <w:rPr>
          <w:lang w:val="el-GR"/>
        </w:rPr>
      </w:pPr>
      <w:r w:rsidRPr="00D40AAA">
        <w:rPr>
          <w:w w:val="105"/>
          <w:lang w:val="el-GR"/>
        </w:rPr>
        <w:t>Ο κατασκευαστής θέτει τα πιστοποιητικά συμμόρφωσης στη διάθεση της αρμόδιας αρχής για δέκα (</w:t>
      </w:r>
      <w:r w:rsidR="00001810" w:rsidRPr="00D40AAA">
        <w:rPr>
          <w:w w:val="105"/>
          <w:lang w:val="el-GR"/>
        </w:rPr>
        <w:t>10</w:t>
      </w:r>
      <w:r w:rsidRPr="00D40AAA">
        <w:rPr>
          <w:w w:val="105"/>
          <w:sz w:val="18"/>
          <w:lang w:val="el-GR"/>
        </w:rPr>
        <w:t xml:space="preserve">) </w:t>
      </w:r>
      <w:r w:rsidRPr="00D40AAA">
        <w:rPr>
          <w:w w:val="105"/>
          <w:lang w:val="el-GR"/>
        </w:rPr>
        <w:t>έτη από την ημερομηνία διάθεσης στην αγορά του προϊόντος.</w:t>
      </w:r>
    </w:p>
    <w:p w14:paraId="4EC35EAC" w14:textId="77777777" w:rsidR="00FC4CCE" w:rsidRPr="00D40AAA" w:rsidRDefault="00FC4CCE" w:rsidP="00FC4CCE">
      <w:pPr>
        <w:pStyle w:val="BodyText"/>
        <w:spacing w:before="3"/>
        <w:rPr>
          <w:sz w:val="18"/>
          <w:lang w:val="el-GR"/>
        </w:rPr>
      </w:pPr>
    </w:p>
    <w:p w14:paraId="3813DD2D" w14:textId="77777777" w:rsidR="00FC4CCE" w:rsidRPr="00D40AAA" w:rsidRDefault="00FC4CCE" w:rsidP="00FC4CCE">
      <w:pPr>
        <w:pStyle w:val="ListParagraph"/>
        <w:widowControl w:val="0"/>
        <w:numPr>
          <w:ilvl w:val="0"/>
          <w:numId w:val="24"/>
        </w:numPr>
        <w:tabs>
          <w:tab w:val="left" w:pos="1035"/>
          <w:tab w:val="left" w:pos="1036"/>
        </w:tabs>
        <w:autoSpaceDE w:val="0"/>
        <w:autoSpaceDN w:val="0"/>
        <w:ind w:left="1035"/>
        <w:rPr>
          <w:rFonts w:ascii="Arial" w:hAnsi="Arial" w:cs="Arial"/>
          <w:sz w:val="17"/>
          <w:lang w:val="el-GR"/>
        </w:rPr>
      </w:pPr>
      <w:r w:rsidRPr="00D40AAA">
        <w:rPr>
          <w:rFonts w:ascii="Arial" w:hAnsi="Arial" w:cs="Arial"/>
          <w:w w:val="105"/>
          <w:sz w:val="17"/>
          <w:lang w:val="el-GR"/>
        </w:rPr>
        <w:t>Σήμανση CE, δήλωση συμμόρφωσης ΕΕ και βεβαίωση</w:t>
      </w:r>
      <w:r w:rsidRPr="00D40AAA">
        <w:rPr>
          <w:rFonts w:ascii="Arial" w:hAnsi="Arial" w:cs="Arial"/>
          <w:spacing w:val="44"/>
          <w:w w:val="105"/>
          <w:sz w:val="17"/>
          <w:lang w:val="el-GR"/>
        </w:rPr>
        <w:t xml:space="preserve"> </w:t>
      </w:r>
      <w:r w:rsidRPr="00D40AAA">
        <w:rPr>
          <w:rFonts w:ascii="Arial" w:hAnsi="Arial" w:cs="Arial"/>
          <w:w w:val="105"/>
          <w:sz w:val="17"/>
          <w:lang w:val="el-GR"/>
        </w:rPr>
        <w:t>συμμόρφωσης</w:t>
      </w:r>
    </w:p>
    <w:p w14:paraId="6D18E861" w14:textId="77777777" w:rsidR="00FC4CCE" w:rsidRPr="00D40AAA" w:rsidRDefault="00FC4CCE" w:rsidP="00FC4CCE">
      <w:pPr>
        <w:pStyle w:val="BodyText"/>
        <w:spacing w:before="11"/>
        <w:rPr>
          <w:sz w:val="18"/>
          <w:lang w:val="el-GR"/>
        </w:rPr>
      </w:pPr>
    </w:p>
    <w:p w14:paraId="6F97B3B1" w14:textId="77777777" w:rsidR="00FC4CCE" w:rsidRPr="00D40AAA" w:rsidRDefault="00FC4CCE" w:rsidP="00FC4CCE">
      <w:pPr>
        <w:pStyle w:val="ListParagraph"/>
        <w:widowControl w:val="0"/>
        <w:numPr>
          <w:ilvl w:val="1"/>
          <w:numId w:val="24"/>
        </w:numPr>
        <w:tabs>
          <w:tab w:val="left" w:pos="1034"/>
          <w:tab w:val="left" w:pos="1035"/>
        </w:tabs>
        <w:autoSpaceDE w:val="0"/>
        <w:autoSpaceDN w:val="0"/>
        <w:spacing w:line="254" w:lineRule="auto"/>
        <w:ind w:right="133" w:hanging="881"/>
        <w:rPr>
          <w:rFonts w:ascii="Arial" w:hAnsi="Arial" w:cs="Arial"/>
          <w:sz w:val="17"/>
          <w:lang w:val="el-GR"/>
        </w:rPr>
      </w:pPr>
      <w:r w:rsidRPr="00D40AAA">
        <w:rPr>
          <w:rFonts w:ascii="Arial" w:hAnsi="Arial" w:cs="Arial"/>
          <w:w w:val="105"/>
          <w:sz w:val="17"/>
          <w:lang w:val="el-GR"/>
        </w:rPr>
        <w:t>Ο κατασκευαστής τοποθετεί τη σήμανση CE και, με ευθύνη του κοινοποιημένου οργανισμού στον οποίο αναφέρεται το σημείο 4, τον αναγνωριστικό αριθμό του εν λόγω κοινοποιημένου οργανισμού σε κάθε προϊόν, εκτός από το συστατικό μέρος, που πληροί τις εφαρμοστέες απαιτήσεις των παρόντων</w:t>
      </w:r>
      <w:r w:rsidRPr="00D40AAA">
        <w:rPr>
          <w:rFonts w:ascii="Arial" w:hAnsi="Arial" w:cs="Arial"/>
          <w:spacing w:val="-10"/>
          <w:w w:val="105"/>
          <w:sz w:val="17"/>
          <w:lang w:val="el-GR"/>
        </w:rPr>
        <w:t xml:space="preserve"> </w:t>
      </w:r>
      <w:r w:rsidRPr="00D40AAA">
        <w:rPr>
          <w:rFonts w:ascii="Arial" w:hAnsi="Arial" w:cs="Arial"/>
          <w:w w:val="105"/>
          <w:sz w:val="17"/>
          <w:lang w:val="el-GR"/>
        </w:rPr>
        <w:t>Κανονισμών.</w:t>
      </w:r>
    </w:p>
    <w:p w14:paraId="29D58137" w14:textId="77777777" w:rsidR="00FC4CCE" w:rsidRPr="00D40AAA" w:rsidRDefault="00FC4CCE" w:rsidP="00FC4CCE">
      <w:pPr>
        <w:pStyle w:val="BodyText"/>
        <w:spacing w:before="9"/>
        <w:rPr>
          <w:lang w:val="el-GR"/>
        </w:rPr>
      </w:pPr>
    </w:p>
    <w:p w14:paraId="7ECAF4D1" w14:textId="77777777" w:rsidR="00FC4CCE" w:rsidRPr="00D40AAA" w:rsidRDefault="00FC4CCE" w:rsidP="00FC4CCE">
      <w:pPr>
        <w:pStyle w:val="ListParagraph"/>
        <w:widowControl w:val="0"/>
        <w:numPr>
          <w:ilvl w:val="1"/>
          <w:numId w:val="24"/>
        </w:numPr>
        <w:tabs>
          <w:tab w:val="left" w:pos="1034"/>
          <w:tab w:val="left" w:pos="1035"/>
        </w:tabs>
        <w:autoSpaceDE w:val="0"/>
        <w:autoSpaceDN w:val="0"/>
        <w:spacing w:line="242" w:lineRule="auto"/>
        <w:ind w:left="1031" w:right="139" w:hanging="881"/>
        <w:rPr>
          <w:rFonts w:ascii="Arial" w:hAnsi="Arial" w:cs="Arial"/>
          <w:sz w:val="17"/>
          <w:lang w:val="el-GR"/>
        </w:rPr>
      </w:pPr>
      <w:r w:rsidRPr="00D40AAA">
        <w:rPr>
          <w:rFonts w:ascii="Arial" w:hAnsi="Arial" w:cs="Arial"/>
          <w:w w:val="105"/>
          <w:sz w:val="17"/>
          <w:lang w:val="el-GR"/>
        </w:rPr>
        <w:t>Ο κατασκευαστής συντάσσει γραπτή δήλωση συμμόρφωσ</w:t>
      </w:r>
      <w:r w:rsidR="006D316C">
        <w:rPr>
          <w:rFonts w:ascii="Arial" w:hAnsi="Arial" w:cs="Arial"/>
          <w:w w:val="105"/>
          <w:sz w:val="17"/>
          <w:lang w:val="el-GR"/>
        </w:rPr>
        <w:t xml:space="preserve">ης ΕΕ και τη θέτει στη διάθεση </w:t>
      </w:r>
      <w:r w:rsidRPr="00D40AAA">
        <w:rPr>
          <w:rFonts w:ascii="Arial" w:hAnsi="Arial" w:cs="Arial"/>
          <w:w w:val="105"/>
          <w:sz w:val="17"/>
          <w:lang w:val="el-GR"/>
        </w:rPr>
        <w:t>της αρμόδιας αρχής για δέκα (</w:t>
      </w:r>
      <w:r w:rsidR="00001810" w:rsidRPr="00D40AAA">
        <w:rPr>
          <w:rFonts w:ascii="Arial" w:hAnsi="Arial" w:cs="Arial"/>
          <w:w w:val="105"/>
          <w:sz w:val="17"/>
          <w:lang w:val="el-GR"/>
        </w:rPr>
        <w:t>10</w:t>
      </w:r>
      <w:r w:rsidRPr="00D40AAA">
        <w:rPr>
          <w:rFonts w:ascii="Arial" w:hAnsi="Arial" w:cs="Arial"/>
          <w:w w:val="105"/>
          <w:sz w:val="18"/>
          <w:lang w:val="el-GR"/>
        </w:rPr>
        <w:t xml:space="preserve">) </w:t>
      </w:r>
      <w:r w:rsidRPr="00D40AAA">
        <w:rPr>
          <w:rFonts w:ascii="Arial" w:hAnsi="Arial" w:cs="Arial"/>
          <w:w w:val="105"/>
          <w:sz w:val="17"/>
          <w:lang w:val="el-GR"/>
        </w:rPr>
        <w:t>έτη από τη διάθεση στην αγορά του προϊόντος εκτός από συστατικό</w:t>
      </w:r>
      <w:r w:rsidRPr="00D40AAA">
        <w:rPr>
          <w:rFonts w:ascii="Arial" w:hAnsi="Arial" w:cs="Arial"/>
          <w:spacing w:val="38"/>
          <w:w w:val="105"/>
          <w:sz w:val="17"/>
          <w:lang w:val="el-GR"/>
        </w:rPr>
        <w:t xml:space="preserve"> </w:t>
      </w:r>
      <w:r w:rsidRPr="00D40AAA">
        <w:rPr>
          <w:rFonts w:ascii="Arial" w:hAnsi="Arial" w:cs="Arial"/>
          <w:w w:val="105"/>
          <w:sz w:val="17"/>
          <w:lang w:val="el-GR"/>
        </w:rPr>
        <w:t>μέρος.</w:t>
      </w:r>
    </w:p>
    <w:p w14:paraId="4B1EEDF6" w14:textId="77777777" w:rsidR="00FC4CCE" w:rsidRPr="00D40AAA" w:rsidRDefault="00FC4CCE" w:rsidP="00FC4CCE">
      <w:pPr>
        <w:pStyle w:val="BodyText"/>
        <w:spacing w:before="7"/>
        <w:rPr>
          <w:sz w:val="18"/>
          <w:lang w:val="el-GR"/>
        </w:rPr>
      </w:pPr>
    </w:p>
    <w:p w14:paraId="7C9BCFE7" w14:textId="77777777" w:rsidR="00FC4CCE" w:rsidRPr="00D40AAA" w:rsidRDefault="00FC4CCE" w:rsidP="00FC4CCE">
      <w:pPr>
        <w:pStyle w:val="BodyText"/>
        <w:ind w:left="1035"/>
        <w:jc w:val="both"/>
        <w:rPr>
          <w:lang w:val="el-GR"/>
        </w:rPr>
      </w:pPr>
      <w:r w:rsidRPr="00D40AAA">
        <w:rPr>
          <w:w w:val="105"/>
          <w:lang w:val="el-GR"/>
        </w:rPr>
        <w:t>Η δήλωση συμμόρφωσης ΕΕ αναφέρει το προϊόν αυτό, για το οποίο έχει συνταχθεί.</w:t>
      </w:r>
    </w:p>
    <w:p w14:paraId="0083D372" w14:textId="77777777" w:rsidR="00FC4CCE" w:rsidRPr="00D40AAA" w:rsidRDefault="00FC4CCE" w:rsidP="00FC4CCE">
      <w:pPr>
        <w:pStyle w:val="BodyText"/>
        <w:spacing w:before="10"/>
        <w:rPr>
          <w:sz w:val="18"/>
          <w:lang w:val="el-GR"/>
        </w:rPr>
      </w:pPr>
    </w:p>
    <w:p w14:paraId="5C538013" w14:textId="77777777" w:rsidR="00FC4CCE" w:rsidRPr="00D40AAA" w:rsidRDefault="00FC4CCE" w:rsidP="00FC4CCE">
      <w:pPr>
        <w:pStyle w:val="BodyText"/>
        <w:spacing w:before="1"/>
        <w:ind w:left="1033"/>
        <w:jc w:val="both"/>
        <w:rPr>
          <w:lang w:val="el-GR"/>
        </w:rPr>
      </w:pPr>
      <w:r w:rsidRPr="00D40AAA">
        <w:rPr>
          <w:w w:val="105"/>
          <w:lang w:val="el-GR"/>
        </w:rPr>
        <w:t>Αντίγραφο της δήλωσης συμμόρφωσης ΕΕ συνοδεύει κάθε προϊόν, εκτός από συστατικό μέρος.</w:t>
      </w:r>
    </w:p>
    <w:p w14:paraId="0A653392" w14:textId="77777777" w:rsidR="00FC4CCE" w:rsidRPr="00D40AAA" w:rsidRDefault="00FC4CCE" w:rsidP="00FC4CCE">
      <w:pPr>
        <w:pStyle w:val="BodyText"/>
        <w:spacing w:before="3"/>
        <w:rPr>
          <w:sz w:val="19"/>
          <w:lang w:val="el-GR"/>
        </w:rPr>
      </w:pPr>
    </w:p>
    <w:p w14:paraId="67781EBC" w14:textId="77777777" w:rsidR="00FC4CCE" w:rsidRPr="00D40AAA" w:rsidRDefault="00FC4CCE" w:rsidP="00FC4CCE">
      <w:pPr>
        <w:pStyle w:val="ListParagraph"/>
        <w:widowControl w:val="0"/>
        <w:numPr>
          <w:ilvl w:val="1"/>
          <w:numId w:val="24"/>
        </w:numPr>
        <w:tabs>
          <w:tab w:val="left" w:pos="1034"/>
          <w:tab w:val="left" w:pos="1035"/>
        </w:tabs>
        <w:autoSpaceDE w:val="0"/>
        <w:autoSpaceDN w:val="0"/>
        <w:spacing w:before="1" w:line="242" w:lineRule="auto"/>
        <w:ind w:right="135" w:hanging="881"/>
        <w:rPr>
          <w:rFonts w:ascii="Arial" w:hAnsi="Arial" w:cs="Arial"/>
          <w:sz w:val="17"/>
          <w:lang w:val="el-GR"/>
        </w:rPr>
      </w:pPr>
      <w:r w:rsidRPr="00D40AAA">
        <w:rPr>
          <w:rFonts w:ascii="Arial" w:hAnsi="Arial" w:cs="Arial"/>
          <w:w w:val="105"/>
          <w:sz w:val="17"/>
          <w:lang w:val="el-GR"/>
        </w:rPr>
        <w:t>Ο κατασκευαστής συντάσσει γραπτή βεβαίωση συμμόρφωσης και τη θέτει στη διάθεση της αρμόδιας αρχής για δέκα (</w:t>
      </w:r>
      <w:r w:rsidR="00001810" w:rsidRPr="00D40AAA">
        <w:rPr>
          <w:rFonts w:ascii="Arial" w:hAnsi="Arial" w:cs="Arial"/>
          <w:w w:val="105"/>
          <w:sz w:val="17"/>
          <w:lang w:val="el-GR"/>
        </w:rPr>
        <w:t>10</w:t>
      </w:r>
      <w:r w:rsidRPr="00D40AAA">
        <w:rPr>
          <w:rFonts w:ascii="Arial" w:hAnsi="Arial" w:cs="Arial"/>
          <w:w w:val="105"/>
          <w:sz w:val="18"/>
          <w:lang w:val="el-GR"/>
        </w:rPr>
        <w:t xml:space="preserve">) </w:t>
      </w:r>
      <w:r w:rsidRPr="00D40AAA">
        <w:rPr>
          <w:rFonts w:ascii="Arial" w:hAnsi="Arial" w:cs="Arial"/>
          <w:w w:val="105"/>
          <w:sz w:val="17"/>
          <w:lang w:val="el-GR"/>
        </w:rPr>
        <w:t>έτη από την ημερομηνία διάθεσης στην αγορά του συστατικού</w:t>
      </w:r>
      <w:r w:rsidRPr="00D40AAA">
        <w:rPr>
          <w:rFonts w:ascii="Arial" w:hAnsi="Arial" w:cs="Arial"/>
          <w:spacing w:val="22"/>
          <w:w w:val="105"/>
          <w:sz w:val="17"/>
          <w:lang w:val="el-GR"/>
        </w:rPr>
        <w:t xml:space="preserve"> </w:t>
      </w:r>
      <w:r w:rsidRPr="00D40AAA">
        <w:rPr>
          <w:rFonts w:ascii="Arial" w:hAnsi="Arial" w:cs="Arial"/>
          <w:w w:val="105"/>
          <w:sz w:val="17"/>
          <w:lang w:val="el-GR"/>
        </w:rPr>
        <w:t>μέρους.</w:t>
      </w:r>
    </w:p>
    <w:p w14:paraId="06400311" w14:textId="77777777" w:rsidR="00FC4CCE" w:rsidRPr="00D40AAA" w:rsidRDefault="00FC4CCE" w:rsidP="00FC4CCE">
      <w:pPr>
        <w:pStyle w:val="BodyText"/>
        <w:spacing w:before="6"/>
        <w:rPr>
          <w:sz w:val="18"/>
          <w:lang w:val="el-GR"/>
        </w:rPr>
      </w:pPr>
    </w:p>
    <w:p w14:paraId="60C264D0" w14:textId="77777777" w:rsidR="00FC4CCE" w:rsidRPr="00D40AAA" w:rsidRDefault="00FC4CCE" w:rsidP="00FC4CCE">
      <w:pPr>
        <w:pStyle w:val="BodyText"/>
        <w:spacing w:line="506" w:lineRule="auto"/>
        <w:ind w:left="1033" w:right="1293" w:firstLine="1"/>
        <w:rPr>
          <w:lang w:val="el-GR"/>
        </w:rPr>
      </w:pPr>
      <w:r w:rsidRPr="00D40AAA">
        <w:rPr>
          <w:w w:val="105"/>
          <w:lang w:val="el-GR"/>
        </w:rPr>
        <w:t>Η βεβαίωση συμμόρφωσης προσδιορίζει το συστατικό μέρος για το οποίο έχει συνταχθεί. Αντίγραφο της βεβαίωσης συμμόρφωσης συνοδεύει κάθε συστατικό μέρος.</w:t>
      </w:r>
    </w:p>
    <w:p w14:paraId="1CA25DE6" w14:textId="77777777" w:rsidR="00FC4CCE" w:rsidRPr="00D40AAA" w:rsidRDefault="00FC4CCE" w:rsidP="00FC4CCE">
      <w:pPr>
        <w:pStyle w:val="ListParagraph"/>
        <w:widowControl w:val="0"/>
        <w:numPr>
          <w:ilvl w:val="0"/>
          <w:numId w:val="24"/>
        </w:numPr>
        <w:tabs>
          <w:tab w:val="left" w:pos="1034"/>
          <w:tab w:val="left" w:pos="1035"/>
        </w:tabs>
        <w:autoSpaceDE w:val="0"/>
        <w:autoSpaceDN w:val="0"/>
        <w:spacing w:before="2"/>
        <w:ind w:left="1034" w:hanging="888"/>
        <w:rPr>
          <w:rFonts w:ascii="Arial" w:hAnsi="Arial" w:cs="Arial"/>
          <w:sz w:val="17"/>
          <w:lang w:val="el-GR"/>
        </w:rPr>
      </w:pPr>
      <w:r w:rsidRPr="00D40AAA">
        <w:rPr>
          <w:rFonts w:ascii="Arial" w:hAnsi="Arial" w:cs="Arial"/>
          <w:w w:val="105"/>
          <w:sz w:val="17"/>
          <w:lang w:val="el-GR"/>
        </w:rPr>
        <w:t>Εξουσιοδοτημένος</w:t>
      </w:r>
      <w:r w:rsidRPr="00D40AAA">
        <w:rPr>
          <w:rFonts w:ascii="Arial" w:hAnsi="Arial" w:cs="Arial"/>
          <w:spacing w:val="-3"/>
          <w:w w:val="105"/>
          <w:sz w:val="17"/>
          <w:lang w:val="el-GR"/>
        </w:rPr>
        <w:t xml:space="preserve"> </w:t>
      </w:r>
      <w:r w:rsidRPr="00D40AAA">
        <w:rPr>
          <w:rFonts w:ascii="Arial" w:hAnsi="Arial" w:cs="Arial"/>
          <w:w w:val="105"/>
          <w:sz w:val="17"/>
          <w:lang w:val="el-GR"/>
        </w:rPr>
        <w:t>αντιπρόσωπος</w:t>
      </w:r>
    </w:p>
    <w:p w14:paraId="1BF90E55" w14:textId="77777777" w:rsidR="00FC4CCE" w:rsidRPr="00D40AAA" w:rsidRDefault="00FC4CCE" w:rsidP="00FC4CCE">
      <w:pPr>
        <w:pStyle w:val="BodyText"/>
        <w:spacing w:before="10"/>
        <w:rPr>
          <w:sz w:val="18"/>
          <w:lang w:val="el-GR"/>
        </w:rPr>
      </w:pPr>
    </w:p>
    <w:p w14:paraId="3CA79B2F" w14:textId="77777777" w:rsidR="00FC4CCE" w:rsidRPr="00D40AAA" w:rsidRDefault="00FC4CCE" w:rsidP="00FC4CCE">
      <w:pPr>
        <w:pStyle w:val="BodyText"/>
        <w:spacing w:line="254" w:lineRule="auto"/>
        <w:ind w:left="1032" w:right="133" w:firstLine="2"/>
        <w:jc w:val="both"/>
        <w:rPr>
          <w:lang w:val="el-GR"/>
        </w:rPr>
      </w:pPr>
      <w:r w:rsidRPr="00D40AAA">
        <w:rPr>
          <w:w w:val="105"/>
          <w:lang w:val="el-GR"/>
        </w:rPr>
        <w:t>Οι υποχρεώσεις του κατασκευαστή που καθορίζονται στα σημεία 2.2 και 5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 εντολή.</w:t>
      </w:r>
    </w:p>
    <w:p w14:paraId="04F93EC8" w14:textId="77777777" w:rsidR="00FC4CCE" w:rsidRPr="00D40AAA" w:rsidRDefault="00FC4CCE" w:rsidP="00FC4CCE">
      <w:pPr>
        <w:spacing w:line="254" w:lineRule="auto"/>
        <w:jc w:val="both"/>
        <w:rPr>
          <w:lang w:val="el-GR"/>
        </w:rPr>
        <w:sectPr w:rsidR="00FC4CCE" w:rsidRPr="00D40AAA">
          <w:pgSz w:w="11900" w:h="16840"/>
          <w:pgMar w:top="1180" w:right="880" w:bottom="280" w:left="880" w:header="739" w:footer="0" w:gutter="0"/>
          <w:cols w:space="720"/>
        </w:sectPr>
      </w:pPr>
    </w:p>
    <w:p w14:paraId="68EA36ED" w14:textId="77777777" w:rsidR="00FC4CCE" w:rsidRPr="00D40AAA" w:rsidRDefault="00FC4CCE" w:rsidP="00FC4CCE">
      <w:pPr>
        <w:pStyle w:val="BodyText"/>
        <w:spacing w:before="148"/>
        <w:ind w:left="1718" w:right="1703"/>
        <w:jc w:val="center"/>
        <w:rPr>
          <w:lang w:val="el-GR"/>
        </w:rPr>
      </w:pPr>
      <w:r w:rsidRPr="00D40AAA">
        <w:rPr>
          <w:w w:val="110"/>
          <w:lang w:val="el-GR"/>
        </w:rPr>
        <w:t>ΠΑΡΑΡΤΗΜΑΧ</w:t>
      </w:r>
    </w:p>
    <w:p w14:paraId="7C4A0BBE" w14:textId="77777777" w:rsidR="00FC4CCE" w:rsidRPr="00D40AAA" w:rsidRDefault="00FC4CCE" w:rsidP="00FC4CCE">
      <w:pPr>
        <w:pStyle w:val="BodyText"/>
        <w:spacing w:before="11"/>
        <w:ind w:left="1718" w:right="1698"/>
        <w:jc w:val="center"/>
        <w:rPr>
          <w:lang w:val="el-GR"/>
        </w:rPr>
      </w:pPr>
      <w:r w:rsidRPr="00D40AAA">
        <w:rPr>
          <w:w w:val="105"/>
          <w:lang w:val="el-GR"/>
        </w:rPr>
        <w:t>(Κανονισμός</w:t>
      </w:r>
      <w:r w:rsidRPr="00D40AAA">
        <w:rPr>
          <w:spacing w:val="-2"/>
          <w:w w:val="105"/>
          <w:lang w:val="el-GR"/>
        </w:rPr>
        <w:t xml:space="preserve"> </w:t>
      </w:r>
      <w:r w:rsidRPr="00D40AAA">
        <w:rPr>
          <w:w w:val="105"/>
          <w:lang w:val="el-GR"/>
        </w:rPr>
        <w:t>14)</w:t>
      </w:r>
    </w:p>
    <w:p w14:paraId="3FB17C92" w14:textId="77777777" w:rsidR="00FC4CCE" w:rsidRPr="00D40AAA" w:rsidRDefault="00FC4CCE" w:rsidP="00FC4CCE">
      <w:pPr>
        <w:pStyle w:val="BodyText"/>
        <w:spacing w:before="1"/>
        <w:rPr>
          <w:sz w:val="18"/>
          <w:lang w:val="el-GR"/>
        </w:rPr>
      </w:pPr>
    </w:p>
    <w:p w14:paraId="1704D352" w14:textId="77777777" w:rsidR="00FC4CCE" w:rsidRPr="00225C82" w:rsidRDefault="00FC4CCE" w:rsidP="00FC4CCE">
      <w:pPr>
        <w:ind w:left="1718" w:right="1674"/>
        <w:jc w:val="center"/>
        <w:rPr>
          <w:rFonts w:ascii="Arial" w:hAnsi="Arial" w:cs="Arial"/>
          <w:sz w:val="17"/>
          <w:szCs w:val="17"/>
          <w:lang w:val="el-GR"/>
        </w:rPr>
      </w:pPr>
      <w:r w:rsidRPr="006D316C">
        <w:rPr>
          <w:rFonts w:ascii="Arial" w:hAnsi="Arial" w:cs="Arial"/>
          <w:w w:val="115"/>
          <w:sz w:val="17"/>
          <w:szCs w:val="17"/>
          <w:lang w:val="el-GR"/>
        </w:rPr>
        <w:t xml:space="preserve">ΔΗΛΩΣΗ ΣΥΜΜΟΡΦΩΣΗΣ ΕΕ (αριθ. χχχχ) </w:t>
      </w:r>
      <w:r w:rsidRPr="006D316C">
        <w:rPr>
          <w:rFonts w:ascii="Arial" w:hAnsi="Arial" w:cs="Arial"/>
          <w:w w:val="115"/>
          <w:sz w:val="17"/>
          <w:szCs w:val="17"/>
          <w:vertAlign w:val="superscript"/>
          <w:lang w:val="el-GR"/>
        </w:rPr>
        <w:t>(Ί</w:t>
      </w:r>
      <w:r w:rsidR="006D316C" w:rsidRPr="00225C82">
        <w:rPr>
          <w:rFonts w:ascii="Arial" w:hAnsi="Arial" w:cs="Arial"/>
          <w:w w:val="115"/>
          <w:sz w:val="17"/>
          <w:szCs w:val="17"/>
          <w:vertAlign w:val="superscript"/>
          <w:lang w:val="el-GR"/>
        </w:rPr>
        <w:t>)</w:t>
      </w:r>
    </w:p>
    <w:p w14:paraId="2F2BA1F2" w14:textId="77777777" w:rsidR="00FC4CCE" w:rsidRPr="00D40AAA" w:rsidRDefault="00FC4CCE" w:rsidP="00FC4CCE">
      <w:pPr>
        <w:pStyle w:val="BodyText"/>
        <w:spacing w:before="9"/>
        <w:rPr>
          <w:sz w:val="19"/>
          <w:lang w:val="el-GR"/>
        </w:rPr>
      </w:pPr>
    </w:p>
    <w:p w14:paraId="37F07A63" w14:textId="77777777" w:rsidR="00FC4CCE" w:rsidRPr="00D40AAA" w:rsidRDefault="00FC4CCE" w:rsidP="00FC4CCE">
      <w:pPr>
        <w:pStyle w:val="ListParagraph"/>
        <w:widowControl w:val="0"/>
        <w:numPr>
          <w:ilvl w:val="0"/>
          <w:numId w:val="23"/>
        </w:numPr>
        <w:tabs>
          <w:tab w:val="left" w:pos="1035"/>
          <w:tab w:val="left" w:pos="1036"/>
        </w:tabs>
        <w:autoSpaceDE w:val="0"/>
        <w:autoSpaceDN w:val="0"/>
        <w:ind w:hanging="887"/>
        <w:rPr>
          <w:rFonts w:ascii="Arial" w:hAnsi="Arial" w:cs="Arial"/>
          <w:sz w:val="17"/>
          <w:lang w:val="el-GR"/>
        </w:rPr>
      </w:pPr>
      <w:r w:rsidRPr="00D40AAA">
        <w:rPr>
          <w:rFonts w:ascii="Arial" w:hAnsi="Arial" w:cs="Arial"/>
          <w:w w:val="105"/>
          <w:sz w:val="17"/>
          <w:lang w:val="el-GR"/>
        </w:rPr>
        <w:t>Μοντέλο προϊόντος/ προϊόν (προϊόν, τύπος, παρτίδα ή σειριακός</w:t>
      </w:r>
      <w:r w:rsidRPr="00D40AAA">
        <w:rPr>
          <w:rFonts w:ascii="Arial" w:hAnsi="Arial" w:cs="Arial"/>
          <w:spacing w:val="7"/>
          <w:w w:val="105"/>
          <w:sz w:val="17"/>
          <w:lang w:val="el-GR"/>
        </w:rPr>
        <w:t xml:space="preserve"> </w:t>
      </w:r>
      <w:r w:rsidRPr="00D40AAA">
        <w:rPr>
          <w:rFonts w:ascii="Arial" w:hAnsi="Arial" w:cs="Arial"/>
          <w:w w:val="105"/>
          <w:sz w:val="17"/>
          <w:lang w:val="el-GR"/>
        </w:rPr>
        <w:t>αριθμός):</w:t>
      </w:r>
    </w:p>
    <w:p w14:paraId="1F93E7A8" w14:textId="77777777" w:rsidR="00FC4CCE" w:rsidRPr="00D40AAA" w:rsidRDefault="00FC4CCE" w:rsidP="00FC4CCE">
      <w:pPr>
        <w:pStyle w:val="BodyText"/>
        <w:spacing w:before="11"/>
        <w:rPr>
          <w:sz w:val="18"/>
          <w:lang w:val="el-GR"/>
        </w:rPr>
      </w:pPr>
    </w:p>
    <w:p w14:paraId="082ADAA5" w14:textId="77777777" w:rsidR="00FC4CCE" w:rsidRPr="00D40AAA" w:rsidRDefault="00FC4CCE" w:rsidP="00FC4CCE">
      <w:pPr>
        <w:pStyle w:val="ListParagraph"/>
        <w:widowControl w:val="0"/>
        <w:numPr>
          <w:ilvl w:val="0"/>
          <w:numId w:val="23"/>
        </w:numPr>
        <w:tabs>
          <w:tab w:val="left" w:pos="1031"/>
          <w:tab w:val="left" w:pos="1032"/>
        </w:tabs>
        <w:autoSpaceDE w:val="0"/>
        <w:autoSpaceDN w:val="0"/>
        <w:ind w:left="1031" w:hanging="884"/>
        <w:rPr>
          <w:rFonts w:ascii="Arial" w:hAnsi="Arial" w:cs="Arial"/>
          <w:sz w:val="17"/>
          <w:lang w:val="el-GR"/>
        </w:rPr>
      </w:pPr>
      <w:r w:rsidRPr="00D40AAA">
        <w:rPr>
          <w:rFonts w:ascii="Arial" w:hAnsi="Arial" w:cs="Arial"/>
          <w:w w:val="105"/>
          <w:sz w:val="17"/>
          <w:lang w:val="el-GR"/>
        </w:rPr>
        <w:t>Όνομα και διεύθυνση του κατασκευαστή και, κατά περίπτωση, του εξουσιοδοτημένου αντιπροσώπου</w:t>
      </w:r>
      <w:r w:rsidRPr="00D40AAA">
        <w:rPr>
          <w:rFonts w:ascii="Arial" w:hAnsi="Arial" w:cs="Arial"/>
          <w:spacing w:val="-14"/>
          <w:w w:val="105"/>
          <w:sz w:val="17"/>
          <w:lang w:val="el-GR"/>
        </w:rPr>
        <w:t xml:space="preserve"> </w:t>
      </w:r>
      <w:r w:rsidRPr="00D40AAA">
        <w:rPr>
          <w:rFonts w:ascii="Arial" w:hAnsi="Arial" w:cs="Arial"/>
          <w:w w:val="105"/>
          <w:sz w:val="17"/>
          <w:lang w:val="el-GR"/>
        </w:rPr>
        <w:t>του:</w:t>
      </w:r>
    </w:p>
    <w:p w14:paraId="6F12B1C6" w14:textId="77777777" w:rsidR="00FC4CCE" w:rsidRPr="00D40AAA" w:rsidRDefault="00FC4CCE" w:rsidP="00FC4CCE">
      <w:pPr>
        <w:pStyle w:val="BodyText"/>
        <w:spacing w:before="10"/>
        <w:rPr>
          <w:sz w:val="18"/>
          <w:lang w:val="el-GR"/>
        </w:rPr>
      </w:pPr>
    </w:p>
    <w:p w14:paraId="3B3ADDDC" w14:textId="77777777" w:rsidR="00FC4CCE" w:rsidRPr="00D40AAA" w:rsidRDefault="00FC4CCE" w:rsidP="00FC4CCE">
      <w:pPr>
        <w:pStyle w:val="ListParagraph"/>
        <w:widowControl w:val="0"/>
        <w:numPr>
          <w:ilvl w:val="0"/>
          <w:numId w:val="23"/>
        </w:numPr>
        <w:tabs>
          <w:tab w:val="left" w:pos="1035"/>
          <w:tab w:val="left" w:pos="1036"/>
        </w:tabs>
        <w:autoSpaceDE w:val="0"/>
        <w:autoSpaceDN w:val="0"/>
        <w:spacing w:before="1"/>
        <w:ind w:hanging="885"/>
        <w:rPr>
          <w:rFonts w:ascii="Arial" w:hAnsi="Arial" w:cs="Arial"/>
          <w:sz w:val="17"/>
          <w:lang w:val="el-GR"/>
        </w:rPr>
      </w:pPr>
      <w:r w:rsidRPr="00D40AAA">
        <w:rPr>
          <w:rFonts w:ascii="Arial" w:hAnsi="Arial" w:cs="Arial"/>
          <w:w w:val="105"/>
          <w:sz w:val="17"/>
          <w:lang w:val="el-GR"/>
        </w:rPr>
        <w:t>Η παρούσα δήλωση συμμόρφωσης ΕΕ εκδίδεται με αποκλειστική ευθύνη του</w:t>
      </w:r>
      <w:r w:rsidRPr="00D40AAA">
        <w:rPr>
          <w:rFonts w:ascii="Arial" w:hAnsi="Arial" w:cs="Arial"/>
          <w:spacing w:val="-26"/>
          <w:w w:val="105"/>
          <w:sz w:val="17"/>
          <w:lang w:val="el-GR"/>
        </w:rPr>
        <w:t xml:space="preserve"> </w:t>
      </w:r>
      <w:r w:rsidRPr="00D40AAA">
        <w:rPr>
          <w:rFonts w:ascii="Arial" w:hAnsi="Arial" w:cs="Arial"/>
          <w:w w:val="105"/>
          <w:sz w:val="17"/>
          <w:lang w:val="el-GR"/>
        </w:rPr>
        <w:t>κατασκευαστή:</w:t>
      </w:r>
    </w:p>
    <w:p w14:paraId="5C5E0E2C" w14:textId="77777777" w:rsidR="00FC4CCE" w:rsidRPr="00D40AAA" w:rsidRDefault="00FC4CCE" w:rsidP="00FC4CCE">
      <w:pPr>
        <w:pStyle w:val="BodyText"/>
        <w:spacing w:before="10"/>
        <w:rPr>
          <w:sz w:val="18"/>
          <w:lang w:val="el-GR"/>
        </w:rPr>
      </w:pPr>
    </w:p>
    <w:p w14:paraId="1F52923E" w14:textId="77777777" w:rsidR="00FC4CCE" w:rsidRPr="00D40AAA" w:rsidRDefault="00FC4CCE" w:rsidP="00FC4CCE">
      <w:pPr>
        <w:pStyle w:val="ListParagraph"/>
        <w:widowControl w:val="0"/>
        <w:numPr>
          <w:ilvl w:val="0"/>
          <w:numId w:val="23"/>
        </w:numPr>
        <w:tabs>
          <w:tab w:val="left" w:pos="1035"/>
          <w:tab w:val="left" w:pos="1036"/>
          <w:tab w:val="left" w:pos="8967"/>
        </w:tabs>
        <w:autoSpaceDE w:val="0"/>
        <w:autoSpaceDN w:val="0"/>
        <w:spacing w:line="254" w:lineRule="auto"/>
        <w:ind w:left="1032" w:right="140"/>
        <w:rPr>
          <w:rFonts w:ascii="Arial" w:hAnsi="Arial" w:cs="Arial"/>
          <w:sz w:val="17"/>
          <w:lang w:val="el-GR"/>
        </w:rPr>
      </w:pPr>
      <w:r w:rsidRPr="00D40AAA">
        <w:rPr>
          <w:rFonts w:ascii="Arial" w:hAnsi="Arial" w:cs="Arial"/>
          <w:w w:val="105"/>
          <w:sz w:val="17"/>
          <w:lang w:val="el-GR"/>
        </w:rPr>
        <w:t>Στόχος της δήλωσης   (προσδιορισμός  προϊόντος  που  καθιστά   δυνατή</w:t>
      </w:r>
      <w:r w:rsidRPr="00D40AAA">
        <w:rPr>
          <w:rFonts w:ascii="Arial" w:hAnsi="Arial" w:cs="Arial"/>
          <w:spacing w:val="18"/>
          <w:w w:val="105"/>
          <w:sz w:val="17"/>
          <w:lang w:val="el-GR"/>
        </w:rPr>
        <w:t xml:space="preserve"> </w:t>
      </w:r>
      <w:r w:rsidRPr="00D40AAA">
        <w:rPr>
          <w:rFonts w:ascii="Arial" w:hAnsi="Arial" w:cs="Arial"/>
          <w:w w:val="105"/>
          <w:sz w:val="17"/>
          <w:lang w:val="el-GR"/>
        </w:rPr>
        <w:t xml:space="preserve">την </w:t>
      </w:r>
      <w:r w:rsidRPr="00D40AAA">
        <w:rPr>
          <w:rFonts w:ascii="Arial" w:hAnsi="Arial" w:cs="Arial"/>
          <w:spacing w:val="11"/>
          <w:w w:val="105"/>
          <w:sz w:val="17"/>
          <w:lang w:val="el-GR"/>
        </w:rPr>
        <w:t xml:space="preserve"> </w:t>
      </w:r>
      <w:r w:rsidRPr="00D40AAA">
        <w:rPr>
          <w:rFonts w:ascii="Arial" w:hAnsi="Arial" w:cs="Arial"/>
          <w:w w:val="105"/>
          <w:sz w:val="17"/>
          <w:lang w:val="el-GR"/>
        </w:rPr>
        <w:t>ιχνηλασιμότητα.</w:t>
      </w:r>
      <w:r w:rsidRPr="00D40AAA">
        <w:rPr>
          <w:rFonts w:ascii="Arial" w:hAnsi="Arial" w:cs="Arial"/>
          <w:w w:val="105"/>
          <w:sz w:val="17"/>
          <w:lang w:val="el-GR"/>
        </w:rPr>
        <w:tab/>
        <w:t xml:space="preserve">Μπορεί, </w:t>
      </w:r>
      <w:r w:rsidRPr="00D40AAA">
        <w:rPr>
          <w:rFonts w:ascii="Arial" w:hAnsi="Arial" w:cs="Arial"/>
          <w:spacing w:val="-6"/>
          <w:w w:val="105"/>
          <w:sz w:val="17"/>
          <w:lang w:val="el-GR"/>
        </w:rPr>
        <w:t xml:space="preserve">εάν </w:t>
      </w:r>
      <w:r w:rsidRPr="00D40AAA">
        <w:rPr>
          <w:rFonts w:ascii="Arial" w:hAnsi="Arial" w:cs="Arial"/>
          <w:w w:val="105"/>
          <w:sz w:val="17"/>
          <w:lang w:val="el-GR"/>
        </w:rPr>
        <w:t>χρειάζεται για τον προσδιορισμό του προϊόντος, να περιλαμβάνεται</w:t>
      </w:r>
      <w:r w:rsidRPr="00D40AAA">
        <w:rPr>
          <w:rFonts w:ascii="Arial" w:hAnsi="Arial" w:cs="Arial"/>
          <w:spacing w:val="-14"/>
          <w:w w:val="105"/>
          <w:sz w:val="17"/>
          <w:lang w:val="el-GR"/>
        </w:rPr>
        <w:t xml:space="preserve"> </w:t>
      </w:r>
      <w:r w:rsidRPr="00D40AAA">
        <w:rPr>
          <w:rFonts w:ascii="Arial" w:hAnsi="Arial" w:cs="Arial"/>
          <w:w w:val="105"/>
          <w:sz w:val="17"/>
          <w:lang w:val="el-GR"/>
        </w:rPr>
        <w:t>εικόνα):</w:t>
      </w:r>
    </w:p>
    <w:p w14:paraId="3DC10959" w14:textId="77777777" w:rsidR="00FC4CCE" w:rsidRPr="00D40AAA" w:rsidRDefault="00FC4CCE" w:rsidP="00FC4CCE">
      <w:pPr>
        <w:pStyle w:val="BodyText"/>
        <w:spacing w:before="10"/>
        <w:rPr>
          <w:lang w:val="el-GR"/>
        </w:rPr>
      </w:pPr>
    </w:p>
    <w:p w14:paraId="31907758" w14:textId="77777777" w:rsidR="00FC4CCE" w:rsidRPr="00D40AAA" w:rsidRDefault="00FC4CCE" w:rsidP="00FC4CCE">
      <w:pPr>
        <w:pStyle w:val="ListParagraph"/>
        <w:widowControl w:val="0"/>
        <w:numPr>
          <w:ilvl w:val="0"/>
          <w:numId w:val="23"/>
        </w:numPr>
        <w:tabs>
          <w:tab w:val="left" w:pos="1034"/>
          <w:tab w:val="left" w:pos="1035"/>
        </w:tabs>
        <w:autoSpaceDE w:val="0"/>
        <w:autoSpaceDN w:val="0"/>
        <w:ind w:left="1034" w:hanging="884"/>
        <w:rPr>
          <w:rFonts w:ascii="Arial" w:hAnsi="Arial" w:cs="Arial"/>
          <w:sz w:val="17"/>
          <w:lang w:val="el-GR"/>
        </w:rPr>
      </w:pPr>
      <w:r w:rsidRPr="00D40AAA">
        <w:rPr>
          <w:rFonts w:ascii="Arial" w:hAnsi="Arial" w:cs="Arial"/>
          <w:w w:val="105"/>
          <w:sz w:val="17"/>
          <w:lang w:val="el-GR"/>
        </w:rPr>
        <w:t>Ο στόχος της δήλωσης που περιγράφεται παραπάνω είναι σύμφωνος με τη σχετική εναρμονιστική</w:t>
      </w:r>
      <w:r w:rsidRPr="00D40AAA">
        <w:rPr>
          <w:rFonts w:ascii="Arial" w:hAnsi="Arial" w:cs="Arial"/>
          <w:spacing w:val="16"/>
          <w:w w:val="105"/>
          <w:sz w:val="17"/>
          <w:lang w:val="el-GR"/>
        </w:rPr>
        <w:t xml:space="preserve"> </w:t>
      </w:r>
      <w:r w:rsidRPr="00D40AAA">
        <w:rPr>
          <w:rFonts w:ascii="Arial" w:hAnsi="Arial" w:cs="Arial"/>
          <w:w w:val="105"/>
          <w:sz w:val="17"/>
          <w:lang w:val="el-GR"/>
        </w:rPr>
        <w:t>νομοθεσία:</w:t>
      </w:r>
    </w:p>
    <w:p w14:paraId="0E3F46E9" w14:textId="77777777" w:rsidR="00FC4CCE" w:rsidRPr="00D40AAA" w:rsidRDefault="00FC4CCE" w:rsidP="00FC4CCE">
      <w:pPr>
        <w:pStyle w:val="BodyText"/>
        <w:spacing w:before="4"/>
        <w:rPr>
          <w:sz w:val="19"/>
          <w:lang w:val="el-GR"/>
        </w:rPr>
      </w:pPr>
    </w:p>
    <w:p w14:paraId="2C900740" w14:textId="77777777" w:rsidR="00FC4CCE" w:rsidRPr="00D40AAA" w:rsidRDefault="00FC4CCE" w:rsidP="00FC4CCE">
      <w:pPr>
        <w:pStyle w:val="ListParagraph"/>
        <w:widowControl w:val="0"/>
        <w:numPr>
          <w:ilvl w:val="0"/>
          <w:numId w:val="23"/>
        </w:numPr>
        <w:tabs>
          <w:tab w:val="left" w:pos="1033"/>
          <w:tab w:val="left" w:pos="1035"/>
        </w:tabs>
        <w:autoSpaceDE w:val="0"/>
        <w:autoSpaceDN w:val="0"/>
        <w:spacing w:line="254" w:lineRule="auto"/>
        <w:ind w:left="1034" w:right="138" w:hanging="888"/>
        <w:rPr>
          <w:rFonts w:ascii="Arial" w:hAnsi="Arial" w:cs="Arial"/>
          <w:sz w:val="17"/>
          <w:lang w:val="el-GR"/>
        </w:rPr>
      </w:pPr>
      <w:r w:rsidRPr="00D40AAA">
        <w:rPr>
          <w:rFonts w:ascii="Arial" w:hAnsi="Arial" w:cs="Arial"/>
          <w:w w:val="105"/>
          <w:sz w:val="17"/>
          <w:lang w:val="el-GR"/>
        </w:rPr>
        <w:t>Παραπομπές στα σχετικά εναρμονισμένα πρότυπα που χρησιμοποιήθηκαν ή παραπομπές στις λοιπές τεχνικές προδιαγραφές σε σχέση με τις οποίες δηλώνεται η</w:t>
      </w:r>
      <w:r w:rsidRPr="00D40AAA">
        <w:rPr>
          <w:rFonts w:ascii="Arial" w:hAnsi="Arial" w:cs="Arial"/>
          <w:spacing w:val="-21"/>
          <w:w w:val="105"/>
          <w:sz w:val="17"/>
          <w:lang w:val="el-GR"/>
        </w:rPr>
        <w:t xml:space="preserve"> </w:t>
      </w:r>
      <w:r w:rsidRPr="00D40AAA">
        <w:rPr>
          <w:rFonts w:ascii="Arial" w:hAnsi="Arial" w:cs="Arial"/>
          <w:w w:val="105"/>
          <w:sz w:val="17"/>
          <w:lang w:val="el-GR"/>
        </w:rPr>
        <w:t>συμμόρφωση:</w:t>
      </w:r>
    </w:p>
    <w:p w14:paraId="2C72FB57" w14:textId="77777777" w:rsidR="00FC4CCE" w:rsidRPr="00D40AAA" w:rsidRDefault="00FC4CCE" w:rsidP="00FC4CCE">
      <w:pPr>
        <w:pStyle w:val="BodyText"/>
        <w:spacing w:before="10"/>
        <w:rPr>
          <w:lang w:val="el-GR"/>
        </w:rPr>
      </w:pPr>
    </w:p>
    <w:p w14:paraId="52211152" w14:textId="77777777" w:rsidR="00FC4CCE" w:rsidRPr="00D40AAA" w:rsidRDefault="00FC4CCE" w:rsidP="00FC4CCE">
      <w:pPr>
        <w:pStyle w:val="ListParagraph"/>
        <w:widowControl w:val="0"/>
        <w:numPr>
          <w:ilvl w:val="0"/>
          <w:numId w:val="23"/>
        </w:numPr>
        <w:tabs>
          <w:tab w:val="left" w:pos="1031"/>
          <w:tab w:val="left" w:pos="1032"/>
        </w:tabs>
        <w:autoSpaceDE w:val="0"/>
        <w:autoSpaceDN w:val="0"/>
        <w:spacing w:line="254" w:lineRule="auto"/>
        <w:ind w:left="1034" w:right="120" w:hanging="885"/>
        <w:rPr>
          <w:rFonts w:ascii="Arial" w:hAnsi="Arial" w:cs="Arial"/>
          <w:sz w:val="17"/>
          <w:lang w:val="el-GR"/>
        </w:rPr>
      </w:pPr>
      <w:r w:rsidRPr="00D40AAA">
        <w:rPr>
          <w:rFonts w:ascii="Arial" w:hAnsi="Arial" w:cs="Arial"/>
          <w:w w:val="105"/>
          <w:sz w:val="17"/>
          <w:lang w:val="el-GR"/>
        </w:rPr>
        <w:t>Όπου έχει εφαρμογή, ο κοινοποιημένος οργανισμός (όνομα, αριθμός) πραγματοποίησε (περιγραφή της παρέμβασης) και χορήγησε το</w:t>
      </w:r>
      <w:r w:rsidRPr="00D40AAA">
        <w:rPr>
          <w:rFonts w:ascii="Arial" w:hAnsi="Arial" w:cs="Arial"/>
          <w:spacing w:val="-26"/>
          <w:w w:val="105"/>
          <w:sz w:val="17"/>
          <w:lang w:val="el-GR"/>
        </w:rPr>
        <w:t xml:space="preserve"> </w:t>
      </w:r>
      <w:r w:rsidRPr="00D40AAA">
        <w:rPr>
          <w:rFonts w:ascii="Arial" w:hAnsi="Arial" w:cs="Arial"/>
          <w:w w:val="105"/>
          <w:sz w:val="17"/>
          <w:lang w:val="el-GR"/>
        </w:rPr>
        <w:t>πιστοποιητικό:</w:t>
      </w:r>
    </w:p>
    <w:p w14:paraId="59A25306" w14:textId="77777777" w:rsidR="00FC4CCE" w:rsidRPr="00D40AAA" w:rsidRDefault="00FC4CCE" w:rsidP="00FC4CCE">
      <w:pPr>
        <w:pStyle w:val="BodyText"/>
        <w:spacing w:before="10"/>
        <w:rPr>
          <w:lang w:val="el-GR"/>
        </w:rPr>
      </w:pPr>
    </w:p>
    <w:p w14:paraId="4357FE06" w14:textId="77777777" w:rsidR="00FC4CCE" w:rsidRPr="00D40AAA" w:rsidRDefault="00FC4CCE" w:rsidP="00FC4CCE">
      <w:pPr>
        <w:pStyle w:val="ListParagraph"/>
        <w:widowControl w:val="0"/>
        <w:numPr>
          <w:ilvl w:val="0"/>
          <w:numId w:val="23"/>
        </w:numPr>
        <w:tabs>
          <w:tab w:val="left" w:pos="1033"/>
          <w:tab w:val="left" w:pos="1035"/>
        </w:tabs>
        <w:autoSpaceDE w:val="0"/>
        <w:autoSpaceDN w:val="0"/>
        <w:ind w:left="1034" w:hanging="884"/>
        <w:rPr>
          <w:rFonts w:ascii="Arial" w:hAnsi="Arial" w:cs="Arial"/>
          <w:sz w:val="17"/>
          <w:lang w:val="el-GR"/>
        </w:rPr>
      </w:pPr>
      <w:r w:rsidRPr="00D40AAA">
        <w:rPr>
          <w:rFonts w:ascii="Arial" w:hAnsi="Arial" w:cs="Arial"/>
          <w:w w:val="105"/>
          <w:sz w:val="17"/>
          <w:lang w:val="el-GR"/>
        </w:rPr>
        <w:t>Πρόσθετες</w:t>
      </w:r>
      <w:r w:rsidRPr="00D40AAA">
        <w:rPr>
          <w:rFonts w:ascii="Arial" w:hAnsi="Arial" w:cs="Arial"/>
          <w:spacing w:val="15"/>
          <w:w w:val="105"/>
          <w:sz w:val="17"/>
          <w:lang w:val="el-GR"/>
        </w:rPr>
        <w:t xml:space="preserve"> </w:t>
      </w:r>
      <w:r w:rsidRPr="00D40AAA">
        <w:rPr>
          <w:rFonts w:ascii="Arial" w:hAnsi="Arial" w:cs="Arial"/>
          <w:w w:val="105"/>
          <w:sz w:val="17"/>
          <w:lang w:val="el-GR"/>
        </w:rPr>
        <w:t>πληροφορίες:</w:t>
      </w:r>
    </w:p>
    <w:p w14:paraId="21B8F4CA" w14:textId="77777777" w:rsidR="00FC4CCE" w:rsidRPr="00D40AAA" w:rsidRDefault="00FC4CCE" w:rsidP="00FC4CCE">
      <w:pPr>
        <w:pStyle w:val="BodyText"/>
        <w:rPr>
          <w:sz w:val="19"/>
          <w:lang w:val="el-GR"/>
        </w:rPr>
      </w:pPr>
    </w:p>
    <w:p w14:paraId="4F939D3C" w14:textId="77777777" w:rsidR="00FC4CCE" w:rsidRPr="00D40AAA" w:rsidRDefault="00FC4CCE" w:rsidP="00FC4CCE">
      <w:pPr>
        <w:pStyle w:val="BodyText"/>
        <w:ind w:left="1032"/>
        <w:rPr>
          <w:lang w:val="el-GR"/>
        </w:rPr>
      </w:pPr>
      <w:r w:rsidRPr="00D40AAA">
        <w:rPr>
          <w:w w:val="105"/>
          <w:lang w:val="el-GR"/>
        </w:rPr>
        <w:t>Υπογραφή για λογαριασμό και εξ ονόματος:</w:t>
      </w:r>
    </w:p>
    <w:p w14:paraId="6D03D4F2" w14:textId="77777777" w:rsidR="00FC4CCE" w:rsidRPr="00D40AAA" w:rsidRDefault="00FC4CCE" w:rsidP="00FC4CCE">
      <w:pPr>
        <w:pStyle w:val="BodyText"/>
        <w:spacing w:before="10"/>
        <w:rPr>
          <w:sz w:val="18"/>
          <w:lang w:val="el-GR"/>
        </w:rPr>
      </w:pPr>
    </w:p>
    <w:p w14:paraId="470D3310" w14:textId="77777777" w:rsidR="00FC4CCE" w:rsidRPr="00D40AAA" w:rsidRDefault="00FC4CCE" w:rsidP="00FC4CCE">
      <w:pPr>
        <w:pStyle w:val="BodyText"/>
        <w:spacing w:before="1"/>
        <w:ind w:left="1032"/>
        <w:rPr>
          <w:lang w:val="el-GR"/>
        </w:rPr>
      </w:pPr>
      <w:r w:rsidRPr="00D40AAA">
        <w:rPr>
          <w:w w:val="105"/>
          <w:lang w:val="el-GR"/>
        </w:rPr>
        <w:t>(τόπος και ημερομηνία έκδοσης):</w:t>
      </w:r>
    </w:p>
    <w:p w14:paraId="606CBD0F" w14:textId="77777777" w:rsidR="00FC4CCE" w:rsidRPr="00D40AAA" w:rsidRDefault="00FC4CCE" w:rsidP="00FC4CCE">
      <w:pPr>
        <w:pStyle w:val="BodyText"/>
        <w:spacing w:before="10"/>
        <w:rPr>
          <w:sz w:val="18"/>
          <w:lang w:val="el-GR"/>
        </w:rPr>
      </w:pPr>
    </w:p>
    <w:p w14:paraId="469DD6E5" w14:textId="77777777" w:rsidR="00FC4CCE" w:rsidRPr="00D40AAA" w:rsidRDefault="00FC4CCE" w:rsidP="00FC4CCE">
      <w:pPr>
        <w:pStyle w:val="BodyText"/>
        <w:ind w:left="1032"/>
        <w:rPr>
          <w:lang w:val="el-GR"/>
        </w:rPr>
      </w:pPr>
      <w:r w:rsidRPr="00D40AAA">
        <w:rPr>
          <w:w w:val="105"/>
          <w:lang w:val="el-GR"/>
        </w:rPr>
        <w:t>(όνομα, θέση) (υπογραφή):</w:t>
      </w:r>
    </w:p>
    <w:p w14:paraId="3049DEFE" w14:textId="77777777" w:rsidR="00FC4CCE" w:rsidRPr="00D40AAA" w:rsidRDefault="00FC4CCE" w:rsidP="00FC4CCE">
      <w:pPr>
        <w:pStyle w:val="BodyText"/>
        <w:spacing w:before="10"/>
        <w:rPr>
          <w:sz w:val="14"/>
          <w:lang w:val="el-GR"/>
        </w:rPr>
      </w:pPr>
    </w:p>
    <w:p w14:paraId="1CFC7AE9" w14:textId="77777777" w:rsidR="00FC4CCE" w:rsidRPr="00D40AAA" w:rsidRDefault="00FC4CCE" w:rsidP="00FC4CCE">
      <w:pPr>
        <w:pStyle w:val="BodyText"/>
        <w:ind w:left="117"/>
        <w:rPr>
          <w:lang w:val="el-GR"/>
        </w:rPr>
      </w:pPr>
      <w:r w:rsidRPr="00D40AAA">
        <w:rPr>
          <w:w w:val="65"/>
          <w:sz w:val="12"/>
          <w:lang w:val="el-GR"/>
        </w:rPr>
        <w:t xml:space="preserve">( </w:t>
      </w:r>
      <w:r w:rsidRPr="00D40AAA">
        <w:rPr>
          <w:w w:val="65"/>
          <w:position w:val="9"/>
          <w:sz w:val="12"/>
          <w:lang w:val="el-GR"/>
        </w:rPr>
        <w:t xml:space="preserve">1 </w:t>
      </w:r>
      <w:r w:rsidRPr="00D40AAA">
        <w:rPr>
          <w:w w:val="65"/>
          <w:sz w:val="12"/>
          <w:lang w:val="el-GR"/>
        </w:rPr>
        <w:t xml:space="preserve">) </w:t>
      </w:r>
      <w:r w:rsidRPr="00D40AAA">
        <w:rPr>
          <w:lang w:val="el-GR"/>
        </w:rPr>
        <w:t>Ο κατασκευαστής μπορεί προαιρετικά να δώσει αριθμό στη δήλωση συμμόρφωσης ΕΕ.</w:t>
      </w:r>
    </w:p>
    <w:p w14:paraId="1D03FECF" w14:textId="77777777" w:rsidR="00FC4CCE" w:rsidRPr="00D40AAA" w:rsidRDefault="00FC4CCE" w:rsidP="00FC4CCE">
      <w:pPr>
        <w:rPr>
          <w:lang w:val="el-GR"/>
        </w:rPr>
        <w:sectPr w:rsidR="00FC4CCE" w:rsidRPr="00D40AAA">
          <w:pgSz w:w="11900" w:h="16840"/>
          <w:pgMar w:top="1180" w:right="880" w:bottom="280" w:left="880" w:header="739" w:footer="0" w:gutter="0"/>
          <w:cols w:space="720"/>
        </w:sectPr>
      </w:pPr>
    </w:p>
    <w:p w14:paraId="3D530D96" w14:textId="77777777" w:rsidR="00FC4CCE" w:rsidRPr="00D40AAA" w:rsidRDefault="00FC4CCE" w:rsidP="00FC4CCE">
      <w:pPr>
        <w:pStyle w:val="BodyText"/>
        <w:spacing w:before="148"/>
        <w:ind w:left="1718" w:right="1701"/>
        <w:jc w:val="center"/>
        <w:rPr>
          <w:lang w:val="el-GR"/>
        </w:rPr>
      </w:pPr>
      <w:r w:rsidRPr="00D40AAA">
        <w:rPr>
          <w:w w:val="105"/>
          <w:lang w:val="el-GR"/>
        </w:rPr>
        <w:t>ΠΑΡΑΡΤΗΜΑ</w:t>
      </w:r>
      <w:r w:rsidRPr="00D40AAA">
        <w:rPr>
          <w:spacing w:val="-2"/>
          <w:w w:val="105"/>
          <w:lang w:val="el-GR"/>
        </w:rPr>
        <w:t xml:space="preserve"> </w:t>
      </w:r>
      <w:r w:rsidRPr="00D40AAA">
        <w:rPr>
          <w:w w:val="105"/>
          <w:lang w:val="el-GR"/>
        </w:rPr>
        <w:t>ΧΙ</w:t>
      </w:r>
    </w:p>
    <w:p w14:paraId="363D0AC9" w14:textId="77777777" w:rsidR="00FC4CCE" w:rsidRPr="00D40AAA" w:rsidRDefault="00FC4CCE" w:rsidP="00FC4CCE">
      <w:pPr>
        <w:pStyle w:val="BodyText"/>
        <w:spacing w:before="11"/>
        <w:ind w:left="1718" w:right="1696"/>
        <w:jc w:val="center"/>
        <w:rPr>
          <w:lang w:val="el-GR"/>
        </w:rPr>
      </w:pPr>
      <w:r w:rsidRPr="00D40AAA">
        <w:rPr>
          <w:w w:val="105"/>
          <w:lang w:val="el-GR"/>
        </w:rPr>
        <w:t>(Κανονισμός</w:t>
      </w:r>
      <w:r w:rsidRPr="00D40AAA">
        <w:rPr>
          <w:spacing w:val="1"/>
          <w:w w:val="105"/>
          <w:lang w:val="el-GR"/>
        </w:rPr>
        <w:t xml:space="preserve"> </w:t>
      </w:r>
      <w:r w:rsidRPr="00D40AAA">
        <w:rPr>
          <w:w w:val="105"/>
          <w:lang w:val="el-GR"/>
        </w:rPr>
        <w:t>17)</w:t>
      </w:r>
    </w:p>
    <w:p w14:paraId="5ED38BF2" w14:textId="77777777" w:rsidR="00FC4CCE" w:rsidRPr="00D40AAA" w:rsidRDefault="00FC4CCE" w:rsidP="00FC4CCE">
      <w:pPr>
        <w:pStyle w:val="BodyText"/>
        <w:spacing w:before="11"/>
        <w:rPr>
          <w:sz w:val="18"/>
          <w:lang w:val="el-GR"/>
        </w:rPr>
      </w:pPr>
    </w:p>
    <w:p w14:paraId="74ACB554" w14:textId="77777777" w:rsidR="00FC4CCE" w:rsidRPr="00D40AAA" w:rsidRDefault="00FC4CCE" w:rsidP="00FC4CCE">
      <w:pPr>
        <w:pStyle w:val="BodyText"/>
        <w:spacing w:line="254" w:lineRule="auto"/>
        <w:ind w:left="1718" w:right="1712"/>
        <w:jc w:val="center"/>
        <w:rPr>
          <w:lang w:val="el-GR"/>
        </w:rPr>
      </w:pPr>
      <w:r w:rsidRPr="00D40AAA">
        <w:rPr>
          <w:w w:val="105"/>
          <w:lang w:val="el-GR"/>
        </w:rPr>
        <w:t>ΚΡΙΤΗΡΙΑ ΕΓΚΡΙΣΗΣ ΚΥΠΡΙΑΚΩΝ ΚΟΙΝΟΠΟΙΗΜΕΝΩΝ ΟΡΓΑΝΙΣΜΩΝ ΑΞΙΟΛΟΓΗΣΗΣ ΤΗΣ ΣΥΜΜΟΡΦΩΣΗΣ</w:t>
      </w:r>
    </w:p>
    <w:p w14:paraId="20B53F5E" w14:textId="77777777" w:rsidR="00FC4CCE" w:rsidRPr="00D40AAA" w:rsidRDefault="00FC4CCE" w:rsidP="00FC4CCE">
      <w:pPr>
        <w:pStyle w:val="BodyText"/>
        <w:spacing w:before="9"/>
        <w:rPr>
          <w:lang w:val="el-GR"/>
        </w:rPr>
      </w:pPr>
    </w:p>
    <w:p w14:paraId="644CC9B2" w14:textId="77777777" w:rsidR="00FC4CCE" w:rsidRPr="00D40AAA" w:rsidRDefault="00FC4CCE" w:rsidP="00FC4CCE">
      <w:pPr>
        <w:pStyle w:val="ListParagraph"/>
        <w:widowControl w:val="0"/>
        <w:numPr>
          <w:ilvl w:val="1"/>
          <w:numId w:val="23"/>
        </w:numPr>
        <w:tabs>
          <w:tab w:val="left" w:pos="1265"/>
          <w:tab w:val="left" w:pos="1266"/>
        </w:tabs>
        <w:autoSpaceDE w:val="0"/>
        <w:autoSpaceDN w:val="0"/>
        <w:spacing w:before="1" w:line="254" w:lineRule="auto"/>
        <w:ind w:right="402" w:hanging="858"/>
        <w:rPr>
          <w:rFonts w:ascii="Arial" w:hAnsi="Arial" w:cs="Arial"/>
          <w:sz w:val="17"/>
          <w:lang w:val="el-GR"/>
        </w:rPr>
      </w:pPr>
      <w:r w:rsidRPr="00D40AAA">
        <w:rPr>
          <w:rFonts w:ascii="Arial" w:hAnsi="Arial" w:cs="Arial"/>
          <w:w w:val="105"/>
          <w:sz w:val="17"/>
          <w:lang w:val="el-GR"/>
        </w:rPr>
        <w:t>Ο προς έγκριση οργανισμός συγκροτείται στη βάση της Κυπριακής νομοθεσίας και πρέπει να διαθέτει νομική</w:t>
      </w:r>
      <w:r w:rsidRPr="00D40AAA">
        <w:rPr>
          <w:rFonts w:ascii="Arial" w:hAnsi="Arial" w:cs="Arial"/>
          <w:spacing w:val="9"/>
          <w:w w:val="105"/>
          <w:sz w:val="17"/>
          <w:lang w:val="el-GR"/>
        </w:rPr>
        <w:t xml:space="preserve"> </w:t>
      </w:r>
      <w:r w:rsidRPr="00D40AAA">
        <w:rPr>
          <w:rFonts w:ascii="Arial" w:hAnsi="Arial" w:cs="Arial"/>
          <w:w w:val="105"/>
          <w:sz w:val="17"/>
          <w:lang w:val="el-GR"/>
        </w:rPr>
        <w:t>προσωπικότητα.</w:t>
      </w:r>
    </w:p>
    <w:p w14:paraId="70E2959E" w14:textId="77777777" w:rsidR="00FC4CCE" w:rsidRPr="00D40AAA" w:rsidRDefault="00FC4CCE" w:rsidP="00FC4CCE">
      <w:pPr>
        <w:pStyle w:val="BodyText"/>
        <w:spacing w:before="9"/>
        <w:rPr>
          <w:lang w:val="el-GR"/>
        </w:rPr>
      </w:pPr>
    </w:p>
    <w:p w14:paraId="3F92B414" w14:textId="77777777" w:rsidR="00FC4CCE" w:rsidRPr="00D40AAA" w:rsidRDefault="00FC4CCE" w:rsidP="00FC4CCE">
      <w:pPr>
        <w:pStyle w:val="ListParagraph"/>
        <w:widowControl w:val="0"/>
        <w:numPr>
          <w:ilvl w:val="1"/>
          <w:numId w:val="23"/>
        </w:numPr>
        <w:tabs>
          <w:tab w:val="left" w:pos="1265"/>
          <w:tab w:val="left" w:pos="1266"/>
        </w:tabs>
        <w:autoSpaceDE w:val="0"/>
        <w:autoSpaceDN w:val="0"/>
        <w:spacing w:before="1"/>
        <w:ind w:left="1265" w:hanging="863"/>
        <w:rPr>
          <w:rFonts w:ascii="Arial" w:hAnsi="Arial" w:cs="Arial"/>
          <w:sz w:val="17"/>
          <w:lang w:val="el-GR"/>
        </w:rPr>
      </w:pPr>
      <w:r w:rsidRPr="00D40AAA">
        <w:rPr>
          <w:rFonts w:ascii="Arial" w:hAnsi="Arial" w:cs="Arial"/>
          <w:w w:val="105"/>
          <w:sz w:val="17"/>
          <w:lang w:val="el-GR"/>
        </w:rPr>
        <w:t>Ο προς έγκριση οργανισμός είναι ανεξάρτητος από τον οργανισμό ή το προϊόν που</w:t>
      </w:r>
      <w:r w:rsidRPr="00D40AAA">
        <w:rPr>
          <w:rFonts w:ascii="Arial" w:hAnsi="Arial" w:cs="Arial"/>
          <w:spacing w:val="34"/>
          <w:w w:val="105"/>
          <w:sz w:val="17"/>
          <w:lang w:val="el-GR"/>
        </w:rPr>
        <w:t xml:space="preserve"> </w:t>
      </w:r>
      <w:r w:rsidRPr="00D40AAA">
        <w:rPr>
          <w:rFonts w:ascii="Arial" w:hAnsi="Arial" w:cs="Arial"/>
          <w:w w:val="105"/>
          <w:sz w:val="17"/>
          <w:lang w:val="el-GR"/>
        </w:rPr>
        <w:t>αξιολογεί:</w:t>
      </w:r>
    </w:p>
    <w:p w14:paraId="7A132978" w14:textId="77777777" w:rsidR="00FC4CCE" w:rsidRPr="00D40AAA" w:rsidRDefault="00FC4CCE" w:rsidP="00FC4CCE">
      <w:pPr>
        <w:pStyle w:val="BodyText"/>
        <w:spacing w:before="10"/>
        <w:rPr>
          <w:sz w:val="18"/>
          <w:lang w:val="el-GR"/>
        </w:rPr>
      </w:pPr>
    </w:p>
    <w:p w14:paraId="4C2AE85D" w14:textId="77777777" w:rsidR="00FC4CCE" w:rsidRPr="00D40AAA" w:rsidRDefault="00FC4CCE" w:rsidP="00FC4CCE">
      <w:pPr>
        <w:pStyle w:val="BodyText"/>
        <w:spacing w:line="254" w:lineRule="auto"/>
        <w:ind w:left="1262" w:right="386" w:firstLine="252"/>
        <w:jc w:val="both"/>
        <w:rPr>
          <w:lang w:val="el-GR"/>
        </w:rPr>
      </w:pPr>
      <w:r w:rsidRPr="00D40AAA">
        <w:rPr>
          <w:w w:val="105"/>
          <w:lang w:val="el-GR"/>
        </w:rPr>
        <w:t>Νοείται ότι οργανισμός, ο οποίος ανήκει σε ένωση επιχειρήσεων ή επαγγελματική ομοσπονδία που εκπροσωπεί τις επιχειρήσεις, οι οποίες συμμετέχουν στο σχεδιασμό, την κατασκευή, παροχή, συναρμολόγηση, χρήση ή συντήρηση των προϊόντων, τα οποία αξιολογεί, μπορεί να θεωρείται κοινοποιημένος οργανισμός, μόνο εφόσον η ανεξαρτησία του και η απουσία σύγκρουσης συμφερόντων αποδεικνύεται.</w:t>
      </w:r>
    </w:p>
    <w:p w14:paraId="252116B9" w14:textId="77777777" w:rsidR="00FC4CCE" w:rsidRPr="00D40AAA" w:rsidRDefault="00FC4CCE" w:rsidP="00FC4CCE">
      <w:pPr>
        <w:pStyle w:val="BodyText"/>
        <w:spacing w:before="2"/>
        <w:rPr>
          <w:sz w:val="18"/>
          <w:lang w:val="el-GR"/>
        </w:rPr>
      </w:pPr>
    </w:p>
    <w:p w14:paraId="01717002" w14:textId="77777777" w:rsidR="00FC4CCE" w:rsidRPr="00D40AAA" w:rsidRDefault="00FC4CCE" w:rsidP="00FC4CCE">
      <w:pPr>
        <w:pStyle w:val="ListParagraph"/>
        <w:widowControl w:val="0"/>
        <w:numPr>
          <w:ilvl w:val="1"/>
          <w:numId w:val="23"/>
        </w:numPr>
        <w:tabs>
          <w:tab w:val="left" w:pos="1265"/>
          <w:tab w:val="left" w:pos="1266"/>
        </w:tabs>
        <w:autoSpaceDE w:val="0"/>
        <w:autoSpaceDN w:val="0"/>
        <w:spacing w:line="254" w:lineRule="auto"/>
        <w:ind w:right="379" w:hanging="857"/>
        <w:rPr>
          <w:rFonts w:ascii="Arial" w:hAnsi="Arial" w:cs="Arial"/>
          <w:sz w:val="17"/>
          <w:lang w:val="el-GR"/>
        </w:rPr>
      </w:pPr>
      <w:r w:rsidRPr="00D40AAA">
        <w:rPr>
          <w:rFonts w:ascii="Arial" w:hAnsi="Arial" w:cs="Arial"/>
          <w:w w:val="105"/>
          <w:sz w:val="17"/>
          <w:lang w:val="el-GR"/>
        </w:rPr>
        <w:t>Ο προς έγκριση οργανισμός, τα διευθυντικά του στελέχη και το προσωπικό που είναι αρμόδιο για την εκτέλεση των καθηκόντων αξιολόγησης της συμμόρφωσης δεν μπορεί να είναι ο σχεδιαστής, κατασκευαστής, προμηθευτής, υπεύθυνος εγκατάστασης, αγοραστής, ιδιοκτήτης, χρήστης ή συντηρητής των προϊόντων που αξιολογούν ούτε με τον αντιπρόσωπο των πιο</w:t>
      </w:r>
      <w:r w:rsidRPr="00D40AAA">
        <w:rPr>
          <w:rFonts w:ascii="Arial" w:hAnsi="Arial" w:cs="Arial"/>
          <w:spacing w:val="-11"/>
          <w:w w:val="105"/>
          <w:sz w:val="17"/>
          <w:lang w:val="el-GR"/>
        </w:rPr>
        <w:t xml:space="preserve"> </w:t>
      </w:r>
      <w:r w:rsidRPr="00D40AAA">
        <w:rPr>
          <w:rFonts w:ascii="Arial" w:hAnsi="Arial" w:cs="Arial"/>
          <w:w w:val="105"/>
          <w:sz w:val="17"/>
          <w:lang w:val="el-GR"/>
        </w:rPr>
        <w:t>πάνω.</w:t>
      </w:r>
    </w:p>
    <w:p w14:paraId="77E2A410" w14:textId="77777777" w:rsidR="00FC4CCE" w:rsidRPr="00D40AAA" w:rsidRDefault="00FC4CCE" w:rsidP="00FC4CCE">
      <w:pPr>
        <w:pStyle w:val="BodyText"/>
        <w:spacing w:before="9"/>
        <w:rPr>
          <w:lang w:val="el-GR"/>
        </w:rPr>
      </w:pPr>
    </w:p>
    <w:p w14:paraId="4CBCE184" w14:textId="77777777" w:rsidR="00FC4CCE" w:rsidRPr="00D40AAA" w:rsidRDefault="00FC4CCE" w:rsidP="00FC4CCE">
      <w:pPr>
        <w:pStyle w:val="BodyText"/>
        <w:spacing w:line="254" w:lineRule="auto"/>
        <w:ind w:left="1262" w:right="394" w:firstLine="1"/>
        <w:jc w:val="both"/>
        <w:rPr>
          <w:lang w:val="el-GR"/>
        </w:rPr>
      </w:pPr>
      <w:r w:rsidRPr="00D40AAA">
        <w:rPr>
          <w:w w:val="105"/>
          <w:lang w:val="el-GR"/>
        </w:rPr>
        <w:t>Αυτό δεν αποκλείει τη χρήση αξιολογημένων προϊόντων που είναι αναγκαία για το έργο του κοινοποιημένου οργανισμού ή τη χρήση τέτοιων προϊόντων για προσωπικούς</w:t>
      </w:r>
      <w:r w:rsidRPr="00D40AAA">
        <w:rPr>
          <w:spacing w:val="30"/>
          <w:w w:val="105"/>
          <w:lang w:val="el-GR"/>
        </w:rPr>
        <w:t xml:space="preserve"> </w:t>
      </w:r>
      <w:r w:rsidRPr="00D40AAA">
        <w:rPr>
          <w:w w:val="105"/>
          <w:lang w:val="el-GR"/>
        </w:rPr>
        <w:t>σκοπούς.</w:t>
      </w:r>
    </w:p>
    <w:p w14:paraId="052452F5" w14:textId="77777777" w:rsidR="00FC4CCE" w:rsidRPr="00D40AAA" w:rsidRDefault="00FC4CCE" w:rsidP="00FC4CCE">
      <w:pPr>
        <w:pStyle w:val="BodyText"/>
        <w:spacing w:before="10"/>
        <w:rPr>
          <w:lang w:val="el-GR"/>
        </w:rPr>
      </w:pPr>
    </w:p>
    <w:p w14:paraId="5D8F37DA" w14:textId="77777777" w:rsidR="00FC4CCE" w:rsidRPr="00D40AAA" w:rsidRDefault="00FC4CCE" w:rsidP="00FC4CCE">
      <w:pPr>
        <w:pStyle w:val="ListParagraph"/>
        <w:widowControl w:val="0"/>
        <w:numPr>
          <w:ilvl w:val="1"/>
          <w:numId w:val="23"/>
        </w:numPr>
        <w:tabs>
          <w:tab w:val="left" w:pos="1265"/>
          <w:tab w:val="left" w:pos="1266"/>
        </w:tabs>
        <w:autoSpaceDE w:val="0"/>
        <w:autoSpaceDN w:val="0"/>
        <w:spacing w:line="254" w:lineRule="auto"/>
        <w:ind w:left="1263" w:right="379"/>
        <w:rPr>
          <w:rFonts w:ascii="Arial" w:hAnsi="Arial" w:cs="Arial"/>
          <w:sz w:val="17"/>
          <w:lang w:val="el-GR"/>
        </w:rPr>
      </w:pPr>
      <w:r w:rsidRPr="00D40AAA">
        <w:rPr>
          <w:rFonts w:ascii="Arial" w:hAnsi="Arial" w:cs="Arial"/>
          <w:w w:val="105"/>
          <w:sz w:val="17"/>
          <w:lang w:val="el-GR"/>
        </w:rPr>
        <w:t>Ο προς έγκριση οργανισμός, τα διευθυντικά του στελέχη και το προσωπικό που είναι αρμόδιο για την εκτέλεση των καθηκόντων αξιολόγησης της συμμόρφωσης δεν πρέπει να εμπλέκονται άμεσα στο σχεδιασμό, την παραγωγή ή την κατασκευή, την εμπορία, την εγκατάσταση, τη χρήση ή τη συντήρηση των εν λόγω προϊόντων ούτε εκπροσωπούν μέρη που εμπλέκονται στις δραστηριότητες</w:t>
      </w:r>
      <w:r w:rsidRPr="00D40AAA">
        <w:rPr>
          <w:rFonts w:ascii="Arial" w:hAnsi="Arial" w:cs="Arial"/>
          <w:spacing w:val="24"/>
          <w:w w:val="105"/>
          <w:sz w:val="17"/>
          <w:lang w:val="el-GR"/>
        </w:rPr>
        <w:t xml:space="preserve"> </w:t>
      </w:r>
      <w:r w:rsidRPr="00D40AAA">
        <w:rPr>
          <w:rFonts w:ascii="Arial" w:hAnsi="Arial" w:cs="Arial"/>
          <w:w w:val="105"/>
          <w:sz w:val="17"/>
          <w:lang w:val="el-GR"/>
        </w:rPr>
        <w:t>αυτές.</w:t>
      </w:r>
    </w:p>
    <w:p w14:paraId="5A5E7E89" w14:textId="77777777" w:rsidR="00FC4CCE" w:rsidRPr="00D40AAA" w:rsidRDefault="00FC4CCE" w:rsidP="00FC4CCE">
      <w:pPr>
        <w:pStyle w:val="BodyText"/>
        <w:spacing w:before="8"/>
        <w:rPr>
          <w:lang w:val="el-GR"/>
        </w:rPr>
      </w:pPr>
    </w:p>
    <w:p w14:paraId="76292D86" w14:textId="77777777" w:rsidR="00FC4CCE" w:rsidRPr="00D40AAA" w:rsidRDefault="00FC4CCE" w:rsidP="00FC4CCE">
      <w:pPr>
        <w:pStyle w:val="BodyText"/>
        <w:spacing w:before="1" w:line="254" w:lineRule="auto"/>
        <w:ind w:left="1262" w:right="388" w:firstLine="1"/>
        <w:jc w:val="both"/>
        <w:rPr>
          <w:lang w:val="el-GR"/>
        </w:rPr>
      </w:pPr>
      <w:r w:rsidRPr="00D40AAA">
        <w:rPr>
          <w:w w:val="105"/>
          <w:lang w:val="el-GR"/>
        </w:rPr>
        <w:t>Δεν αναλαμβάνουν οποιαδήποτε δραστηριότητα που μπορεί να θίξει την ανεξάρτητη κρίση ή την ακεραιότητά τους σε σχέση με τις δραστηριότητες αξιολόγησης της συμμόρφωσης για τις οποίες είναι κοινοποιημένοι.</w:t>
      </w:r>
    </w:p>
    <w:p w14:paraId="24C47321" w14:textId="77777777" w:rsidR="00FC4CCE" w:rsidRPr="00D40AAA" w:rsidRDefault="00FC4CCE" w:rsidP="00FC4CCE">
      <w:pPr>
        <w:pStyle w:val="BodyText"/>
        <w:spacing w:before="9"/>
        <w:rPr>
          <w:lang w:val="el-GR"/>
        </w:rPr>
      </w:pPr>
    </w:p>
    <w:p w14:paraId="1F817FCC" w14:textId="77777777" w:rsidR="00FC4CCE" w:rsidRPr="00D40AAA" w:rsidRDefault="00FC4CCE" w:rsidP="00FC4CCE">
      <w:pPr>
        <w:pStyle w:val="BodyText"/>
        <w:ind w:left="1264"/>
        <w:jc w:val="both"/>
        <w:rPr>
          <w:lang w:val="el-GR"/>
        </w:rPr>
      </w:pPr>
      <w:r w:rsidRPr="00D40AAA">
        <w:rPr>
          <w:w w:val="105"/>
          <w:lang w:val="el-GR"/>
        </w:rPr>
        <w:t>Αυτό ισχύει ιδίως για τις συμβουλευτικές υπηρεσίες.</w:t>
      </w:r>
    </w:p>
    <w:p w14:paraId="46108189" w14:textId="77777777" w:rsidR="00FC4CCE" w:rsidRPr="00D40AAA" w:rsidRDefault="00FC4CCE" w:rsidP="00FC4CCE">
      <w:pPr>
        <w:pStyle w:val="BodyText"/>
        <w:spacing w:before="4"/>
        <w:rPr>
          <w:sz w:val="19"/>
          <w:lang w:val="el-GR"/>
        </w:rPr>
      </w:pPr>
    </w:p>
    <w:p w14:paraId="0246491A" w14:textId="77777777" w:rsidR="00FC4CCE" w:rsidRPr="00D40AAA" w:rsidRDefault="00FC4CCE" w:rsidP="00FC4CCE">
      <w:pPr>
        <w:pStyle w:val="ListParagraph"/>
        <w:widowControl w:val="0"/>
        <w:numPr>
          <w:ilvl w:val="1"/>
          <w:numId w:val="23"/>
        </w:numPr>
        <w:tabs>
          <w:tab w:val="left" w:pos="1265"/>
          <w:tab w:val="left" w:pos="1266"/>
        </w:tabs>
        <w:autoSpaceDE w:val="0"/>
        <w:autoSpaceDN w:val="0"/>
        <w:spacing w:line="254" w:lineRule="auto"/>
        <w:ind w:right="386" w:hanging="857"/>
        <w:rPr>
          <w:rFonts w:ascii="Arial" w:hAnsi="Arial" w:cs="Arial"/>
          <w:sz w:val="17"/>
          <w:lang w:val="el-GR"/>
        </w:rPr>
      </w:pPr>
      <w:r w:rsidRPr="00D40AAA">
        <w:rPr>
          <w:rFonts w:ascii="Arial" w:hAnsi="Arial" w:cs="Arial"/>
          <w:w w:val="105"/>
          <w:sz w:val="17"/>
          <w:lang w:val="el-GR"/>
        </w:rPr>
        <w:t>Ο προς έγκριση οργανισμός διασφαλίζει ότι οι δραστηριότητες των θυγατρικών του οργανισμών ή των υπεργολάβων του δεν επηρεάζουν την εμπιστευτικότητα, την αντικειμενικότητα και την αμεροληψία των δραστηριοτήτων αξιολόγησης της</w:t>
      </w:r>
      <w:r w:rsidRPr="00D40AAA">
        <w:rPr>
          <w:rFonts w:ascii="Arial" w:hAnsi="Arial" w:cs="Arial"/>
          <w:spacing w:val="6"/>
          <w:w w:val="105"/>
          <w:sz w:val="17"/>
          <w:lang w:val="el-GR"/>
        </w:rPr>
        <w:t xml:space="preserve"> </w:t>
      </w:r>
      <w:r w:rsidRPr="00D40AAA">
        <w:rPr>
          <w:rFonts w:ascii="Arial" w:hAnsi="Arial" w:cs="Arial"/>
          <w:w w:val="105"/>
          <w:sz w:val="17"/>
          <w:lang w:val="el-GR"/>
        </w:rPr>
        <w:t>συμμόρφωσης.</w:t>
      </w:r>
    </w:p>
    <w:p w14:paraId="5D6F263D" w14:textId="77777777" w:rsidR="00FC4CCE" w:rsidRPr="00D40AAA" w:rsidRDefault="00FC4CCE" w:rsidP="00FC4CCE">
      <w:pPr>
        <w:pStyle w:val="BodyText"/>
        <w:spacing w:before="9"/>
        <w:rPr>
          <w:lang w:val="el-GR"/>
        </w:rPr>
      </w:pPr>
    </w:p>
    <w:p w14:paraId="0C1ACA0F" w14:textId="77777777" w:rsidR="00FC4CCE" w:rsidRPr="00D40AAA" w:rsidRDefault="00FC4CCE" w:rsidP="00FC4CCE">
      <w:pPr>
        <w:pStyle w:val="ListParagraph"/>
        <w:widowControl w:val="0"/>
        <w:numPr>
          <w:ilvl w:val="1"/>
          <w:numId w:val="23"/>
        </w:numPr>
        <w:tabs>
          <w:tab w:val="left" w:pos="1265"/>
          <w:tab w:val="left" w:pos="1266"/>
        </w:tabs>
        <w:autoSpaceDE w:val="0"/>
        <w:autoSpaceDN w:val="0"/>
        <w:spacing w:before="1" w:line="254" w:lineRule="auto"/>
        <w:ind w:left="1263" w:right="385"/>
        <w:rPr>
          <w:rFonts w:ascii="Arial" w:hAnsi="Arial" w:cs="Arial"/>
          <w:sz w:val="17"/>
          <w:lang w:val="el-GR"/>
        </w:rPr>
      </w:pPr>
      <w:r w:rsidRPr="00D40AAA">
        <w:rPr>
          <w:rFonts w:ascii="Arial" w:hAnsi="Arial" w:cs="Arial"/>
          <w:w w:val="105"/>
          <w:sz w:val="17"/>
          <w:lang w:val="el-GR"/>
        </w:rPr>
        <w:t>Ο προς έγκριση οργανισμός και το προσωπικό του εκτελούν τις δραστηριότητες αξιολόγησης της συμμόρφωσης με τη μεγαλύτερη επαγγελματική ακεραιότητα και την απαιτούμενη τεχνική επάρκεια στο συγκεκριμένο τομέα και οφείλουν να είναι απαλλαγμένοι από κάθε πίεση και προτροπή,</w:t>
      </w:r>
      <w:r w:rsidRPr="00D40AAA">
        <w:rPr>
          <w:rFonts w:ascii="Arial" w:hAnsi="Arial" w:cs="Arial"/>
          <w:spacing w:val="49"/>
          <w:w w:val="105"/>
          <w:sz w:val="17"/>
          <w:lang w:val="el-GR"/>
        </w:rPr>
        <w:t xml:space="preserve"> </w:t>
      </w:r>
      <w:r w:rsidRPr="00D40AAA">
        <w:rPr>
          <w:rFonts w:ascii="Arial" w:hAnsi="Arial" w:cs="Arial"/>
          <w:w w:val="105"/>
          <w:sz w:val="17"/>
          <w:lang w:val="el-GR"/>
        </w:rPr>
        <w:t>κυρίως οικονομική, που θα ήταν δυνατόν να επηρεάσει την κρίση τους ή τα αποτελέσματα των δραστηριοτήτων τους, ιδιαίτερα από πρόσωπα ή ομάδες προσώπων που έχουν συμφέρον από τα αποτελέσματα των ελέγχων.</w:t>
      </w:r>
    </w:p>
    <w:p w14:paraId="7AC64809" w14:textId="77777777" w:rsidR="00FC4CCE" w:rsidRPr="00D40AAA" w:rsidRDefault="00FC4CCE" w:rsidP="00FC4CCE">
      <w:pPr>
        <w:pStyle w:val="BodyText"/>
        <w:spacing w:before="7"/>
        <w:rPr>
          <w:lang w:val="el-GR"/>
        </w:rPr>
      </w:pPr>
    </w:p>
    <w:p w14:paraId="23C67004" w14:textId="77777777" w:rsidR="00FC4CCE" w:rsidRPr="00D40AAA" w:rsidRDefault="00FC4CCE" w:rsidP="00FC4CCE">
      <w:pPr>
        <w:pStyle w:val="ListParagraph"/>
        <w:widowControl w:val="0"/>
        <w:numPr>
          <w:ilvl w:val="1"/>
          <w:numId w:val="23"/>
        </w:numPr>
        <w:tabs>
          <w:tab w:val="left" w:pos="1265"/>
          <w:tab w:val="left" w:pos="1266"/>
        </w:tabs>
        <w:autoSpaceDE w:val="0"/>
        <w:autoSpaceDN w:val="0"/>
        <w:spacing w:line="254" w:lineRule="auto"/>
        <w:ind w:left="1263" w:right="380" w:hanging="858"/>
        <w:rPr>
          <w:rFonts w:ascii="Arial" w:hAnsi="Arial" w:cs="Arial"/>
          <w:sz w:val="17"/>
          <w:lang w:val="el-GR"/>
        </w:rPr>
      </w:pPr>
      <w:r w:rsidRPr="00D40AAA">
        <w:rPr>
          <w:rFonts w:ascii="Arial" w:hAnsi="Arial" w:cs="Arial"/>
          <w:w w:val="105"/>
          <w:sz w:val="17"/>
          <w:lang w:val="el-GR"/>
        </w:rPr>
        <w:t xml:space="preserve">Ο προς έγκριση οργανισμός οφείλει να είναι σε θέση να εκτελεί όλα τα καθήκοντα τα σχετικά με την αξιολόγηση της συμμόρφωσης που του έχουν ανατεθεί βάσει των Παραρτημάτων </w:t>
      </w:r>
      <w:r w:rsidR="001D706B" w:rsidRPr="00D40AAA">
        <w:rPr>
          <w:rFonts w:ascii="Arial" w:hAnsi="Arial" w:cs="Arial"/>
          <w:w w:val="95"/>
          <w:sz w:val="15"/>
          <w:lang w:val="el-GR"/>
        </w:rPr>
        <w:t xml:space="preserve">III </w:t>
      </w:r>
      <w:r w:rsidRPr="00D40AAA">
        <w:rPr>
          <w:rFonts w:ascii="Arial" w:hAnsi="Arial" w:cs="Arial"/>
          <w:w w:val="105"/>
          <w:sz w:val="17"/>
          <w:lang w:val="el-GR"/>
        </w:rPr>
        <w:t>έως VII και του Παραρτήματος ΙΧ και για τα οποία έχει κοινοποιηθεί, είτε πρόκειται για καθήκοντα  που εκτελούνται  από τον ίδιο τον οργανισμό ή εξ ονόματός του και υπό την ευθύνη</w:t>
      </w:r>
      <w:r w:rsidRPr="00D40AAA">
        <w:rPr>
          <w:rFonts w:ascii="Arial" w:hAnsi="Arial" w:cs="Arial"/>
          <w:spacing w:val="14"/>
          <w:w w:val="105"/>
          <w:sz w:val="17"/>
          <w:lang w:val="el-GR"/>
        </w:rPr>
        <w:t xml:space="preserve"> </w:t>
      </w:r>
      <w:r w:rsidRPr="00D40AAA">
        <w:rPr>
          <w:rFonts w:ascii="Arial" w:hAnsi="Arial" w:cs="Arial"/>
          <w:w w:val="105"/>
          <w:sz w:val="17"/>
          <w:lang w:val="el-GR"/>
        </w:rPr>
        <w:t>του.</w:t>
      </w:r>
    </w:p>
    <w:p w14:paraId="0EC40EEA" w14:textId="77777777" w:rsidR="00FC4CCE" w:rsidRPr="00D40AAA" w:rsidRDefault="00FC4CCE" w:rsidP="00FC4CCE">
      <w:pPr>
        <w:pStyle w:val="BodyText"/>
        <w:spacing w:before="2"/>
        <w:rPr>
          <w:sz w:val="18"/>
          <w:lang w:val="el-GR"/>
        </w:rPr>
      </w:pPr>
    </w:p>
    <w:p w14:paraId="127CE919" w14:textId="77777777" w:rsidR="00FC4CCE" w:rsidRPr="00D40AAA" w:rsidRDefault="00FC4CCE" w:rsidP="00FC4CCE">
      <w:pPr>
        <w:pStyle w:val="ListParagraph"/>
        <w:widowControl w:val="0"/>
        <w:numPr>
          <w:ilvl w:val="1"/>
          <w:numId w:val="23"/>
        </w:numPr>
        <w:tabs>
          <w:tab w:val="left" w:pos="1264"/>
          <w:tab w:val="left" w:pos="1265"/>
        </w:tabs>
        <w:autoSpaceDE w:val="0"/>
        <w:autoSpaceDN w:val="0"/>
        <w:spacing w:line="254" w:lineRule="auto"/>
        <w:ind w:left="1265" w:right="402" w:hanging="859"/>
        <w:rPr>
          <w:rFonts w:ascii="Arial" w:hAnsi="Arial" w:cs="Arial"/>
          <w:sz w:val="17"/>
          <w:lang w:val="el-GR"/>
        </w:rPr>
      </w:pPr>
      <w:r w:rsidRPr="00D40AAA">
        <w:rPr>
          <w:rFonts w:ascii="Arial" w:hAnsi="Arial" w:cs="Arial"/>
          <w:w w:val="105"/>
          <w:sz w:val="17"/>
          <w:lang w:val="el-GR"/>
        </w:rPr>
        <w:t>Ανά πάσα στιγμή και για κάθε διαδικασία αξιολόγησης της συμμόρφωσης και για κάθε είδος ή κατηγορία προϊόντων για τα οποία είναι κοινοποιημένος, ο οργανισμός οφείλει να έχει στη διάθεσή</w:t>
      </w:r>
      <w:r w:rsidRPr="00D40AAA">
        <w:rPr>
          <w:rFonts w:ascii="Arial" w:hAnsi="Arial" w:cs="Arial"/>
          <w:spacing w:val="12"/>
          <w:w w:val="105"/>
          <w:sz w:val="17"/>
          <w:lang w:val="el-GR"/>
        </w:rPr>
        <w:t xml:space="preserve"> </w:t>
      </w:r>
      <w:r w:rsidRPr="00D40AAA">
        <w:rPr>
          <w:rFonts w:ascii="Arial" w:hAnsi="Arial" w:cs="Arial"/>
          <w:w w:val="105"/>
          <w:sz w:val="17"/>
          <w:lang w:val="el-GR"/>
        </w:rPr>
        <w:t>του:</w:t>
      </w:r>
    </w:p>
    <w:p w14:paraId="5D071F80" w14:textId="77777777" w:rsidR="00FC4CCE" w:rsidRPr="00D40AAA" w:rsidRDefault="00FC4CCE" w:rsidP="00FC4CCE">
      <w:pPr>
        <w:pStyle w:val="BodyText"/>
        <w:spacing w:before="5"/>
        <w:rPr>
          <w:lang w:val="el-GR"/>
        </w:rPr>
      </w:pPr>
    </w:p>
    <w:p w14:paraId="75504CE9" w14:textId="77777777" w:rsidR="00FC4CCE" w:rsidRPr="00D40AAA" w:rsidRDefault="00FC4CCE" w:rsidP="00FC4CCE">
      <w:pPr>
        <w:pStyle w:val="BodyText"/>
        <w:spacing w:line="259" w:lineRule="auto"/>
        <w:ind w:left="1654" w:right="400" w:hanging="392"/>
        <w:jc w:val="both"/>
        <w:rPr>
          <w:lang w:val="el-GR"/>
        </w:rPr>
      </w:pPr>
      <w:r w:rsidRPr="00D40AAA">
        <w:rPr>
          <w:w w:val="105"/>
          <w:lang w:val="el-GR"/>
        </w:rPr>
        <w:t>(α) το αναγκαίο προσωπικό με τις τεχνικές γνώσεις και την επαρκή και κατάλληλη πείρα για την εκτέλεση των καθηκόντων αξιολόγησης της συμμόρφωσης</w:t>
      </w:r>
    </w:p>
    <w:p w14:paraId="24A37790" w14:textId="77777777" w:rsidR="00FC4CCE" w:rsidRPr="00D40AAA" w:rsidRDefault="00FC4CCE" w:rsidP="00FC4CCE">
      <w:pPr>
        <w:pStyle w:val="BodyText"/>
        <w:spacing w:before="2"/>
        <w:rPr>
          <w:lang w:val="el-GR"/>
        </w:rPr>
      </w:pPr>
    </w:p>
    <w:p w14:paraId="2E2E9EF6" w14:textId="77777777" w:rsidR="00FC4CCE" w:rsidRPr="00D40AAA" w:rsidRDefault="00FC4CCE" w:rsidP="00FC4CCE">
      <w:pPr>
        <w:pStyle w:val="BodyText"/>
        <w:spacing w:before="1" w:line="254" w:lineRule="auto"/>
        <w:ind w:left="1652" w:right="389" w:hanging="390"/>
        <w:jc w:val="both"/>
        <w:rPr>
          <w:lang w:val="el-GR"/>
        </w:rPr>
      </w:pPr>
      <w:r w:rsidRPr="00D40AAA">
        <w:rPr>
          <w:w w:val="105"/>
          <w:lang w:val="el-GR"/>
        </w:rPr>
        <w:t>(β) τις αναγκαίες περιγραφές των διαδικασιών σύμφωνα με τις οποίες διενεργείται η αξιολόγηση συμμόρφωσης και διασφαλίζονται η διαφάνεια και η δυνατότητα αναπαραγωγής αυτών των διαδικασιών·</w:t>
      </w:r>
    </w:p>
    <w:p w14:paraId="4D95206D" w14:textId="77777777" w:rsidR="00FC4CCE" w:rsidRPr="00D40AAA" w:rsidRDefault="00FC4CCE" w:rsidP="00FC4CCE">
      <w:pPr>
        <w:pStyle w:val="BodyText"/>
        <w:spacing w:before="2"/>
        <w:rPr>
          <w:sz w:val="18"/>
          <w:lang w:val="el-GR"/>
        </w:rPr>
      </w:pPr>
    </w:p>
    <w:p w14:paraId="6D09E65D" w14:textId="77777777" w:rsidR="00FC4CCE" w:rsidRPr="00D40AAA" w:rsidRDefault="00FC4CCE" w:rsidP="00FC4CCE">
      <w:pPr>
        <w:pStyle w:val="BodyText"/>
        <w:spacing w:line="254" w:lineRule="auto"/>
        <w:ind w:left="1652" w:right="382" w:firstLine="1"/>
        <w:jc w:val="both"/>
        <w:rPr>
          <w:lang w:val="el-GR"/>
        </w:rPr>
      </w:pPr>
      <w:r w:rsidRPr="00D40AAA">
        <w:rPr>
          <w:w w:val="105"/>
          <w:lang w:val="el-GR"/>
        </w:rPr>
        <w:t>Διαθέτει την κατάλληλη πολιτική και τις διαδικασίες που διασφαλίζουν τη διάκριση μεταξύ των καθηκόντων, τα οποία εκτελεί ως κοινοποιημένος οργανισμός,</w:t>
      </w:r>
      <w:r w:rsidRPr="00D40AAA">
        <w:rPr>
          <w:spacing w:val="49"/>
          <w:w w:val="105"/>
          <w:lang w:val="el-GR"/>
        </w:rPr>
        <w:t xml:space="preserve"> </w:t>
      </w:r>
      <w:r w:rsidRPr="00D40AAA">
        <w:rPr>
          <w:w w:val="105"/>
          <w:lang w:val="el-GR"/>
        </w:rPr>
        <w:t>και  οιασδήποτε  άλλης δραστηριότητας</w:t>
      </w:r>
    </w:p>
    <w:p w14:paraId="2FD765C9" w14:textId="77777777" w:rsidR="00FC4CCE" w:rsidRPr="00D40AAA" w:rsidRDefault="00FC4CCE" w:rsidP="00FC4CCE">
      <w:pPr>
        <w:spacing w:line="254" w:lineRule="auto"/>
        <w:jc w:val="both"/>
        <w:rPr>
          <w:lang w:val="el-GR"/>
        </w:rPr>
        <w:sectPr w:rsidR="00FC4CCE" w:rsidRPr="00D40AAA">
          <w:pgSz w:w="11900" w:h="16840"/>
          <w:pgMar w:top="1180" w:right="880" w:bottom="280" w:left="880" w:header="739" w:footer="0" w:gutter="0"/>
          <w:cols w:space="720"/>
        </w:sectPr>
      </w:pPr>
    </w:p>
    <w:p w14:paraId="7568AE5A" w14:textId="77777777" w:rsidR="00FC4CCE" w:rsidRPr="00D40AAA" w:rsidRDefault="00FC4CCE" w:rsidP="00FC4CCE">
      <w:pPr>
        <w:pStyle w:val="BodyText"/>
        <w:spacing w:before="148" w:line="254" w:lineRule="auto"/>
        <w:ind w:left="1654" w:right="387" w:hanging="392"/>
        <w:jc w:val="both"/>
        <w:rPr>
          <w:lang w:val="el-GR"/>
        </w:rPr>
      </w:pPr>
      <w:r w:rsidRPr="00D40AAA">
        <w:rPr>
          <w:w w:val="105"/>
          <w:lang w:val="el-GR"/>
        </w:rPr>
        <w:t>(γ) τις αναγκαίες διαδικασίες για να ασκεί τις δραστηριότητές του, λαμβάνοντας υπόψη το μέγεθος μιας επιχείρησης, τον τομέα στον οποίο δραστηριοποιείται, τη δομή της, το βαθμό πολυπλοκότητας της τεχνολογίας του προϊόντος και τον μαζικό ή εν σειρά χαρακτήρα της παραγωγικής διαδικασίας.</w:t>
      </w:r>
    </w:p>
    <w:p w14:paraId="4BF5A6D5" w14:textId="77777777" w:rsidR="00FC4CCE" w:rsidRPr="00D40AAA" w:rsidRDefault="00FC4CCE" w:rsidP="00FC4CCE">
      <w:pPr>
        <w:pStyle w:val="BodyText"/>
        <w:spacing w:before="9"/>
        <w:rPr>
          <w:lang w:val="el-GR"/>
        </w:rPr>
      </w:pPr>
    </w:p>
    <w:p w14:paraId="2A0E2833" w14:textId="77777777" w:rsidR="00FC4CCE" w:rsidRPr="00D40AAA" w:rsidRDefault="00FC4CCE" w:rsidP="00FC4CCE">
      <w:pPr>
        <w:pStyle w:val="ListParagraph"/>
        <w:widowControl w:val="0"/>
        <w:numPr>
          <w:ilvl w:val="1"/>
          <w:numId w:val="23"/>
        </w:numPr>
        <w:tabs>
          <w:tab w:val="left" w:pos="1265"/>
          <w:tab w:val="left" w:pos="1266"/>
        </w:tabs>
        <w:autoSpaceDE w:val="0"/>
        <w:autoSpaceDN w:val="0"/>
        <w:spacing w:line="254" w:lineRule="auto"/>
        <w:ind w:left="1263" w:right="384" w:hanging="857"/>
        <w:rPr>
          <w:rFonts w:ascii="Arial" w:hAnsi="Arial" w:cs="Arial"/>
          <w:sz w:val="17"/>
          <w:lang w:val="el-GR"/>
        </w:rPr>
      </w:pPr>
      <w:r w:rsidRPr="00D40AAA">
        <w:rPr>
          <w:rFonts w:ascii="Arial" w:hAnsi="Arial" w:cs="Arial"/>
          <w:w w:val="105"/>
          <w:sz w:val="17"/>
          <w:lang w:val="el-GR"/>
        </w:rPr>
        <w:t>Ο προς έγκριση οργανισμός οφείλει να διαθέτει τα αναγκαία μέσα για την εκτέλεση των τεχνικών και διοικητικών καθηκόντων που συνδέονται με τις δραστηριότητες αξιολόγησης της συμμόρφωσης και να έχει πρόσβαση σε όλο τον αναγκαίο εξοπλισμό ή</w:t>
      </w:r>
      <w:r w:rsidRPr="00D40AAA">
        <w:rPr>
          <w:rFonts w:ascii="Arial" w:hAnsi="Arial" w:cs="Arial"/>
          <w:spacing w:val="-20"/>
          <w:w w:val="105"/>
          <w:sz w:val="17"/>
          <w:lang w:val="el-GR"/>
        </w:rPr>
        <w:t xml:space="preserve"> </w:t>
      </w:r>
      <w:r w:rsidRPr="00D40AAA">
        <w:rPr>
          <w:rFonts w:ascii="Arial" w:hAnsi="Arial" w:cs="Arial"/>
          <w:w w:val="105"/>
          <w:sz w:val="17"/>
          <w:lang w:val="el-GR"/>
        </w:rPr>
        <w:t>εγκαταστάσεις.</w:t>
      </w:r>
    </w:p>
    <w:p w14:paraId="7C28F8CD" w14:textId="77777777" w:rsidR="00FC4CCE" w:rsidRPr="00D40AAA" w:rsidRDefault="00FC4CCE" w:rsidP="00FC4CCE">
      <w:pPr>
        <w:pStyle w:val="BodyText"/>
        <w:spacing w:before="1"/>
        <w:rPr>
          <w:lang w:val="el-GR"/>
        </w:rPr>
      </w:pPr>
    </w:p>
    <w:p w14:paraId="4ADDCD3A" w14:textId="77777777" w:rsidR="00FC4CCE" w:rsidRPr="00D40AAA" w:rsidRDefault="00001810" w:rsidP="00FC4CCE">
      <w:pPr>
        <w:pStyle w:val="BodyText"/>
        <w:tabs>
          <w:tab w:val="left" w:pos="1265"/>
        </w:tabs>
        <w:spacing w:line="249" w:lineRule="auto"/>
        <w:ind w:left="1263" w:right="917" w:hanging="859"/>
        <w:rPr>
          <w:lang w:val="el-GR"/>
        </w:rPr>
      </w:pPr>
      <w:r w:rsidRPr="00D40AAA">
        <w:rPr>
          <w:w w:val="105"/>
          <w:lang w:val="el-GR"/>
        </w:rPr>
        <w:t>10</w:t>
      </w:r>
      <w:r w:rsidR="00FC4CCE" w:rsidRPr="00D40AAA">
        <w:rPr>
          <w:w w:val="105"/>
          <w:sz w:val="18"/>
          <w:lang w:val="el-GR"/>
        </w:rPr>
        <w:t>.</w:t>
      </w:r>
      <w:r w:rsidR="00FC4CCE" w:rsidRPr="00D40AAA">
        <w:rPr>
          <w:w w:val="105"/>
          <w:sz w:val="18"/>
          <w:lang w:val="el-GR"/>
        </w:rPr>
        <w:tab/>
      </w:r>
      <w:r w:rsidR="00FC4CCE" w:rsidRPr="00D40AAA">
        <w:rPr>
          <w:w w:val="105"/>
          <w:sz w:val="18"/>
          <w:lang w:val="el-GR"/>
        </w:rPr>
        <w:tab/>
      </w:r>
      <w:r w:rsidR="00FC4CCE" w:rsidRPr="00D40AAA">
        <w:rPr>
          <w:w w:val="105"/>
          <w:lang w:val="el-GR"/>
        </w:rPr>
        <w:t>Το προσωπικό που είναι αρμόδιο για την εκτέλεση των καθηκόντων αξιολόγησης της συμμόρφωσης διαθέτει:</w:t>
      </w:r>
    </w:p>
    <w:p w14:paraId="3A17148B" w14:textId="77777777" w:rsidR="00FC4CCE" w:rsidRPr="00D40AAA" w:rsidRDefault="00FC4CCE" w:rsidP="00FC4CCE">
      <w:pPr>
        <w:pStyle w:val="BodyText"/>
        <w:spacing w:before="3"/>
        <w:rPr>
          <w:sz w:val="18"/>
          <w:lang w:val="el-GR"/>
        </w:rPr>
      </w:pPr>
    </w:p>
    <w:p w14:paraId="227BF69C" w14:textId="77777777" w:rsidR="00FC4CCE" w:rsidRPr="00D40AAA" w:rsidRDefault="00FC4CCE" w:rsidP="00FC4CCE">
      <w:pPr>
        <w:pStyle w:val="BodyText"/>
        <w:spacing w:line="254" w:lineRule="auto"/>
        <w:ind w:left="1654" w:right="401" w:hanging="392"/>
        <w:jc w:val="both"/>
        <w:rPr>
          <w:lang w:val="el-GR"/>
        </w:rPr>
      </w:pPr>
      <w:r w:rsidRPr="00D40AAA">
        <w:rPr>
          <w:w w:val="105"/>
          <w:lang w:val="el-GR"/>
        </w:rPr>
        <w:t>(α) πλήρη τεχνική και επαγγελματική κατάρτιση,</w:t>
      </w:r>
      <w:r w:rsidRPr="00D40AAA">
        <w:rPr>
          <w:spacing w:val="49"/>
          <w:w w:val="105"/>
          <w:lang w:val="el-GR"/>
        </w:rPr>
        <w:t xml:space="preserve"> </w:t>
      </w:r>
      <w:r w:rsidRPr="00D40AAA">
        <w:rPr>
          <w:w w:val="105"/>
          <w:lang w:val="el-GR"/>
        </w:rPr>
        <w:t>η οποία καλύπτει όλες τις δραστηριότητες αξιολόγησης της συμμόρφωσης για τις οποίες έχει κοινοποιηθεί ο</w:t>
      </w:r>
      <w:r w:rsidRPr="00D40AAA">
        <w:rPr>
          <w:spacing w:val="6"/>
          <w:w w:val="105"/>
          <w:lang w:val="el-GR"/>
        </w:rPr>
        <w:t xml:space="preserve"> </w:t>
      </w:r>
      <w:r w:rsidRPr="00D40AAA">
        <w:rPr>
          <w:w w:val="105"/>
          <w:lang w:val="el-GR"/>
        </w:rPr>
        <w:t>οργανισμός</w:t>
      </w:r>
    </w:p>
    <w:p w14:paraId="08B0778C" w14:textId="77777777" w:rsidR="00FC4CCE" w:rsidRPr="00D40AAA" w:rsidRDefault="00FC4CCE" w:rsidP="00FC4CCE">
      <w:pPr>
        <w:pStyle w:val="BodyText"/>
        <w:spacing w:before="10"/>
        <w:rPr>
          <w:lang w:val="el-GR"/>
        </w:rPr>
      </w:pPr>
    </w:p>
    <w:p w14:paraId="74E6E42A" w14:textId="77777777" w:rsidR="00FC4CCE" w:rsidRPr="00D40AAA" w:rsidRDefault="00FC4CCE" w:rsidP="00FC4CCE">
      <w:pPr>
        <w:pStyle w:val="BodyText"/>
        <w:spacing w:line="259" w:lineRule="auto"/>
        <w:ind w:left="1654" w:right="390" w:hanging="392"/>
        <w:jc w:val="both"/>
        <w:rPr>
          <w:lang w:val="el-GR"/>
        </w:rPr>
      </w:pPr>
      <w:r w:rsidRPr="00D40AAA">
        <w:rPr>
          <w:w w:val="105"/>
          <w:lang w:val="el-GR"/>
        </w:rPr>
        <w:t>(β) ικανοποιητική γνώση των απαιτήσεων των αξιολογήσεων που διενεργεί και επαρκή αρμοδιότητα</w:t>
      </w:r>
      <w:r w:rsidRPr="00D40AAA">
        <w:rPr>
          <w:spacing w:val="49"/>
          <w:w w:val="105"/>
          <w:lang w:val="el-GR"/>
        </w:rPr>
        <w:t xml:space="preserve"> </w:t>
      </w:r>
      <w:r w:rsidRPr="00D40AAA">
        <w:rPr>
          <w:w w:val="105"/>
          <w:lang w:val="el-GR"/>
        </w:rPr>
        <w:t>για την εκτέλεση</w:t>
      </w:r>
      <w:r w:rsidRPr="00D40AAA">
        <w:rPr>
          <w:spacing w:val="9"/>
          <w:w w:val="105"/>
          <w:lang w:val="el-GR"/>
        </w:rPr>
        <w:t xml:space="preserve"> </w:t>
      </w:r>
      <w:r w:rsidRPr="00D40AAA">
        <w:rPr>
          <w:w w:val="105"/>
          <w:lang w:val="el-GR"/>
        </w:rPr>
        <w:t>τους</w:t>
      </w:r>
    </w:p>
    <w:p w14:paraId="58CC02D6" w14:textId="77777777" w:rsidR="00FC4CCE" w:rsidRPr="00D40AAA" w:rsidRDefault="00FC4CCE" w:rsidP="00FC4CCE">
      <w:pPr>
        <w:pStyle w:val="BodyText"/>
        <w:spacing w:before="7"/>
        <w:rPr>
          <w:lang w:val="el-GR"/>
        </w:rPr>
      </w:pPr>
    </w:p>
    <w:p w14:paraId="2595B505" w14:textId="77777777" w:rsidR="00FC4CCE" w:rsidRPr="00D40AAA" w:rsidRDefault="00FC4CCE" w:rsidP="00FC4CCE">
      <w:pPr>
        <w:pStyle w:val="BodyText"/>
        <w:spacing w:line="249" w:lineRule="auto"/>
        <w:ind w:left="1652" w:right="389" w:hanging="390"/>
        <w:jc w:val="both"/>
        <w:rPr>
          <w:lang w:val="el-GR"/>
        </w:rPr>
      </w:pPr>
      <w:r w:rsidRPr="00D40AAA">
        <w:rPr>
          <w:w w:val="105"/>
          <w:lang w:val="el-GR"/>
        </w:rPr>
        <w:t xml:space="preserve">(γ) κατάλληλες γνώσεις και κατανόηση των βασικών απαιτήσεων ασφάλειας και υγείας που αναφέρονται στο Παράρτημα </w:t>
      </w:r>
      <w:r w:rsidR="001D706B" w:rsidRPr="00D40AAA">
        <w:rPr>
          <w:sz w:val="16"/>
          <w:lang w:val="el-GR"/>
        </w:rPr>
        <w:t>II</w:t>
      </w:r>
      <w:r w:rsidRPr="00D40AAA">
        <w:rPr>
          <w:sz w:val="16"/>
          <w:lang w:val="el-GR"/>
        </w:rPr>
        <w:t xml:space="preserve">, </w:t>
      </w:r>
      <w:r w:rsidRPr="00D40AAA">
        <w:rPr>
          <w:w w:val="105"/>
          <w:lang w:val="el-GR"/>
        </w:rPr>
        <w:t>των εναρμονισμένων προτύπων που εφαρμόζουν, των σχετικών διατάξεων των παρόντων Κανονισμών·</w:t>
      </w:r>
    </w:p>
    <w:p w14:paraId="7B4E3C28" w14:textId="77777777" w:rsidR="00FC4CCE" w:rsidRPr="00D40AAA" w:rsidRDefault="00FC4CCE" w:rsidP="00FC4CCE">
      <w:pPr>
        <w:pStyle w:val="BodyText"/>
        <w:spacing w:before="9"/>
        <w:rPr>
          <w:sz w:val="18"/>
          <w:lang w:val="el-GR"/>
        </w:rPr>
      </w:pPr>
    </w:p>
    <w:p w14:paraId="0366C558" w14:textId="77777777" w:rsidR="00FC4CCE" w:rsidRPr="00D40AAA" w:rsidRDefault="00FC4CCE" w:rsidP="00FC4CCE">
      <w:pPr>
        <w:pStyle w:val="BodyText"/>
        <w:spacing w:line="254" w:lineRule="auto"/>
        <w:ind w:left="1652" w:right="385" w:hanging="390"/>
        <w:jc w:val="both"/>
        <w:rPr>
          <w:lang w:val="el-GR"/>
        </w:rPr>
      </w:pPr>
      <w:r w:rsidRPr="00D40AAA">
        <w:rPr>
          <w:w w:val="105"/>
          <w:lang w:val="el-GR"/>
        </w:rPr>
        <w:t>(δ) την απαιτούμενη ικανότητα να καταρτίζει τα πιστοποιητικά, τα πρακτικά και τις εκθέσεις που αποδεικνύουν τη διεξαγωγή των αξιολογήσεων.</w:t>
      </w:r>
    </w:p>
    <w:p w14:paraId="18AD695C" w14:textId="77777777" w:rsidR="00FC4CCE" w:rsidRPr="00D40AAA" w:rsidRDefault="00FC4CCE" w:rsidP="00FC4CCE">
      <w:pPr>
        <w:pStyle w:val="BodyText"/>
        <w:spacing w:before="10"/>
        <w:rPr>
          <w:lang w:val="el-GR"/>
        </w:rPr>
      </w:pPr>
    </w:p>
    <w:p w14:paraId="4FAF9E3A" w14:textId="77777777" w:rsidR="00FC4CCE" w:rsidRPr="00D40AAA" w:rsidRDefault="00FC4CCE" w:rsidP="00FC4CCE">
      <w:pPr>
        <w:pStyle w:val="ListParagraph"/>
        <w:widowControl w:val="0"/>
        <w:numPr>
          <w:ilvl w:val="0"/>
          <w:numId w:val="22"/>
        </w:numPr>
        <w:tabs>
          <w:tab w:val="left" w:pos="1264"/>
          <w:tab w:val="left" w:pos="1265"/>
        </w:tabs>
        <w:autoSpaceDE w:val="0"/>
        <w:autoSpaceDN w:val="0"/>
        <w:spacing w:line="254" w:lineRule="auto"/>
        <w:ind w:right="385" w:hanging="862"/>
        <w:rPr>
          <w:rFonts w:ascii="Arial" w:hAnsi="Arial" w:cs="Arial"/>
          <w:sz w:val="17"/>
          <w:lang w:val="el-GR"/>
        </w:rPr>
      </w:pPr>
      <w:r w:rsidRPr="00D40AAA">
        <w:rPr>
          <w:rFonts w:ascii="Arial" w:hAnsi="Arial" w:cs="Arial"/>
          <w:w w:val="105"/>
          <w:sz w:val="17"/>
          <w:lang w:val="el-GR"/>
        </w:rPr>
        <w:t>Η αμεροληψία του προς έγκριση οργανισμού, των διευθυντικών στελεχών του και του προσωπικού που είναι αρμόδιο για την εκτέλεση των καθηκόντων αξιολόγησης της συμμόρφωσης πρέπει να</w:t>
      </w:r>
      <w:r w:rsidRPr="00D40AAA">
        <w:rPr>
          <w:rFonts w:ascii="Arial" w:hAnsi="Arial" w:cs="Arial"/>
          <w:spacing w:val="49"/>
          <w:w w:val="105"/>
          <w:sz w:val="17"/>
          <w:lang w:val="el-GR"/>
        </w:rPr>
        <w:t xml:space="preserve"> </w:t>
      </w:r>
      <w:r w:rsidRPr="00D40AAA">
        <w:rPr>
          <w:rFonts w:ascii="Arial" w:hAnsi="Arial" w:cs="Arial"/>
          <w:w w:val="105"/>
          <w:sz w:val="17"/>
          <w:lang w:val="el-GR"/>
        </w:rPr>
        <w:t>είναι εγγυημένη.</w:t>
      </w:r>
    </w:p>
    <w:p w14:paraId="1F55EC91" w14:textId="77777777" w:rsidR="00FC4CCE" w:rsidRPr="00D40AAA" w:rsidRDefault="00FC4CCE" w:rsidP="00FC4CCE">
      <w:pPr>
        <w:pStyle w:val="BodyText"/>
        <w:spacing w:before="10"/>
        <w:rPr>
          <w:lang w:val="el-GR"/>
        </w:rPr>
      </w:pPr>
    </w:p>
    <w:p w14:paraId="3E6133D1" w14:textId="77777777" w:rsidR="00FC4CCE" w:rsidRPr="00D40AAA" w:rsidRDefault="00FC4CCE" w:rsidP="00FC4CCE">
      <w:pPr>
        <w:pStyle w:val="BodyText"/>
        <w:spacing w:line="254" w:lineRule="auto"/>
        <w:ind w:left="1263" w:right="389" w:firstLine="2"/>
        <w:jc w:val="both"/>
        <w:rPr>
          <w:lang w:val="el-GR"/>
        </w:rPr>
      </w:pPr>
      <w:r w:rsidRPr="00D40AAA">
        <w:rPr>
          <w:w w:val="105"/>
          <w:lang w:val="el-GR"/>
        </w:rPr>
        <w:t>Ο προς έγκριση οργανισμός πρέπει να διαθέτει κατάλληλη και επαρκή ασφάλεια αστικής ευθύνης για τις δραστηριότητες που αναλαμβάνει.</w:t>
      </w:r>
    </w:p>
    <w:p w14:paraId="320DBB28" w14:textId="77777777" w:rsidR="00FC4CCE" w:rsidRPr="00D40AAA" w:rsidRDefault="00FC4CCE" w:rsidP="00FC4CCE">
      <w:pPr>
        <w:pStyle w:val="BodyText"/>
        <w:spacing w:before="3"/>
        <w:rPr>
          <w:sz w:val="18"/>
          <w:lang w:val="el-GR"/>
        </w:rPr>
      </w:pPr>
    </w:p>
    <w:p w14:paraId="53D1CC64" w14:textId="77777777" w:rsidR="00FC4CCE" w:rsidRPr="00D40AAA" w:rsidRDefault="00FC4CCE" w:rsidP="00FC4CCE">
      <w:pPr>
        <w:pStyle w:val="BodyText"/>
        <w:spacing w:line="254" w:lineRule="auto"/>
        <w:ind w:left="1262" w:right="379" w:firstLine="2"/>
        <w:jc w:val="both"/>
        <w:rPr>
          <w:lang w:val="el-GR"/>
        </w:rPr>
      </w:pPr>
      <w:r w:rsidRPr="00D40AAA">
        <w:rPr>
          <w:w w:val="105"/>
          <w:lang w:val="el-GR"/>
        </w:rPr>
        <w:t>Οι αμοιβές των διευθυντικών στελεχών και του προσωπικού που είναι αρμόδιο για την εκτέλεση των καθηκόντων αξιολόγησης της συμμόρφωσης δεν πρέπει να εξαρτώνται από τον αριθμό των αξιολογήσεων που διενεργούνται ή από τα αποτελέσματα των αξιολογήσεων αυτών.</w:t>
      </w:r>
    </w:p>
    <w:p w14:paraId="329AF085" w14:textId="77777777" w:rsidR="00FC4CCE" w:rsidRPr="00D40AAA" w:rsidRDefault="00FC4CCE" w:rsidP="00FC4CCE">
      <w:pPr>
        <w:pStyle w:val="BodyText"/>
        <w:spacing w:before="5"/>
        <w:rPr>
          <w:lang w:val="el-GR"/>
        </w:rPr>
      </w:pPr>
    </w:p>
    <w:p w14:paraId="7D09F022" w14:textId="77777777" w:rsidR="00FC4CCE" w:rsidRPr="00D40AAA" w:rsidRDefault="00FC4CCE" w:rsidP="00FC4CCE">
      <w:pPr>
        <w:pStyle w:val="ListParagraph"/>
        <w:widowControl w:val="0"/>
        <w:numPr>
          <w:ilvl w:val="0"/>
          <w:numId w:val="22"/>
        </w:numPr>
        <w:tabs>
          <w:tab w:val="left" w:pos="1265"/>
          <w:tab w:val="left" w:pos="1266"/>
        </w:tabs>
        <w:autoSpaceDE w:val="0"/>
        <w:autoSpaceDN w:val="0"/>
        <w:spacing w:line="256" w:lineRule="auto"/>
        <w:ind w:left="1262" w:right="379" w:hanging="859"/>
        <w:rPr>
          <w:rFonts w:ascii="Arial" w:hAnsi="Arial" w:cs="Arial"/>
          <w:sz w:val="17"/>
          <w:lang w:val="el-GR"/>
        </w:rPr>
      </w:pPr>
      <w:r w:rsidRPr="00D40AAA">
        <w:rPr>
          <w:rFonts w:ascii="Arial" w:hAnsi="Arial" w:cs="Arial"/>
          <w:w w:val="105"/>
          <w:sz w:val="17"/>
          <w:lang w:val="el-GR"/>
        </w:rPr>
        <w:t xml:space="preserve">Το προσωπικό του προς έγκριση οργανισμού δεσμεύεται να τηρεί το επαγγελματικό απόρρητο για κάθε πληροφορία που περιέρχεται σε γνώση του κατά την εκτέλεση των καθηκόντων του σύμφωνα με τα Παραρτήματα </w:t>
      </w:r>
      <w:r w:rsidR="001D706B" w:rsidRPr="00D40AAA">
        <w:rPr>
          <w:rFonts w:ascii="Arial" w:hAnsi="Arial" w:cs="Arial"/>
          <w:w w:val="90"/>
          <w:sz w:val="16"/>
          <w:lang w:val="el-GR"/>
        </w:rPr>
        <w:t xml:space="preserve">III </w:t>
      </w:r>
      <w:r w:rsidRPr="00D40AAA">
        <w:rPr>
          <w:rFonts w:ascii="Arial" w:hAnsi="Arial" w:cs="Arial"/>
          <w:w w:val="105"/>
          <w:sz w:val="17"/>
          <w:lang w:val="el-GR"/>
        </w:rPr>
        <w:t>έως VII και του Παραρτήματος ΙΧ, εξαιρουμένης της σχέσης με την αρμόδια αρχή του κράτους μέλους, στο οποίο διεξάγονται οι δραστηριότητες του</w:t>
      </w:r>
      <w:r w:rsidRPr="00D40AAA">
        <w:rPr>
          <w:rFonts w:ascii="Arial" w:hAnsi="Arial" w:cs="Arial"/>
          <w:spacing w:val="16"/>
          <w:w w:val="105"/>
          <w:sz w:val="17"/>
          <w:lang w:val="el-GR"/>
        </w:rPr>
        <w:t xml:space="preserve"> </w:t>
      </w:r>
      <w:r w:rsidRPr="00D40AAA">
        <w:rPr>
          <w:rFonts w:ascii="Arial" w:hAnsi="Arial" w:cs="Arial"/>
          <w:w w:val="105"/>
          <w:sz w:val="17"/>
          <w:lang w:val="el-GR"/>
        </w:rPr>
        <w:t>οργανισμού.</w:t>
      </w:r>
    </w:p>
    <w:p w14:paraId="014E560C" w14:textId="77777777" w:rsidR="00FC4CCE" w:rsidRPr="00D40AAA" w:rsidRDefault="00FC4CCE" w:rsidP="00FC4CCE">
      <w:pPr>
        <w:pStyle w:val="BodyText"/>
        <w:spacing w:line="190" w:lineRule="exact"/>
        <w:ind w:left="1265"/>
        <w:jc w:val="both"/>
        <w:rPr>
          <w:lang w:val="el-GR"/>
        </w:rPr>
      </w:pPr>
      <w:r w:rsidRPr="00D40AAA">
        <w:rPr>
          <w:w w:val="105"/>
          <w:lang w:val="el-GR"/>
        </w:rPr>
        <w:t>Τα δικαιώματα κυριότητας προστατεύονται.</w:t>
      </w:r>
    </w:p>
    <w:p w14:paraId="3547AA0E" w14:textId="77777777" w:rsidR="00FC4CCE" w:rsidRPr="00D40AAA" w:rsidRDefault="00FC4CCE" w:rsidP="00FC4CCE">
      <w:pPr>
        <w:pStyle w:val="BodyText"/>
        <w:spacing w:before="10"/>
        <w:rPr>
          <w:sz w:val="18"/>
          <w:lang w:val="el-GR"/>
        </w:rPr>
      </w:pPr>
    </w:p>
    <w:p w14:paraId="1953AE8F" w14:textId="77777777" w:rsidR="00FC4CCE" w:rsidRPr="00D40AAA" w:rsidRDefault="00FC4CCE" w:rsidP="00FC4CCE">
      <w:pPr>
        <w:pStyle w:val="ListParagraph"/>
        <w:widowControl w:val="0"/>
        <w:numPr>
          <w:ilvl w:val="0"/>
          <w:numId w:val="22"/>
        </w:numPr>
        <w:tabs>
          <w:tab w:val="left" w:pos="1265"/>
          <w:tab w:val="left" w:pos="1266"/>
        </w:tabs>
        <w:autoSpaceDE w:val="0"/>
        <w:autoSpaceDN w:val="0"/>
        <w:spacing w:before="1" w:line="254" w:lineRule="auto"/>
        <w:ind w:left="1263" w:right="384" w:hanging="859"/>
        <w:rPr>
          <w:rFonts w:ascii="Arial" w:hAnsi="Arial" w:cs="Arial"/>
          <w:sz w:val="17"/>
          <w:lang w:val="el-GR"/>
        </w:rPr>
      </w:pPr>
      <w:r w:rsidRPr="00D40AAA">
        <w:rPr>
          <w:rFonts w:ascii="Arial" w:hAnsi="Arial" w:cs="Arial"/>
          <w:w w:val="105"/>
          <w:sz w:val="17"/>
          <w:lang w:val="el-GR"/>
        </w:rPr>
        <w:t>Ο προς έγκριση οργανισμός συμμετέχει στις σχετικές δραστηριότητες τυποποίησης και στις</w:t>
      </w:r>
      <w:r w:rsidRPr="00D40AAA">
        <w:rPr>
          <w:rFonts w:ascii="Arial" w:hAnsi="Arial" w:cs="Arial"/>
          <w:spacing w:val="49"/>
          <w:w w:val="105"/>
          <w:sz w:val="17"/>
          <w:lang w:val="el-GR"/>
        </w:rPr>
        <w:t xml:space="preserve"> </w:t>
      </w:r>
      <w:r w:rsidRPr="00D40AAA">
        <w:rPr>
          <w:rFonts w:ascii="Arial" w:hAnsi="Arial" w:cs="Arial"/>
          <w:w w:val="105"/>
          <w:sz w:val="17"/>
          <w:lang w:val="el-GR"/>
        </w:rPr>
        <w:t>δραστηριότητες της ομάδας συντονισμού των κοινοποιημένων οργανισμών, η οποία έχει συσταθεί δυνάμει της σχετικής ενωσιακής νομοθεσίας, ή διασφαλίζει ότι το προσωπικό που είναι αρμόδιο για την εκτέλεση των καθηκόντων αξιολόγησης της συμμόρφωσης ενημερώνεται για τις δραστηριότητες αυτές</w:t>
      </w:r>
      <w:r w:rsidRPr="00D40AAA">
        <w:rPr>
          <w:rFonts w:ascii="Arial" w:hAnsi="Arial" w:cs="Arial"/>
          <w:spacing w:val="49"/>
          <w:w w:val="105"/>
          <w:sz w:val="17"/>
          <w:lang w:val="el-GR"/>
        </w:rPr>
        <w:t xml:space="preserve"> </w:t>
      </w:r>
      <w:r w:rsidRPr="00D40AAA">
        <w:rPr>
          <w:rFonts w:ascii="Arial" w:hAnsi="Arial" w:cs="Arial"/>
          <w:w w:val="105"/>
          <w:sz w:val="17"/>
          <w:lang w:val="el-GR"/>
        </w:rPr>
        <w:t>και  εφαρμόζει ως γενικές οδηγίες τις διοικητικές αποφάσεις και τα έγγραφα που είναι το αποτέλεσμα των εργασιών της ομάδας</w:t>
      </w:r>
      <w:r w:rsidRPr="00D40AAA">
        <w:rPr>
          <w:rFonts w:ascii="Arial" w:hAnsi="Arial" w:cs="Arial"/>
          <w:spacing w:val="10"/>
          <w:w w:val="105"/>
          <w:sz w:val="17"/>
          <w:lang w:val="el-GR"/>
        </w:rPr>
        <w:t xml:space="preserve"> </w:t>
      </w:r>
      <w:r w:rsidRPr="00D40AAA">
        <w:rPr>
          <w:rFonts w:ascii="Arial" w:hAnsi="Arial" w:cs="Arial"/>
          <w:w w:val="105"/>
          <w:sz w:val="17"/>
          <w:lang w:val="el-GR"/>
        </w:rPr>
        <w:t>αυτής.</w:t>
      </w:r>
    </w:p>
    <w:p w14:paraId="3A5C7044" w14:textId="77777777" w:rsidR="00877125" w:rsidRPr="00D40AAA" w:rsidRDefault="00877125" w:rsidP="00877125">
      <w:pPr>
        <w:rPr>
          <w:rFonts w:ascii="Arial" w:hAnsi="Arial" w:cs="Arial"/>
          <w:lang w:val="el-GR"/>
        </w:rPr>
      </w:pPr>
    </w:p>
    <w:p w14:paraId="074BA767" w14:textId="77777777" w:rsidR="00A74A7E" w:rsidRPr="00D40AAA" w:rsidRDefault="00A74A7E" w:rsidP="00877125">
      <w:pPr>
        <w:jc w:val="center"/>
        <w:rPr>
          <w:rFonts w:ascii="Arial" w:hAnsi="Arial" w:cs="Arial"/>
          <w:lang w:val="el-GR"/>
        </w:rPr>
      </w:pPr>
    </w:p>
    <w:sectPr w:rsidR="00A74A7E" w:rsidRPr="00D40AAA" w:rsidSect="006B46F1">
      <w:footerReference w:type="even" r:id="rId14"/>
      <w:footerReference w:type="default" r:id="rId15"/>
      <w:pgSz w:w="11907" w:h="16840"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5F0C" w14:textId="77777777" w:rsidR="00CA648B" w:rsidRDefault="00CA648B">
      <w:r>
        <w:separator/>
      </w:r>
    </w:p>
  </w:endnote>
  <w:endnote w:type="continuationSeparator" w:id="0">
    <w:p w14:paraId="5257B552" w14:textId="77777777" w:rsidR="00CA648B" w:rsidRDefault="00CA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57BA" w14:textId="77777777" w:rsidR="002B20E6" w:rsidRDefault="002B20E6" w:rsidP="007F469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B18316B" w14:textId="77777777" w:rsidR="002B20E6" w:rsidRDefault="002B20E6" w:rsidP="00644471">
    <w:pPr>
      <w:pStyle w:val="Footer"/>
      <w:ind w:firstLine="360"/>
    </w:pPr>
  </w:p>
  <w:p w14:paraId="2A2CAE37" w14:textId="77777777" w:rsidR="002B20E6" w:rsidRDefault="002B20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9AF5" w14:textId="77777777" w:rsidR="002B20E6" w:rsidRDefault="002B20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ADD8" w14:textId="77777777" w:rsidR="00CA648B" w:rsidRDefault="00CA648B">
      <w:r>
        <w:separator/>
      </w:r>
    </w:p>
  </w:footnote>
  <w:footnote w:type="continuationSeparator" w:id="0">
    <w:p w14:paraId="128BEE17" w14:textId="77777777" w:rsidR="00CA648B" w:rsidRDefault="00CA6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2E09" w14:textId="77777777" w:rsidR="002B20E6" w:rsidRDefault="002B20E6">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A39D" w14:textId="77777777" w:rsidR="002B20E6" w:rsidRDefault="002B20E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CF2D" w14:textId="77777777" w:rsidR="002B20E6" w:rsidRDefault="002B20E6">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3A4B" w14:textId="77777777" w:rsidR="002B20E6" w:rsidRDefault="002B20E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1D9F" w14:textId="77777777" w:rsidR="002B20E6" w:rsidRDefault="002B20E6">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70F0" w14:textId="77777777" w:rsidR="002B20E6" w:rsidRDefault="002B20E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5C9"/>
    <w:multiLevelType w:val="hybridMultilevel"/>
    <w:tmpl w:val="7B9EF386"/>
    <w:lvl w:ilvl="0" w:tplc="E424E230">
      <w:start w:val="1"/>
      <w:numFmt w:val="decimal"/>
      <w:lvlText w:val="%1."/>
      <w:lvlJc w:val="left"/>
      <w:pPr>
        <w:ind w:left="1035" w:hanging="886"/>
      </w:pPr>
      <w:rPr>
        <w:rFonts w:ascii="Arial" w:eastAsia="Arial" w:hAnsi="Arial" w:cs="Arial" w:hint="default"/>
        <w:spacing w:val="-1"/>
        <w:w w:val="108"/>
        <w:sz w:val="17"/>
        <w:szCs w:val="17"/>
      </w:rPr>
    </w:lvl>
    <w:lvl w:ilvl="1" w:tplc="FB00B21A">
      <w:start w:val="1"/>
      <w:numFmt w:val="decimal"/>
      <w:lvlText w:val="%2."/>
      <w:lvlJc w:val="left"/>
      <w:pPr>
        <w:ind w:left="1262" w:hanging="862"/>
      </w:pPr>
      <w:rPr>
        <w:rFonts w:ascii="Arial" w:eastAsia="Arial" w:hAnsi="Arial" w:cs="Arial" w:hint="default"/>
        <w:spacing w:val="-1"/>
        <w:w w:val="108"/>
        <w:sz w:val="17"/>
        <w:szCs w:val="17"/>
      </w:rPr>
    </w:lvl>
    <w:lvl w:ilvl="2" w:tplc="055CE510">
      <w:numFmt w:val="bullet"/>
      <w:lvlText w:val="•"/>
      <w:lvlJc w:val="left"/>
      <w:pPr>
        <w:ind w:left="2246" w:hanging="862"/>
      </w:pPr>
      <w:rPr>
        <w:rFonts w:hint="default"/>
      </w:rPr>
    </w:lvl>
    <w:lvl w:ilvl="3" w:tplc="2A96181A">
      <w:numFmt w:val="bullet"/>
      <w:lvlText w:val="•"/>
      <w:lvlJc w:val="left"/>
      <w:pPr>
        <w:ind w:left="3233" w:hanging="862"/>
      </w:pPr>
      <w:rPr>
        <w:rFonts w:hint="default"/>
      </w:rPr>
    </w:lvl>
    <w:lvl w:ilvl="4" w:tplc="1A849764">
      <w:numFmt w:val="bullet"/>
      <w:lvlText w:val="•"/>
      <w:lvlJc w:val="left"/>
      <w:pPr>
        <w:ind w:left="4219" w:hanging="862"/>
      </w:pPr>
      <w:rPr>
        <w:rFonts w:hint="default"/>
      </w:rPr>
    </w:lvl>
    <w:lvl w:ilvl="5" w:tplc="79B69AB0">
      <w:numFmt w:val="bullet"/>
      <w:lvlText w:val="•"/>
      <w:lvlJc w:val="left"/>
      <w:pPr>
        <w:ind w:left="5206" w:hanging="862"/>
      </w:pPr>
      <w:rPr>
        <w:rFonts w:hint="default"/>
      </w:rPr>
    </w:lvl>
    <w:lvl w:ilvl="6" w:tplc="C254A416">
      <w:numFmt w:val="bullet"/>
      <w:lvlText w:val="•"/>
      <w:lvlJc w:val="left"/>
      <w:pPr>
        <w:ind w:left="6192" w:hanging="862"/>
      </w:pPr>
      <w:rPr>
        <w:rFonts w:hint="default"/>
      </w:rPr>
    </w:lvl>
    <w:lvl w:ilvl="7" w:tplc="619655AA">
      <w:numFmt w:val="bullet"/>
      <w:lvlText w:val="•"/>
      <w:lvlJc w:val="left"/>
      <w:pPr>
        <w:ind w:left="7179" w:hanging="862"/>
      </w:pPr>
      <w:rPr>
        <w:rFonts w:hint="default"/>
      </w:rPr>
    </w:lvl>
    <w:lvl w:ilvl="8" w:tplc="D25EEEE4">
      <w:numFmt w:val="bullet"/>
      <w:lvlText w:val="•"/>
      <w:lvlJc w:val="left"/>
      <w:pPr>
        <w:ind w:left="8165" w:hanging="862"/>
      </w:pPr>
      <w:rPr>
        <w:rFonts w:hint="default"/>
      </w:rPr>
    </w:lvl>
  </w:abstractNum>
  <w:abstractNum w:abstractNumId="1" w15:restartNumberingAfterBreak="0">
    <w:nsid w:val="057D2DDF"/>
    <w:multiLevelType w:val="hybridMultilevel"/>
    <w:tmpl w:val="DC94AB7E"/>
    <w:lvl w:ilvl="0" w:tplc="A01E2D04">
      <w:start w:val="2"/>
      <w:numFmt w:val="decimal"/>
      <w:lvlText w:val="(%1)"/>
      <w:lvlJc w:val="left"/>
      <w:pPr>
        <w:ind w:left="150" w:hanging="277"/>
      </w:pPr>
      <w:rPr>
        <w:rFonts w:ascii="Arial" w:eastAsia="Arial" w:hAnsi="Arial" w:cs="Arial" w:hint="default"/>
        <w:color w:val="010101"/>
        <w:spacing w:val="-1"/>
        <w:w w:val="106"/>
        <w:sz w:val="17"/>
        <w:szCs w:val="17"/>
      </w:rPr>
    </w:lvl>
    <w:lvl w:ilvl="1" w:tplc="3BBCE40C">
      <w:numFmt w:val="bullet"/>
      <w:lvlText w:val="•"/>
      <w:lvlJc w:val="left"/>
      <w:pPr>
        <w:ind w:left="2800" w:hanging="277"/>
      </w:pPr>
      <w:rPr>
        <w:rFonts w:hint="default"/>
      </w:rPr>
    </w:lvl>
    <w:lvl w:ilvl="2" w:tplc="2CC02590">
      <w:numFmt w:val="bullet"/>
      <w:lvlText w:val="•"/>
      <w:lvlJc w:val="left"/>
      <w:pPr>
        <w:ind w:left="3320" w:hanging="277"/>
      </w:pPr>
      <w:rPr>
        <w:rFonts w:hint="default"/>
      </w:rPr>
    </w:lvl>
    <w:lvl w:ilvl="3" w:tplc="85904CFC">
      <w:numFmt w:val="bullet"/>
      <w:lvlText w:val="•"/>
      <w:lvlJc w:val="left"/>
      <w:pPr>
        <w:ind w:left="3840" w:hanging="277"/>
      </w:pPr>
      <w:rPr>
        <w:rFonts w:hint="default"/>
      </w:rPr>
    </w:lvl>
    <w:lvl w:ilvl="4" w:tplc="F1CA7008">
      <w:numFmt w:val="bullet"/>
      <w:lvlText w:val="•"/>
      <w:lvlJc w:val="left"/>
      <w:pPr>
        <w:ind w:left="4360" w:hanging="277"/>
      </w:pPr>
      <w:rPr>
        <w:rFonts w:hint="default"/>
      </w:rPr>
    </w:lvl>
    <w:lvl w:ilvl="5" w:tplc="540E1B86">
      <w:numFmt w:val="bullet"/>
      <w:lvlText w:val="•"/>
      <w:lvlJc w:val="left"/>
      <w:pPr>
        <w:ind w:left="4881" w:hanging="277"/>
      </w:pPr>
      <w:rPr>
        <w:rFonts w:hint="default"/>
      </w:rPr>
    </w:lvl>
    <w:lvl w:ilvl="6" w:tplc="3976E954">
      <w:numFmt w:val="bullet"/>
      <w:lvlText w:val="•"/>
      <w:lvlJc w:val="left"/>
      <w:pPr>
        <w:ind w:left="5401" w:hanging="277"/>
      </w:pPr>
      <w:rPr>
        <w:rFonts w:hint="default"/>
      </w:rPr>
    </w:lvl>
    <w:lvl w:ilvl="7" w:tplc="CB1C65BC">
      <w:numFmt w:val="bullet"/>
      <w:lvlText w:val="•"/>
      <w:lvlJc w:val="left"/>
      <w:pPr>
        <w:ind w:left="5921" w:hanging="277"/>
      </w:pPr>
      <w:rPr>
        <w:rFonts w:hint="default"/>
      </w:rPr>
    </w:lvl>
    <w:lvl w:ilvl="8" w:tplc="5ADE86B2">
      <w:numFmt w:val="bullet"/>
      <w:lvlText w:val="•"/>
      <w:lvlJc w:val="left"/>
      <w:pPr>
        <w:ind w:left="6441" w:hanging="277"/>
      </w:pPr>
      <w:rPr>
        <w:rFonts w:hint="default"/>
      </w:rPr>
    </w:lvl>
  </w:abstractNum>
  <w:abstractNum w:abstractNumId="2" w15:restartNumberingAfterBreak="0">
    <w:nsid w:val="06132B35"/>
    <w:multiLevelType w:val="hybridMultilevel"/>
    <w:tmpl w:val="7F1A8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5676F2"/>
    <w:multiLevelType w:val="multilevel"/>
    <w:tmpl w:val="D4566C3C"/>
    <w:lvl w:ilvl="0">
      <w:start w:val="1"/>
      <w:numFmt w:val="decimal"/>
      <w:lvlText w:val="%1"/>
      <w:lvlJc w:val="left"/>
      <w:pPr>
        <w:ind w:left="1170" w:hanging="1021"/>
      </w:pPr>
      <w:rPr>
        <w:rFonts w:hint="default"/>
      </w:rPr>
    </w:lvl>
    <w:lvl w:ilvl="1">
      <w:start w:val="6"/>
      <w:numFmt w:val="decimal"/>
      <w:lvlText w:val="%1.%2"/>
      <w:lvlJc w:val="left"/>
      <w:pPr>
        <w:ind w:left="1170" w:hanging="1021"/>
      </w:pPr>
      <w:rPr>
        <w:rFonts w:hint="default"/>
      </w:rPr>
    </w:lvl>
    <w:lvl w:ilvl="2">
      <w:start w:val="3"/>
      <w:numFmt w:val="decimal"/>
      <w:lvlText w:val="%1.%2.%3."/>
      <w:lvlJc w:val="left"/>
      <w:pPr>
        <w:ind w:left="1170" w:hanging="1021"/>
      </w:pPr>
      <w:rPr>
        <w:rFonts w:ascii="Arial" w:eastAsia="Arial" w:hAnsi="Arial" w:cs="Arial" w:hint="default"/>
        <w:spacing w:val="-1"/>
        <w:w w:val="106"/>
        <w:sz w:val="17"/>
        <w:szCs w:val="17"/>
      </w:rPr>
    </w:lvl>
    <w:lvl w:ilvl="3">
      <w:numFmt w:val="bullet"/>
      <w:lvlText w:val="•"/>
      <w:lvlJc w:val="left"/>
      <w:pPr>
        <w:ind w:left="3867" w:hanging="1021"/>
      </w:pPr>
      <w:rPr>
        <w:rFonts w:hint="default"/>
      </w:rPr>
    </w:lvl>
    <w:lvl w:ilvl="4">
      <w:numFmt w:val="bullet"/>
      <w:lvlText w:val="•"/>
      <w:lvlJc w:val="left"/>
      <w:pPr>
        <w:ind w:left="4763" w:hanging="1021"/>
      </w:pPr>
      <w:rPr>
        <w:rFonts w:hint="default"/>
      </w:rPr>
    </w:lvl>
    <w:lvl w:ilvl="5">
      <w:numFmt w:val="bullet"/>
      <w:lvlText w:val="•"/>
      <w:lvlJc w:val="left"/>
      <w:pPr>
        <w:ind w:left="5659" w:hanging="1021"/>
      </w:pPr>
      <w:rPr>
        <w:rFonts w:hint="default"/>
      </w:rPr>
    </w:lvl>
    <w:lvl w:ilvl="6">
      <w:numFmt w:val="bullet"/>
      <w:lvlText w:val="•"/>
      <w:lvlJc w:val="left"/>
      <w:pPr>
        <w:ind w:left="6555" w:hanging="1021"/>
      </w:pPr>
      <w:rPr>
        <w:rFonts w:hint="default"/>
      </w:rPr>
    </w:lvl>
    <w:lvl w:ilvl="7">
      <w:numFmt w:val="bullet"/>
      <w:lvlText w:val="•"/>
      <w:lvlJc w:val="left"/>
      <w:pPr>
        <w:ind w:left="7451" w:hanging="1021"/>
      </w:pPr>
      <w:rPr>
        <w:rFonts w:hint="default"/>
      </w:rPr>
    </w:lvl>
    <w:lvl w:ilvl="8">
      <w:numFmt w:val="bullet"/>
      <w:lvlText w:val="•"/>
      <w:lvlJc w:val="left"/>
      <w:pPr>
        <w:ind w:left="8347" w:hanging="1021"/>
      </w:pPr>
      <w:rPr>
        <w:rFonts w:hint="default"/>
      </w:rPr>
    </w:lvl>
  </w:abstractNum>
  <w:abstractNum w:abstractNumId="4" w15:restartNumberingAfterBreak="0">
    <w:nsid w:val="0D227A98"/>
    <w:multiLevelType w:val="hybridMultilevel"/>
    <w:tmpl w:val="D832AD88"/>
    <w:lvl w:ilvl="0" w:tplc="BF885BB2">
      <w:start w:val="2"/>
      <w:numFmt w:val="decimal"/>
      <w:lvlText w:val="(%1)"/>
      <w:lvlJc w:val="left"/>
      <w:pPr>
        <w:ind w:left="149" w:hanging="271"/>
      </w:pPr>
      <w:rPr>
        <w:rFonts w:ascii="Arial" w:eastAsia="Arial" w:hAnsi="Arial" w:cs="Arial" w:hint="default"/>
        <w:spacing w:val="-1"/>
        <w:w w:val="106"/>
        <w:sz w:val="17"/>
        <w:szCs w:val="17"/>
      </w:rPr>
    </w:lvl>
    <w:lvl w:ilvl="1" w:tplc="506CC044">
      <w:numFmt w:val="bullet"/>
      <w:lvlText w:val="•"/>
      <w:lvlJc w:val="left"/>
      <w:pPr>
        <w:ind w:left="874" w:hanging="271"/>
      </w:pPr>
      <w:rPr>
        <w:rFonts w:hint="default"/>
      </w:rPr>
    </w:lvl>
    <w:lvl w:ilvl="2" w:tplc="61B84A54">
      <w:numFmt w:val="bullet"/>
      <w:lvlText w:val="•"/>
      <w:lvlJc w:val="left"/>
      <w:pPr>
        <w:ind w:left="1608" w:hanging="271"/>
      </w:pPr>
      <w:rPr>
        <w:rFonts w:hint="default"/>
      </w:rPr>
    </w:lvl>
    <w:lvl w:ilvl="3" w:tplc="02887508">
      <w:numFmt w:val="bullet"/>
      <w:lvlText w:val="•"/>
      <w:lvlJc w:val="left"/>
      <w:pPr>
        <w:ind w:left="2342" w:hanging="271"/>
      </w:pPr>
      <w:rPr>
        <w:rFonts w:hint="default"/>
      </w:rPr>
    </w:lvl>
    <w:lvl w:ilvl="4" w:tplc="55400C4E">
      <w:numFmt w:val="bullet"/>
      <w:lvlText w:val="•"/>
      <w:lvlJc w:val="left"/>
      <w:pPr>
        <w:ind w:left="3076" w:hanging="271"/>
      </w:pPr>
      <w:rPr>
        <w:rFonts w:hint="default"/>
      </w:rPr>
    </w:lvl>
    <w:lvl w:ilvl="5" w:tplc="46C42580">
      <w:numFmt w:val="bullet"/>
      <w:lvlText w:val="•"/>
      <w:lvlJc w:val="left"/>
      <w:pPr>
        <w:ind w:left="3811" w:hanging="271"/>
      </w:pPr>
      <w:rPr>
        <w:rFonts w:hint="default"/>
      </w:rPr>
    </w:lvl>
    <w:lvl w:ilvl="6" w:tplc="23A267CE">
      <w:numFmt w:val="bullet"/>
      <w:lvlText w:val="•"/>
      <w:lvlJc w:val="left"/>
      <w:pPr>
        <w:ind w:left="4545" w:hanging="271"/>
      </w:pPr>
      <w:rPr>
        <w:rFonts w:hint="default"/>
      </w:rPr>
    </w:lvl>
    <w:lvl w:ilvl="7" w:tplc="E5FA351C">
      <w:numFmt w:val="bullet"/>
      <w:lvlText w:val="•"/>
      <w:lvlJc w:val="left"/>
      <w:pPr>
        <w:ind w:left="5279" w:hanging="271"/>
      </w:pPr>
      <w:rPr>
        <w:rFonts w:hint="default"/>
      </w:rPr>
    </w:lvl>
    <w:lvl w:ilvl="8" w:tplc="C06A2428">
      <w:numFmt w:val="bullet"/>
      <w:lvlText w:val="•"/>
      <w:lvlJc w:val="left"/>
      <w:pPr>
        <w:ind w:left="6013" w:hanging="271"/>
      </w:pPr>
      <w:rPr>
        <w:rFonts w:hint="default"/>
      </w:rPr>
    </w:lvl>
  </w:abstractNum>
  <w:abstractNum w:abstractNumId="5" w15:restartNumberingAfterBreak="0">
    <w:nsid w:val="0EF04F82"/>
    <w:multiLevelType w:val="hybridMultilevel"/>
    <w:tmpl w:val="EA50AE94"/>
    <w:lvl w:ilvl="0" w:tplc="FBC204F8">
      <w:start w:val="1"/>
      <w:numFmt w:val="decimal"/>
      <w:lvlText w:val="(%1)"/>
      <w:lvlJc w:val="left"/>
      <w:pPr>
        <w:ind w:left="150" w:hanging="302"/>
        <w:jc w:val="right"/>
      </w:pPr>
      <w:rPr>
        <w:rFonts w:ascii="Arial" w:eastAsia="Arial" w:hAnsi="Arial" w:cs="Arial" w:hint="default"/>
        <w:spacing w:val="-1"/>
        <w:w w:val="108"/>
        <w:sz w:val="17"/>
        <w:szCs w:val="17"/>
      </w:rPr>
    </w:lvl>
    <w:lvl w:ilvl="1" w:tplc="0ABA0070">
      <w:numFmt w:val="bullet"/>
      <w:lvlText w:val="•"/>
      <w:lvlJc w:val="left"/>
      <w:pPr>
        <w:ind w:left="2800" w:hanging="302"/>
      </w:pPr>
      <w:rPr>
        <w:rFonts w:hint="default"/>
      </w:rPr>
    </w:lvl>
    <w:lvl w:ilvl="2" w:tplc="00FC3B76">
      <w:numFmt w:val="bullet"/>
      <w:lvlText w:val="•"/>
      <w:lvlJc w:val="left"/>
      <w:pPr>
        <w:ind w:left="3320" w:hanging="302"/>
      </w:pPr>
      <w:rPr>
        <w:rFonts w:hint="default"/>
      </w:rPr>
    </w:lvl>
    <w:lvl w:ilvl="3" w:tplc="8550EBEA">
      <w:numFmt w:val="bullet"/>
      <w:lvlText w:val="•"/>
      <w:lvlJc w:val="left"/>
      <w:pPr>
        <w:ind w:left="3840" w:hanging="302"/>
      </w:pPr>
      <w:rPr>
        <w:rFonts w:hint="default"/>
      </w:rPr>
    </w:lvl>
    <w:lvl w:ilvl="4" w:tplc="2F5AF562">
      <w:numFmt w:val="bullet"/>
      <w:lvlText w:val="•"/>
      <w:lvlJc w:val="left"/>
      <w:pPr>
        <w:ind w:left="4360" w:hanging="302"/>
      </w:pPr>
      <w:rPr>
        <w:rFonts w:hint="default"/>
      </w:rPr>
    </w:lvl>
    <w:lvl w:ilvl="5" w:tplc="3BB86ACC">
      <w:numFmt w:val="bullet"/>
      <w:lvlText w:val="•"/>
      <w:lvlJc w:val="left"/>
      <w:pPr>
        <w:ind w:left="4880" w:hanging="302"/>
      </w:pPr>
      <w:rPr>
        <w:rFonts w:hint="default"/>
      </w:rPr>
    </w:lvl>
    <w:lvl w:ilvl="6" w:tplc="889C5B42">
      <w:numFmt w:val="bullet"/>
      <w:lvlText w:val="•"/>
      <w:lvlJc w:val="left"/>
      <w:pPr>
        <w:ind w:left="5400" w:hanging="302"/>
      </w:pPr>
      <w:rPr>
        <w:rFonts w:hint="default"/>
      </w:rPr>
    </w:lvl>
    <w:lvl w:ilvl="7" w:tplc="7FFAFC10">
      <w:numFmt w:val="bullet"/>
      <w:lvlText w:val="•"/>
      <w:lvlJc w:val="left"/>
      <w:pPr>
        <w:ind w:left="5920" w:hanging="302"/>
      </w:pPr>
      <w:rPr>
        <w:rFonts w:hint="default"/>
      </w:rPr>
    </w:lvl>
    <w:lvl w:ilvl="8" w:tplc="87BA4D78">
      <w:numFmt w:val="bullet"/>
      <w:lvlText w:val="•"/>
      <w:lvlJc w:val="left"/>
      <w:pPr>
        <w:ind w:left="6440" w:hanging="302"/>
      </w:pPr>
      <w:rPr>
        <w:rFonts w:hint="default"/>
      </w:rPr>
    </w:lvl>
  </w:abstractNum>
  <w:abstractNum w:abstractNumId="6" w15:restartNumberingAfterBreak="0">
    <w:nsid w:val="13E446A4"/>
    <w:multiLevelType w:val="hybridMultilevel"/>
    <w:tmpl w:val="71380A66"/>
    <w:lvl w:ilvl="0" w:tplc="277ADA70">
      <w:start w:val="5"/>
      <w:numFmt w:val="decimal"/>
      <w:lvlText w:val="(%1)"/>
      <w:lvlJc w:val="left"/>
      <w:pPr>
        <w:ind w:left="148" w:hanging="282"/>
        <w:jc w:val="right"/>
      </w:pPr>
      <w:rPr>
        <w:rFonts w:ascii="Arial" w:eastAsia="Arial" w:hAnsi="Arial" w:cs="Arial" w:hint="default"/>
        <w:spacing w:val="-1"/>
        <w:w w:val="106"/>
        <w:sz w:val="17"/>
        <w:szCs w:val="17"/>
      </w:rPr>
    </w:lvl>
    <w:lvl w:ilvl="1" w:tplc="78220BEA">
      <w:numFmt w:val="bullet"/>
      <w:lvlText w:val="•"/>
      <w:lvlJc w:val="left"/>
      <w:pPr>
        <w:ind w:left="874" w:hanging="282"/>
      </w:pPr>
      <w:rPr>
        <w:rFonts w:hint="default"/>
      </w:rPr>
    </w:lvl>
    <w:lvl w:ilvl="2" w:tplc="6B062BFC">
      <w:numFmt w:val="bullet"/>
      <w:lvlText w:val="•"/>
      <w:lvlJc w:val="left"/>
      <w:pPr>
        <w:ind w:left="1608" w:hanging="282"/>
      </w:pPr>
      <w:rPr>
        <w:rFonts w:hint="default"/>
      </w:rPr>
    </w:lvl>
    <w:lvl w:ilvl="3" w:tplc="D71E2498">
      <w:numFmt w:val="bullet"/>
      <w:lvlText w:val="•"/>
      <w:lvlJc w:val="left"/>
      <w:pPr>
        <w:ind w:left="2342" w:hanging="282"/>
      </w:pPr>
      <w:rPr>
        <w:rFonts w:hint="default"/>
      </w:rPr>
    </w:lvl>
    <w:lvl w:ilvl="4" w:tplc="600C437E">
      <w:numFmt w:val="bullet"/>
      <w:lvlText w:val="•"/>
      <w:lvlJc w:val="left"/>
      <w:pPr>
        <w:ind w:left="3076" w:hanging="282"/>
      </w:pPr>
      <w:rPr>
        <w:rFonts w:hint="default"/>
      </w:rPr>
    </w:lvl>
    <w:lvl w:ilvl="5" w:tplc="9B00EF38">
      <w:numFmt w:val="bullet"/>
      <w:lvlText w:val="•"/>
      <w:lvlJc w:val="left"/>
      <w:pPr>
        <w:ind w:left="3810" w:hanging="282"/>
      </w:pPr>
      <w:rPr>
        <w:rFonts w:hint="default"/>
      </w:rPr>
    </w:lvl>
    <w:lvl w:ilvl="6" w:tplc="E4AAD920">
      <w:numFmt w:val="bullet"/>
      <w:lvlText w:val="•"/>
      <w:lvlJc w:val="left"/>
      <w:pPr>
        <w:ind w:left="4544" w:hanging="282"/>
      </w:pPr>
      <w:rPr>
        <w:rFonts w:hint="default"/>
      </w:rPr>
    </w:lvl>
    <w:lvl w:ilvl="7" w:tplc="4A4CA218">
      <w:numFmt w:val="bullet"/>
      <w:lvlText w:val="•"/>
      <w:lvlJc w:val="left"/>
      <w:pPr>
        <w:ind w:left="5278" w:hanging="282"/>
      </w:pPr>
      <w:rPr>
        <w:rFonts w:hint="default"/>
      </w:rPr>
    </w:lvl>
    <w:lvl w:ilvl="8" w:tplc="23A2835C">
      <w:numFmt w:val="bullet"/>
      <w:lvlText w:val="•"/>
      <w:lvlJc w:val="left"/>
      <w:pPr>
        <w:ind w:left="6013" w:hanging="282"/>
      </w:pPr>
      <w:rPr>
        <w:rFonts w:hint="default"/>
      </w:rPr>
    </w:lvl>
  </w:abstractNum>
  <w:abstractNum w:abstractNumId="7" w15:restartNumberingAfterBreak="0">
    <w:nsid w:val="176E1385"/>
    <w:multiLevelType w:val="hybridMultilevel"/>
    <w:tmpl w:val="1AF695F8"/>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9251D6"/>
    <w:multiLevelType w:val="hybridMultilevel"/>
    <w:tmpl w:val="78EE9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7E69F6"/>
    <w:multiLevelType w:val="multilevel"/>
    <w:tmpl w:val="8AD0B67E"/>
    <w:lvl w:ilvl="0">
      <w:start w:val="1"/>
      <w:numFmt w:val="decimal"/>
      <w:lvlText w:val="%1"/>
      <w:lvlJc w:val="left"/>
      <w:pPr>
        <w:ind w:left="1166" w:hanging="1020"/>
      </w:pPr>
      <w:rPr>
        <w:rFonts w:hint="default"/>
      </w:rPr>
    </w:lvl>
    <w:lvl w:ilvl="1">
      <w:numFmt w:val="decimal"/>
      <w:lvlText w:val="%1.%2"/>
      <w:lvlJc w:val="left"/>
      <w:pPr>
        <w:ind w:left="1166" w:hanging="1020"/>
      </w:pPr>
      <w:rPr>
        <w:rFonts w:hint="default"/>
      </w:rPr>
    </w:lvl>
    <w:lvl w:ilvl="2">
      <w:start w:val="2"/>
      <w:numFmt w:val="decimal"/>
      <w:lvlText w:val="%1.%2.%3."/>
      <w:lvlJc w:val="left"/>
      <w:pPr>
        <w:ind w:left="1166" w:hanging="1020"/>
      </w:pPr>
      <w:rPr>
        <w:rFonts w:hint="default"/>
        <w:spacing w:val="-1"/>
        <w:w w:val="106"/>
      </w:rPr>
    </w:lvl>
    <w:lvl w:ilvl="3">
      <w:numFmt w:val="bullet"/>
      <w:lvlText w:val="•"/>
      <w:lvlJc w:val="left"/>
      <w:pPr>
        <w:ind w:left="1556" w:hanging="388"/>
      </w:pPr>
      <w:rPr>
        <w:rFonts w:hint="default"/>
        <w:w w:val="104"/>
      </w:rPr>
    </w:lvl>
    <w:lvl w:ilvl="4">
      <w:numFmt w:val="bullet"/>
      <w:lvlText w:val="•"/>
      <w:lvlJc w:val="left"/>
      <w:pPr>
        <w:ind w:left="4419" w:hanging="388"/>
      </w:pPr>
      <w:rPr>
        <w:rFonts w:hint="default"/>
      </w:rPr>
    </w:lvl>
    <w:lvl w:ilvl="5">
      <w:numFmt w:val="bullet"/>
      <w:lvlText w:val="•"/>
      <w:lvlJc w:val="left"/>
      <w:pPr>
        <w:ind w:left="5372" w:hanging="388"/>
      </w:pPr>
      <w:rPr>
        <w:rFonts w:hint="default"/>
      </w:rPr>
    </w:lvl>
    <w:lvl w:ilvl="6">
      <w:numFmt w:val="bullet"/>
      <w:lvlText w:val="•"/>
      <w:lvlJc w:val="left"/>
      <w:pPr>
        <w:ind w:left="6326" w:hanging="388"/>
      </w:pPr>
      <w:rPr>
        <w:rFonts w:hint="default"/>
      </w:rPr>
    </w:lvl>
    <w:lvl w:ilvl="7">
      <w:numFmt w:val="bullet"/>
      <w:lvlText w:val="•"/>
      <w:lvlJc w:val="left"/>
      <w:pPr>
        <w:ind w:left="7279" w:hanging="388"/>
      </w:pPr>
      <w:rPr>
        <w:rFonts w:hint="default"/>
      </w:rPr>
    </w:lvl>
    <w:lvl w:ilvl="8">
      <w:numFmt w:val="bullet"/>
      <w:lvlText w:val="•"/>
      <w:lvlJc w:val="left"/>
      <w:pPr>
        <w:ind w:left="8232" w:hanging="388"/>
      </w:pPr>
      <w:rPr>
        <w:rFonts w:hint="default"/>
      </w:rPr>
    </w:lvl>
  </w:abstractNum>
  <w:abstractNum w:abstractNumId="10" w15:restartNumberingAfterBreak="0">
    <w:nsid w:val="234126F8"/>
    <w:multiLevelType w:val="hybridMultilevel"/>
    <w:tmpl w:val="623E5BEA"/>
    <w:lvl w:ilvl="0" w:tplc="04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1" w15:restartNumberingAfterBreak="0">
    <w:nsid w:val="32510204"/>
    <w:multiLevelType w:val="hybridMultilevel"/>
    <w:tmpl w:val="21A61DDE"/>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F63CFA"/>
    <w:multiLevelType w:val="multilevel"/>
    <w:tmpl w:val="2B7C781C"/>
    <w:lvl w:ilvl="0">
      <w:start w:val="1"/>
      <w:numFmt w:val="decimal"/>
      <w:lvlText w:val="%1."/>
      <w:lvlJc w:val="left"/>
      <w:pPr>
        <w:ind w:left="1031" w:hanging="886"/>
      </w:pPr>
      <w:rPr>
        <w:rFonts w:ascii="Arial" w:eastAsia="Arial" w:hAnsi="Arial" w:cs="Arial" w:hint="default"/>
        <w:spacing w:val="-1"/>
        <w:w w:val="108"/>
        <w:sz w:val="17"/>
        <w:szCs w:val="17"/>
      </w:rPr>
    </w:lvl>
    <w:lvl w:ilvl="1">
      <w:start w:val="1"/>
      <w:numFmt w:val="decimal"/>
      <w:lvlText w:val="%1.%2."/>
      <w:lvlJc w:val="left"/>
      <w:pPr>
        <w:ind w:left="1032" w:hanging="884"/>
      </w:pPr>
      <w:rPr>
        <w:rFonts w:ascii="Arial" w:eastAsia="Arial" w:hAnsi="Arial" w:cs="Arial" w:hint="default"/>
        <w:spacing w:val="-1"/>
        <w:w w:val="106"/>
        <w:sz w:val="17"/>
        <w:szCs w:val="17"/>
      </w:rPr>
    </w:lvl>
    <w:lvl w:ilvl="2">
      <w:numFmt w:val="bullet"/>
      <w:lvlText w:val="•"/>
      <w:lvlJc w:val="left"/>
      <w:pPr>
        <w:ind w:left="2859" w:hanging="884"/>
      </w:pPr>
      <w:rPr>
        <w:rFonts w:hint="default"/>
      </w:rPr>
    </w:lvl>
    <w:lvl w:ilvl="3">
      <w:numFmt w:val="bullet"/>
      <w:lvlText w:val="•"/>
      <w:lvlJc w:val="left"/>
      <w:pPr>
        <w:ind w:left="3769" w:hanging="884"/>
      </w:pPr>
      <w:rPr>
        <w:rFonts w:hint="default"/>
      </w:rPr>
    </w:lvl>
    <w:lvl w:ilvl="4">
      <w:numFmt w:val="bullet"/>
      <w:lvlText w:val="•"/>
      <w:lvlJc w:val="left"/>
      <w:pPr>
        <w:ind w:left="4679" w:hanging="884"/>
      </w:pPr>
      <w:rPr>
        <w:rFonts w:hint="default"/>
      </w:rPr>
    </w:lvl>
    <w:lvl w:ilvl="5">
      <w:numFmt w:val="bullet"/>
      <w:lvlText w:val="•"/>
      <w:lvlJc w:val="left"/>
      <w:pPr>
        <w:ind w:left="5589" w:hanging="884"/>
      </w:pPr>
      <w:rPr>
        <w:rFonts w:hint="default"/>
      </w:rPr>
    </w:lvl>
    <w:lvl w:ilvl="6">
      <w:numFmt w:val="bullet"/>
      <w:lvlText w:val="•"/>
      <w:lvlJc w:val="left"/>
      <w:pPr>
        <w:ind w:left="6499" w:hanging="884"/>
      </w:pPr>
      <w:rPr>
        <w:rFonts w:hint="default"/>
      </w:rPr>
    </w:lvl>
    <w:lvl w:ilvl="7">
      <w:numFmt w:val="bullet"/>
      <w:lvlText w:val="•"/>
      <w:lvlJc w:val="left"/>
      <w:pPr>
        <w:ind w:left="7409" w:hanging="884"/>
      </w:pPr>
      <w:rPr>
        <w:rFonts w:hint="default"/>
      </w:rPr>
    </w:lvl>
    <w:lvl w:ilvl="8">
      <w:numFmt w:val="bullet"/>
      <w:lvlText w:val="•"/>
      <w:lvlJc w:val="left"/>
      <w:pPr>
        <w:ind w:left="8319" w:hanging="884"/>
      </w:pPr>
      <w:rPr>
        <w:rFonts w:hint="default"/>
      </w:rPr>
    </w:lvl>
  </w:abstractNum>
  <w:abstractNum w:abstractNumId="13" w15:restartNumberingAfterBreak="0">
    <w:nsid w:val="33254338"/>
    <w:multiLevelType w:val="hybridMultilevel"/>
    <w:tmpl w:val="F806858E"/>
    <w:lvl w:ilvl="0" w:tplc="045CAD26">
      <w:start w:val="2"/>
      <w:numFmt w:val="decimal"/>
      <w:lvlText w:val="(%1)"/>
      <w:lvlJc w:val="left"/>
      <w:pPr>
        <w:ind w:left="151" w:hanging="282"/>
        <w:jc w:val="right"/>
      </w:pPr>
      <w:rPr>
        <w:rFonts w:hint="default"/>
        <w:spacing w:val="-1"/>
        <w:w w:val="106"/>
      </w:rPr>
    </w:lvl>
    <w:lvl w:ilvl="1" w:tplc="F8CE7CA2">
      <w:numFmt w:val="bullet"/>
      <w:lvlText w:val="•"/>
      <w:lvlJc w:val="left"/>
      <w:pPr>
        <w:ind w:left="892" w:hanging="282"/>
      </w:pPr>
      <w:rPr>
        <w:rFonts w:hint="default"/>
      </w:rPr>
    </w:lvl>
    <w:lvl w:ilvl="2" w:tplc="E23252C6">
      <w:numFmt w:val="bullet"/>
      <w:lvlText w:val="•"/>
      <w:lvlJc w:val="left"/>
      <w:pPr>
        <w:ind w:left="1624" w:hanging="282"/>
      </w:pPr>
      <w:rPr>
        <w:rFonts w:hint="default"/>
      </w:rPr>
    </w:lvl>
    <w:lvl w:ilvl="3" w:tplc="FF749B88">
      <w:numFmt w:val="bullet"/>
      <w:lvlText w:val="•"/>
      <w:lvlJc w:val="left"/>
      <w:pPr>
        <w:ind w:left="2356" w:hanging="282"/>
      </w:pPr>
      <w:rPr>
        <w:rFonts w:hint="default"/>
      </w:rPr>
    </w:lvl>
    <w:lvl w:ilvl="4" w:tplc="47D66B94">
      <w:numFmt w:val="bullet"/>
      <w:lvlText w:val="•"/>
      <w:lvlJc w:val="left"/>
      <w:pPr>
        <w:ind w:left="3088" w:hanging="282"/>
      </w:pPr>
      <w:rPr>
        <w:rFonts w:hint="default"/>
      </w:rPr>
    </w:lvl>
    <w:lvl w:ilvl="5" w:tplc="760ACBE0">
      <w:numFmt w:val="bullet"/>
      <w:lvlText w:val="•"/>
      <w:lvlJc w:val="left"/>
      <w:pPr>
        <w:ind w:left="3820" w:hanging="282"/>
      </w:pPr>
      <w:rPr>
        <w:rFonts w:hint="default"/>
      </w:rPr>
    </w:lvl>
    <w:lvl w:ilvl="6" w:tplc="EC8C4834">
      <w:numFmt w:val="bullet"/>
      <w:lvlText w:val="•"/>
      <w:lvlJc w:val="left"/>
      <w:pPr>
        <w:ind w:left="4552" w:hanging="282"/>
      </w:pPr>
      <w:rPr>
        <w:rFonts w:hint="default"/>
      </w:rPr>
    </w:lvl>
    <w:lvl w:ilvl="7" w:tplc="4A18DE6C">
      <w:numFmt w:val="bullet"/>
      <w:lvlText w:val="•"/>
      <w:lvlJc w:val="left"/>
      <w:pPr>
        <w:ind w:left="5285" w:hanging="282"/>
      </w:pPr>
      <w:rPr>
        <w:rFonts w:hint="default"/>
      </w:rPr>
    </w:lvl>
    <w:lvl w:ilvl="8" w:tplc="5B7C3DE4">
      <w:numFmt w:val="bullet"/>
      <w:lvlText w:val="•"/>
      <w:lvlJc w:val="left"/>
      <w:pPr>
        <w:ind w:left="6017" w:hanging="282"/>
      </w:pPr>
      <w:rPr>
        <w:rFonts w:hint="default"/>
      </w:rPr>
    </w:lvl>
  </w:abstractNum>
  <w:abstractNum w:abstractNumId="14" w15:restartNumberingAfterBreak="0">
    <w:nsid w:val="33A03544"/>
    <w:multiLevelType w:val="hybridMultilevel"/>
    <w:tmpl w:val="67D2723E"/>
    <w:lvl w:ilvl="0" w:tplc="232A6FB0">
      <w:start w:val="3"/>
      <w:numFmt w:val="decimal"/>
      <w:lvlText w:val="(%1)"/>
      <w:lvlJc w:val="left"/>
      <w:pPr>
        <w:ind w:left="149" w:hanging="297"/>
      </w:pPr>
      <w:rPr>
        <w:rFonts w:ascii="Arial" w:eastAsia="Arial" w:hAnsi="Arial" w:cs="Arial" w:hint="default"/>
        <w:spacing w:val="-1"/>
        <w:w w:val="106"/>
        <w:sz w:val="17"/>
        <w:szCs w:val="17"/>
      </w:rPr>
    </w:lvl>
    <w:lvl w:ilvl="1" w:tplc="164E2EE8">
      <w:numFmt w:val="bullet"/>
      <w:lvlText w:val="•"/>
      <w:lvlJc w:val="left"/>
      <w:pPr>
        <w:ind w:left="3340" w:hanging="297"/>
      </w:pPr>
      <w:rPr>
        <w:rFonts w:hint="default"/>
      </w:rPr>
    </w:lvl>
    <w:lvl w:ilvl="2" w:tplc="D8549CFA">
      <w:numFmt w:val="bullet"/>
      <w:lvlText w:val="•"/>
      <w:lvlJc w:val="left"/>
      <w:pPr>
        <w:ind w:left="3800" w:hanging="297"/>
      </w:pPr>
      <w:rPr>
        <w:rFonts w:hint="default"/>
      </w:rPr>
    </w:lvl>
    <w:lvl w:ilvl="3" w:tplc="C15466D2">
      <w:numFmt w:val="bullet"/>
      <w:lvlText w:val="•"/>
      <w:lvlJc w:val="left"/>
      <w:pPr>
        <w:ind w:left="4260" w:hanging="297"/>
      </w:pPr>
      <w:rPr>
        <w:rFonts w:hint="default"/>
      </w:rPr>
    </w:lvl>
    <w:lvl w:ilvl="4" w:tplc="1062060E">
      <w:numFmt w:val="bullet"/>
      <w:lvlText w:val="•"/>
      <w:lvlJc w:val="left"/>
      <w:pPr>
        <w:ind w:left="4720" w:hanging="297"/>
      </w:pPr>
      <w:rPr>
        <w:rFonts w:hint="default"/>
      </w:rPr>
    </w:lvl>
    <w:lvl w:ilvl="5" w:tplc="C0AAC4DC">
      <w:numFmt w:val="bullet"/>
      <w:lvlText w:val="•"/>
      <w:lvlJc w:val="left"/>
      <w:pPr>
        <w:ind w:left="5180" w:hanging="297"/>
      </w:pPr>
      <w:rPr>
        <w:rFonts w:hint="default"/>
      </w:rPr>
    </w:lvl>
    <w:lvl w:ilvl="6" w:tplc="C4267EF6">
      <w:numFmt w:val="bullet"/>
      <w:lvlText w:val="•"/>
      <w:lvlJc w:val="left"/>
      <w:pPr>
        <w:ind w:left="5640" w:hanging="297"/>
      </w:pPr>
      <w:rPr>
        <w:rFonts w:hint="default"/>
      </w:rPr>
    </w:lvl>
    <w:lvl w:ilvl="7" w:tplc="3A009864">
      <w:numFmt w:val="bullet"/>
      <w:lvlText w:val="•"/>
      <w:lvlJc w:val="left"/>
      <w:pPr>
        <w:ind w:left="6101" w:hanging="297"/>
      </w:pPr>
      <w:rPr>
        <w:rFonts w:hint="default"/>
      </w:rPr>
    </w:lvl>
    <w:lvl w:ilvl="8" w:tplc="E012A1D2">
      <w:numFmt w:val="bullet"/>
      <w:lvlText w:val="•"/>
      <w:lvlJc w:val="left"/>
      <w:pPr>
        <w:ind w:left="6561" w:hanging="297"/>
      </w:pPr>
      <w:rPr>
        <w:rFonts w:hint="default"/>
      </w:rPr>
    </w:lvl>
  </w:abstractNum>
  <w:abstractNum w:abstractNumId="15" w15:restartNumberingAfterBreak="0">
    <w:nsid w:val="36336F68"/>
    <w:multiLevelType w:val="hybridMultilevel"/>
    <w:tmpl w:val="615EBB4A"/>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E27E76"/>
    <w:multiLevelType w:val="hybridMultilevel"/>
    <w:tmpl w:val="55481A1E"/>
    <w:lvl w:ilvl="0" w:tplc="68FAD762">
      <w:start w:val="1"/>
      <w:numFmt w:val="lowerRoman"/>
      <w:lvlText w:val="(%1)"/>
      <w:lvlJc w:val="left"/>
      <w:pPr>
        <w:ind w:left="1123" w:hanging="720"/>
      </w:pPr>
      <w:rPr>
        <w:rFonts w:hint="default"/>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17" w15:restartNumberingAfterBreak="0">
    <w:nsid w:val="3AC857E7"/>
    <w:multiLevelType w:val="hybridMultilevel"/>
    <w:tmpl w:val="F1A8663E"/>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892FBE"/>
    <w:multiLevelType w:val="hybridMultilevel"/>
    <w:tmpl w:val="52CEF880"/>
    <w:lvl w:ilvl="0" w:tplc="288E1F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A36E04"/>
    <w:multiLevelType w:val="hybridMultilevel"/>
    <w:tmpl w:val="9EEC713A"/>
    <w:lvl w:ilvl="0" w:tplc="43A0A710">
      <w:start w:val="2"/>
      <w:numFmt w:val="decimal"/>
      <w:lvlText w:val="(%1)"/>
      <w:lvlJc w:val="left"/>
      <w:pPr>
        <w:ind w:left="147" w:hanging="373"/>
      </w:pPr>
      <w:rPr>
        <w:rFonts w:ascii="Arial" w:eastAsia="Arial" w:hAnsi="Arial" w:cs="Arial" w:hint="default"/>
        <w:spacing w:val="-1"/>
        <w:w w:val="106"/>
        <w:sz w:val="17"/>
        <w:szCs w:val="17"/>
      </w:rPr>
    </w:lvl>
    <w:lvl w:ilvl="1" w:tplc="B242FEEC">
      <w:numFmt w:val="bullet"/>
      <w:lvlText w:val="•"/>
      <w:lvlJc w:val="left"/>
      <w:pPr>
        <w:ind w:left="874" w:hanging="373"/>
      </w:pPr>
      <w:rPr>
        <w:rFonts w:hint="default"/>
      </w:rPr>
    </w:lvl>
    <w:lvl w:ilvl="2" w:tplc="5F3290B8">
      <w:numFmt w:val="bullet"/>
      <w:lvlText w:val="•"/>
      <w:lvlJc w:val="left"/>
      <w:pPr>
        <w:ind w:left="1608" w:hanging="373"/>
      </w:pPr>
      <w:rPr>
        <w:rFonts w:hint="default"/>
      </w:rPr>
    </w:lvl>
    <w:lvl w:ilvl="3" w:tplc="77B86A50">
      <w:numFmt w:val="bullet"/>
      <w:lvlText w:val="•"/>
      <w:lvlJc w:val="left"/>
      <w:pPr>
        <w:ind w:left="2342" w:hanging="373"/>
      </w:pPr>
      <w:rPr>
        <w:rFonts w:hint="default"/>
      </w:rPr>
    </w:lvl>
    <w:lvl w:ilvl="4" w:tplc="1F7AFB4E">
      <w:numFmt w:val="bullet"/>
      <w:lvlText w:val="•"/>
      <w:lvlJc w:val="left"/>
      <w:pPr>
        <w:ind w:left="3076" w:hanging="373"/>
      </w:pPr>
      <w:rPr>
        <w:rFonts w:hint="default"/>
      </w:rPr>
    </w:lvl>
    <w:lvl w:ilvl="5" w:tplc="A2B23296">
      <w:numFmt w:val="bullet"/>
      <w:lvlText w:val="•"/>
      <w:lvlJc w:val="left"/>
      <w:pPr>
        <w:ind w:left="3810" w:hanging="373"/>
      </w:pPr>
      <w:rPr>
        <w:rFonts w:hint="default"/>
      </w:rPr>
    </w:lvl>
    <w:lvl w:ilvl="6" w:tplc="1D140204">
      <w:numFmt w:val="bullet"/>
      <w:lvlText w:val="•"/>
      <w:lvlJc w:val="left"/>
      <w:pPr>
        <w:ind w:left="4544" w:hanging="373"/>
      </w:pPr>
      <w:rPr>
        <w:rFonts w:hint="default"/>
      </w:rPr>
    </w:lvl>
    <w:lvl w:ilvl="7" w:tplc="D5F26156">
      <w:numFmt w:val="bullet"/>
      <w:lvlText w:val="•"/>
      <w:lvlJc w:val="left"/>
      <w:pPr>
        <w:ind w:left="5278" w:hanging="373"/>
      </w:pPr>
      <w:rPr>
        <w:rFonts w:hint="default"/>
      </w:rPr>
    </w:lvl>
    <w:lvl w:ilvl="8" w:tplc="8AD0F228">
      <w:numFmt w:val="bullet"/>
      <w:lvlText w:val="•"/>
      <w:lvlJc w:val="left"/>
      <w:pPr>
        <w:ind w:left="6012" w:hanging="373"/>
      </w:pPr>
      <w:rPr>
        <w:rFonts w:hint="default"/>
      </w:rPr>
    </w:lvl>
  </w:abstractNum>
  <w:abstractNum w:abstractNumId="20" w15:restartNumberingAfterBreak="0">
    <w:nsid w:val="40EF513C"/>
    <w:multiLevelType w:val="hybridMultilevel"/>
    <w:tmpl w:val="5A222160"/>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0B3582"/>
    <w:multiLevelType w:val="hybridMultilevel"/>
    <w:tmpl w:val="10307794"/>
    <w:lvl w:ilvl="0" w:tplc="0AF00E70">
      <w:start w:val="4"/>
      <w:numFmt w:val="decimal"/>
      <w:lvlText w:val="(%1)"/>
      <w:lvlJc w:val="left"/>
      <w:pPr>
        <w:ind w:left="149" w:hanging="300"/>
      </w:pPr>
      <w:rPr>
        <w:rFonts w:ascii="Arial" w:eastAsia="Arial" w:hAnsi="Arial" w:cs="Arial" w:hint="default"/>
        <w:spacing w:val="-1"/>
        <w:w w:val="106"/>
        <w:sz w:val="17"/>
        <w:szCs w:val="17"/>
      </w:rPr>
    </w:lvl>
    <w:lvl w:ilvl="1" w:tplc="27E6F290">
      <w:numFmt w:val="bullet"/>
      <w:lvlText w:val="•"/>
      <w:lvlJc w:val="left"/>
      <w:pPr>
        <w:ind w:left="874" w:hanging="300"/>
      </w:pPr>
      <w:rPr>
        <w:rFonts w:hint="default"/>
      </w:rPr>
    </w:lvl>
    <w:lvl w:ilvl="2" w:tplc="3A52AAD4">
      <w:numFmt w:val="bullet"/>
      <w:lvlText w:val="•"/>
      <w:lvlJc w:val="left"/>
      <w:pPr>
        <w:ind w:left="1608" w:hanging="300"/>
      </w:pPr>
      <w:rPr>
        <w:rFonts w:hint="default"/>
      </w:rPr>
    </w:lvl>
    <w:lvl w:ilvl="3" w:tplc="F6107CB0">
      <w:numFmt w:val="bullet"/>
      <w:lvlText w:val="•"/>
      <w:lvlJc w:val="left"/>
      <w:pPr>
        <w:ind w:left="2342" w:hanging="300"/>
      </w:pPr>
      <w:rPr>
        <w:rFonts w:hint="default"/>
      </w:rPr>
    </w:lvl>
    <w:lvl w:ilvl="4" w:tplc="032C0ADE">
      <w:numFmt w:val="bullet"/>
      <w:lvlText w:val="•"/>
      <w:lvlJc w:val="left"/>
      <w:pPr>
        <w:ind w:left="3076" w:hanging="300"/>
      </w:pPr>
      <w:rPr>
        <w:rFonts w:hint="default"/>
      </w:rPr>
    </w:lvl>
    <w:lvl w:ilvl="5" w:tplc="4048688C">
      <w:numFmt w:val="bullet"/>
      <w:lvlText w:val="•"/>
      <w:lvlJc w:val="left"/>
      <w:pPr>
        <w:ind w:left="3810" w:hanging="300"/>
      </w:pPr>
      <w:rPr>
        <w:rFonts w:hint="default"/>
      </w:rPr>
    </w:lvl>
    <w:lvl w:ilvl="6" w:tplc="2CB8118A">
      <w:numFmt w:val="bullet"/>
      <w:lvlText w:val="•"/>
      <w:lvlJc w:val="left"/>
      <w:pPr>
        <w:ind w:left="4545" w:hanging="300"/>
      </w:pPr>
      <w:rPr>
        <w:rFonts w:hint="default"/>
      </w:rPr>
    </w:lvl>
    <w:lvl w:ilvl="7" w:tplc="36500F2A">
      <w:numFmt w:val="bullet"/>
      <w:lvlText w:val="•"/>
      <w:lvlJc w:val="left"/>
      <w:pPr>
        <w:ind w:left="5279" w:hanging="300"/>
      </w:pPr>
      <w:rPr>
        <w:rFonts w:hint="default"/>
      </w:rPr>
    </w:lvl>
    <w:lvl w:ilvl="8" w:tplc="043A9074">
      <w:numFmt w:val="bullet"/>
      <w:lvlText w:val="•"/>
      <w:lvlJc w:val="left"/>
      <w:pPr>
        <w:ind w:left="6013" w:hanging="300"/>
      </w:pPr>
      <w:rPr>
        <w:rFonts w:hint="default"/>
      </w:rPr>
    </w:lvl>
  </w:abstractNum>
  <w:abstractNum w:abstractNumId="22" w15:restartNumberingAfterBreak="0">
    <w:nsid w:val="443448E6"/>
    <w:multiLevelType w:val="hybridMultilevel"/>
    <w:tmpl w:val="B7280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2640A2"/>
    <w:multiLevelType w:val="multilevel"/>
    <w:tmpl w:val="A4200B2C"/>
    <w:lvl w:ilvl="0">
      <w:start w:val="1"/>
      <w:numFmt w:val="decimal"/>
      <w:lvlText w:val="%1."/>
      <w:lvlJc w:val="left"/>
      <w:pPr>
        <w:ind w:left="1034" w:hanging="886"/>
      </w:pPr>
      <w:rPr>
        <w:rFonts w:ascii="Arial" w:eastAsia="Arial" w:hAnsi="Arial" w:cs="Arial" w:hint="default"/>
        <w:spacing w:val="-1"/>
        <w:w w:val="108"/>
        <w:sz w:val="17"/>
        <w:szCs w:val="17"/>
      </w:rPr>
    </w:lvl>
    <w:lvl w:ilvl="1">
      <w:start w:val="1"/>
      <w:numFmt w:val="decimal"/>
      <w:lvlText w:val="%1.%2."/>
      <w:lvlJc w:val="left"/>
      <w:pPr>
        <w:ind w:left="1034" w:hanging="889"/>
      </w:pPr>
      <w:rPr>
        <w:rFonts w:ascii="Arial" w:eastAsia="Arial" w:hAnsi="Arial" w:cs="Arial" w:hint="default"/>
        <w:spacing w:val="-1"/>
        <w:w w:val="108"/>
        <w:sz w:val="17"/>
        <w:szCs w:val="17"/>
      </w:rPr>
    </w:lvl>
    <w:lvl w:ilvl="2">
      <w:numFmt w:val="bullet"/>
      <w:lvlText w:val="•"/>
      <w:lvlJc w:val="left"/>
      <w:pPr>
        <w:ind w:left="2859" w:hanging="889"/>
      </w:pPr>
      <w:rPr>
        <w:rFonts w:hint="default"/>
      </w:rPr>
    </w:lvl>
    <w:lvl w:ilvl="3">
      <w:numFmt w:val="bullet"/>
      <w:lvlText w:val="•"/>
      <w:lvlJc w:val="left"/>
      <w:pPr>
        <w:ind w:left="3769" w:hanging="889"/>
      </w:pPr>
      <w:rPr>
        <w:rFonts w:hint="default"/>
      </w:rPr>
    </w:lvl>
    <w:lvl w:ilvl="4">
      <w:numFmt w:val="bullet"/>
      <w:lvlText w:val="•"/>
      <w:lvlJc w:val="left"/>
      <w:pPr>
        <w:ind w:left="4679" w:hanging="889"/>
      </w:pPr>
      <w:rPr>
        <w:rFonts w:hint="default"/>
      </w:rPr>
    </w:lvl>
    <w:lvl w:ilvl="5">
      <w:numFmt w:val="bullet"/>
      <w:lvlText w:val="•"/>
      <w:lvlJc w:val="left"/>
      <w:pPr>
        <w:ind w:left="5589" w:hanging="889"/>
      </w:pPr>
      <w:rPr>
        <w:rFonts w:hint="default"/>
      </w:rPr>
    </w:lvl>
    <w:lvl w:ilvl="6">
      <w:numFmt w:val="bullet"/>
      <w:lvlText w:val="•"/>
      <w:lvlJc w:val="left"/>
      <w:pPr>
        <w:ind w:left="6499" w:hanging="889"/>
      </w:pPr>
      <w:rPr>
        <w:rFonts w:hint="default"/>
      </w:rPr>
    </w:lvl>
    <w:lvl w:ilvl="7">
      <w:numFmt w:val="bullet"/>
      <w:lvlText w:val="•"/>
      <w:lvlJc w:val="left"/>
      <w:pPr>
        <w:ind w:left="7409" w:hanging="889"/>
      </w:pPr>
      <w:rPr>
        <w:rFonts w:hint="default"/>
      </w:rPr>
    </w:lvl>
    <w:lvl w:ilvl="8">
      <w:numFmt w:val="bullet"/>
      <w:lvlText w:val="•"/>
      <w:lvlJc w:val="left"/>
      <w:pPr>
        <w:ind w:left="8319" w:hanging="889"/>
      </w:pPr>
      <w:rPr>
        <w:rFonts w:hint="default"/>
      </w:rPr>
    </w:lvl>
  </w:abstractNum>
  <w:abstractNum w:abstractNumId="24" w15:restartNumberingAfterBreak="0">
    <w:nsid w:val="4BA53A83"/>
    <w:multiLevelType w:val="hybridMultilevel"/>
    <w:tmpl w:val="C618F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523777"/>
    <w:multiLevelType w:val="multilevel"/>
    <w:tmpl w:val="229047AE"/>
    <w:lvl w:ilvl="0">
      <w:start w:val="2"/>
      <w:numFmt w:val="decimal"/>
      <w:lvlText w:val="%1"/>
      <w:lvlJc w:val="left"/>
      <w:pPr>
        <w:ind w:left="1168" w:hanging="1019"/>
      </w:pPr>
      <w:rPr>
        <w:rFonts w:hint="default"/>
      </w:rPr>
    </w:lvl>
    <w:lvl w:ilvl="1">
      <w:numFmt w:val="decimal"/>
      <w:lvlText w:val="%1.%2."/>
      <w:lvlJc w:val="left"/>
      <w:pPr>
        <w:ind w:left="1168" w:hanging="1019"/>
      </w:pPr>
      <w:rPr>
        <w:rFonts w:hint="default"/>
        <w:w w:val="106"/>
      </w:rPr>
    </w:lvl>
    <w:lvl w:ilvl="2">
      <w:start w:val="1"/>
      <w:numFmt w:val="decimal"/>
      <w:lvlText w:val="%1.%2.%3."/>
      <w:lvlJc w:val="left"/>
      <w:pPr>
        <w:ind w:left="1169" w:hanging="1021"/>
      </w:pPr>
      <w:rPr>
        <w:rFonts w:hint="default"/>
        <w:spacing w:val="-1"/>
        <w:w w:val="106"/>
      </w:rPr>
    </w:lvl>
    <w:lvl w:ilvl="3">
      <w:start w:val="1"/>
      <w:numFmt w:val="decimal"/>
      <w:lvlText w:val="%1.%2.%3.%4."/>
      <w:lvlJc w:val="left"/>
      <w:pPr>
        <w:ind w:left="1166" w:hanging="1021"/>
      </w:pPr>
      <w:rPr>
        <w:rFonts w:ascii="Times New Roman" w:eastAsia="Times New Roman" w:hAnsi="Times New Roman" w:cs="Times New Roman" w:hint="default"/>
        <w:w w:val="104"/>
        <w:sz w:val="19"/>
        <w:szCs w:val="19"/>
      </w:rPr>
    </w:lvl>
    <w:lvl w:ilvl="4">
      <w:numFmt w:val="bullet"/>
      <w:lvlText w:val="•"/>
      <w:lvlJc w:val="left"/>
      <w:pPr>
        <w:ind w:left="1556" w:hanging="1021"/>
      </w:pPr>
      <w:rPr>
        <w:rFonts w:ascii="Arial" w:eastAsia="Arial" w:hAnsi="Arial" w:cs="Arial" w:hint="default"/>
        <w:w w:val="105"/>
        <w:sz w:val="17"/>
        <w:szCs w:val="17"/>
      </w:rPr>
    </w:lvl>
    <w:lvl w:ilvl="5">
      <w:numFmt w:val="bullet"/>
      <w:lvlText w:val="•"/>
      <w:lvlJc w:val="left"/>
      <w:pPr>
        <w:ind w:left="5372" w:hanging="1021"/>
      </w:pPr>
      <w:rPr>
        <w:rFonts w:hint="default"/>
      </w:rPr>
    </w:lvl>
    <w:lvl w:ilvl="6">
      <w:numFmt w:val="bullet"/>
      <w:lvlText w:val="•"/>
      <w:lvlJc w:val="left"/>
      <w:pPr>
        <w:ind w:left="6326" w:hanging="1021"/>
      </w:pPr>
      <w:rPr>
        <w:rFonts w:hint="default"/>
      </w:rPr>
    </w:lvl>
    <w:lvl w:ilvl="7">
      <w:numFmt w:val="bullet"/>
      <w:lvlText w:val="•"/>
      <w:lvlJc w:val="left"/>
      <w:pPr>
        <w:ind w:left="7279" w:hanging="1021"/>
      </w:pPr>
      <w:rPr>
        <w:rFonts w:hint="default"/>
      </w:rPr>
    </w:lvl>
    <w:lvl w:ilvl="8">
      <w:numFmt w:val="bullet"/>
      <w:lvlText w:val="•"/>
      <w:lvlJc w:val="left"/>
      <w:pPr>
        <w:ind w:left="8232" w:hanging="1021"/>
      </w:pPr>
      <w:rPr>
        <w:rFonts w:hint="default"/>
      </w:rPr>
    </w:lvl>
  </w:abstractNum>
  <w:abstractNum w:abstractNumId="26" w15:restartNumberingAfterBreak="0">
    <w:nsid w:val="4FF41630"/>
    <w:multiLevelType w:val="hybridMultilevel"/>
    <w:tmpl w:val="C4FED5D4"/>
    <w:lvl w:ilvl="0" w:tplc="D5F6C0DA">
      <w:numFmt w:val="bullet"/>
      <w:lvlText w:val="•"/>
      <w:lvlJc w:val="left"/>
      <w:pPr>
        <w:ind w:left="541" w:hanging="392"/>
      </w:pPr>
      <w:rPr>
        <w:rFonts w:ascii="Arial" w:eastAsia="Arial" w:hAnsi="Arial" w:cs="Arial" w:hint="default"/>
        <w:w w:val="105"/>
        <w:sz w:val="17"/>
        <w:szCs w:val="17"/>
      </w:rPr>
    </w:lvl>
    <w:lvl w:ilvl="1" w:tplc="EFB0B916">
      <w:numFmt w:val="bullet"/>
      <w:lvlText w:val="•"/>
      <w:lvlJc w:val="left"/>
      <w:pPr>
        <w:ind w:left="1398" w:hanging="392"/>
      </w:pPr>
      <w:rPr>
        <w:rFonts w:hint="default"/>
      </w:rPr>
    </w:lvl>
    <w:lvl w:ilvl="2" w:tplc="FE0E229C">
      <w:numFmt w:val="bullet"/>
      <w:lvlText w:val="•"/>
      <w:lvlJc w:val="left"/>
      <w:pPr>
        <w:ind w:left="2256" w:hanging="392"/>
      </w:pPr>
      <w:rPr>
        <w:rFonts w:hint="default"/>
      </w:rPr>
    </w:lvl>
    <w:lvl w:ilvl="3" w:tplc="27B48392">
      <w:numFmt w:val="bullet"/>
      <w:lvlText w:val="•"/>
      <w:lvlJc w:val="left"/>
      <w:pPr>
        <w:ind w:left="3114" w:hanging="392"/>
      </w:pPr>
      <w:rPr>
        <w:rFonts w:hint="default"/>
      </w:rPr>
    </w:lvl>
    <w:lvl w:ilvl="4" w:tplc="0B66BFDC">
      <w:numFmt w:val="bullet"/>
      <w:lvlText w:val="•"/>
      <w:lvlJc w:val="left"/>
      <w:pPr>
        <w:ind w:left="3972" w:hanging="392"/>
      </w:pPr>
      <w:rPr>
        <w:rFonts w:hint="default"/>
      </w:rPr>
    </w:lvl>
    <w:lvl w:ilvl="5" w:tplc="11CE6602">
      <w:numFmt w:val="bullet"/>
      <w:lvlText w:val="•"/>
      <w:lvlJc w:val="left"/>
      <w:pPr>
        <w:ind w:left="4830" w:hanging="392"/>
      </w:pPr>
      <w:rPr>
        <w:rFonts w:hint="default"/>
      </w:rPr>
    </w:lvl>
    <w:lvl w:ilvl="6" w:tplc="DD209F32">
      <w:numFmt w:val="bullet"/>
      <w:lvlText w:val="•"/>
      <w:lvlJc w:val="left"/>
      <w:pPr>
        <w:ind w:left="5688" w:hanging="392"/>
      </w:pPr>
      <w:rPr>
        <w:rFonts w:hint="default"/>
      </w:rPr>
    </w:lvl>
    <w:lvl w:ilvl="7" w:tplc="BBB829FC">
      <w:numFmt w:val="bullet"/>
      <w:lvlText w:val="•"/>
      <w:lvlJc w:val="left"/>
      <w:pPr>
        <w:ind w:left="6547" w:hanging="392"/>
      </w:pPr>
      <w:rPr>
        <w:rFonts w:hint="default"/>
      </w:rPr>
    </w:lvl>
    <w:lvl w:ilvl="8" w:tplc="21E47A6E">
      <w:numFmt w:val="bullet"/>
      <w:lvlText w:val="•"/>
      <w:lvlJc w:val="left"/>
      <w:pPr>
        <w:ind w:left="7405" w:hanging="392"/>
      </w:pPr>
      <w:rPr>
        <w:rFonts w:hint="default"/>
      </w:rPr>
    </w:lvl>
  </w:abstractNum>
  <w:abstractNum w:abstractNumId="27" w15:restartNumberingAfterBreak="0">
    <w:nsid w:val="50423060"/>
    <w:multiLevelType w:val="hybridMultilevel"/>
    <w:tmpl w:val="3C0AC502"/>
    <w:lvl w:ilvl="0" w:tplc="8870D58E">
      <w:start w:val="12"/>
      <w:numFmt w:val="decimal"/>
      <w:lvlText w:val="(%1)"/>
      <w:lvlJc w:val="left"/>
      <w:pPr>
        <w:ind w:left="149" w:hanging="387"/>
      </w:pPr>
      <w:rPr>
        <w:rFonts w:ascii="Arial" w:eastAsia="Arial" w:hAnsi="Arial" w:cs="Arial" w:hint="default"/>
        <w:spacing w:val="-1"/>
        <w:w w:val="105"/>
        <w:sz w:val="17"/>
        <w:szCs w:val="17"/>
      </w:rPr>
    </w:lvl>
    <w:lvl w:ilvl="1" w:tplc="54D4A8D0">
      <w:start w:val="14"/>
      <w:numFmt w:val="decimal"/>
      <w:lvlText w:val="(%2)"/>
      <w:lvlJc w:val="left"/>
      <w:pPr>
        <w:ind w:left="2806" w:hanging="378"/>
      </w:pPr>
      <w:rPr>
        <w:rFonts w:ascii="Arial" w:eastAsia="Arial" w:hAnsi="Arial" w:cs="Arial" w:hint="default"/>
        <w:spacing w:val="-1"/>
        <w:w w:val="105"/>
        <w:sz w:val="17"/>
        <w:szCs w:val="17"/>
      </w:rPr>
    </w:lvl>
    <w:lvl w:ilvl="2" w:tplc="E076CF50">
      <w:numFmt w:val="bullet"/>
      <w:lvlText w:val="•"/>
      <w:lvlJc w:val="left"/>
      <w:pPr>
        <w:ind w:left="3320" w:hanging="378"/>
      </w:pPr>
      <w:rPr>
        <w:rFonts w:hint="default"/>
      </w:rPr>
    </w:lvl>
    <w:lvl w:ilvl="3" w:tplc="BDB08962">
      <w:numFmt w:val="bullet"/>
      <w:lvlText w:val="•"/>
      <w:lvlJc w:val="left"/>
      <w:pPr>
        <w:ind w:left="3840" w:hanging="378"/>
      </w:pPr>
      <w:rPr>
        <w:rFonts w:hint="default"/>
      </w:rPr>
    </w:lvl>
    <w:lvl w:ilvl="4" w:tplc="13680448">
      <w:numFmt w:val="bullet"/>
      <w:lvlText w:val="•"/>
      <w:lvlJc w:val="left"/>
      <w:pPr>
        <w:ind w:left="4360" w:hanging="378"/>
      </w:pPr>
      <w:rPr>
        <w:rFonts w:hint="default"/>
      </w:rPr>
    </w:lvl>
    <w:lvl w:ilvl="5" w:tplc="9A0AE0B4">
      <w:numFmt w:val="bullet"/>
      <w:lvlText w:val="•"/>
      <w:lvlJc w:val="left"/>
      <w:pPr>
        <w:ind w:left="4880" w:hanging="378"/>
      </w:pPr>
      <w:rPr>
        <w:rFonts w:hint="default"/>
      </w:rPr>
    </w:lvl>
    <w:lvl w:ilvl="6" w:tplc="0F72F764">
      <w:numFmt w:val="bullet"/>
      <w:lvlText w:val="•"/>
      <w:lvlJc w:val="left"/>
      <w:pPr>
        <w:ind w:left="5401" w:hanging="378"/>
      </w:pPr>
      <w:rPr>
        <w:rFonts w:hint="default"/>
      </w:rPr>
    </w:lvl>
    <w:lvl w:ilvl="7" w:tplc="68C26464">
      <w:numFmt w:val="bullet"/>
      <w:lvlText w:val="•"/>
      <w:lvlJc w:val="left"/>
      <w:pPr>
        <w:ind w:left="5921" w:hanging="378"/>
      </w:pPr>
      <w:rPr>
        <w:rFonts w:hint="default"/>
      </w:rPr>
    </w:lvl>
    <w:lvl w:ilvl="8" w:tplc="E974CF92">
      <w:numFmt w:val="bullet"/>
      <w:lvlText w:val="•"/>
      <w:lvlJc w:val="left"/>
      <w:pPr>
        <w:ind w:left="6441" w:hanging="378"/>
      </w:pPr>
      <w:rPr>
        <w:rFonts w:hint="default"/>
      </w:rPr>
    </w:lvl>
  </w:abstractNum>
  <w:abstractNum w:abstractNumId="28" w15:restartNumberingAfterBreak="0">
    <w:nsid w:val="50E353C6"/>
    <w:multiLevelType w:val="multilevel"/>
    <w:tmpl w:val="17A2E7D2"/>
    <w:lvl w:ilvl="0">
      <w:start w:val="3"/>
      <w:numFmt w:val="decimal"/>
      <w:lvlText w:val="%1"/>
      <w:lvlJc w:val="left"/>
      <w:pPr>
        <w:ind w:left="1169" w:hanging="1019"/>
      </w:pPr>
      <w:rPr>
        <w:rFonts w:hint="default"/>
      </w:rPr>
    </w:lvl>
    <w:lvl w:ilvl="1">
      <w:start w:val="1"/>
      <w:numFmt w:val="decimal"/>
      <w:lvlText w:val="%1.%2."/>
      <w:lvlJc w:val="left"/>
      <w:pPr>
        <w:ind w:left="1169" w:hanging="1019"/>
      </w:pPr>
      <w:rPr>
        <w:rFonts w:ascii="Arial" w:eastAsia="Arial" w:hAnsi="Arial" w:cs="Arial" w:hint="default"/>
        <w:spacing w:val="-1"/>
        <w:w w:val="106"/>
        <w:sz w:val="17"/>
        <w:szCs w:val="17"/>
      </w:rPr>
    </w:lvl>
    <w:lvl w:ilvl="2">
      <w:start w:val="1"/>
      <w:numFmt w:val="decimal"/>
      <w:lvlText w:val="%1.%2.%3."/>
      <w:lvlJc w:val="left"/>
      <w:pPr>
        <w:ind w:left="1169" w:hanging="1018"/>
      </w:pPr>
      <w:rPr>
        <w:rFonts w:hint="default"/>
        <w:spacing w:val="-1"/>
        <w:w w:val="105"/>
      </w:rPr>
    </w:lvl>
    <w:lvl w:ilvl="3">
      <w:numFmt w:val="bullet"/>
      <w:lvlText w:val="•"/>
      <w:lvlJc w:val="left"/>
      <w:pPr>
        <w:ind w:left="3853" w:hanging="1018"/>
      </w:pPr>
      <w:rPr>
        <w:rFonts w:hint="default"/>
      </w:rPr>
    </w:lvl>
    <w:lvl w:ilvl="4">
      <w:numFmt w:val="bullet"/>
      <w:lvlText w:val="•"/>
      <w:lvlJc w:val="left"/>
      <w:pPr>
        <w:ind w:left="4751" w:hanging="1018"/>
      </w:pPr>
      <w:rPr>
        <w:rFonts w:hint="default"/>
      </w:rPr>
    </w:lvl>
    <w:lvl w:ilvl="5">
      <w:numFmt w:val="bullet"/>
      <w:lvlText w:val="•"/>
      <w:lvlJc w:val="left"/>
      <w:pPr>
        <w:ind w:left="5649" w:hanging="1018"/>
      </w:pPr>
      <w:rPr>
        <w:rFonts w:hint="default"/>
      </w:rPr>
    </w:lvl>
    <w:lvl w:ilvl="6">
      <w:numFmt w:val="bullet"/>
      <w:lvlText w:val="•"/>
      <w:lvlJc w:val="left"/>
      <w:pPr>
        <w:ind w:left="6547" w:hanging="1018"/>
      </w:pPr>
      <w:rPr>
        <w:rFonts w:hint="default"/>
      </w:rPr>
    </w:lvl>
    <w:lvl w:ilvl="7">
      <w:numFmt w:val="bullet"/>
      <w:lvlText w:val="•"/>
      <w:lvlJc w:val="left"/>
      <w:pPr>
        <w:ind w:left="7445" w:hanging="1018"/>
      </w:pPr>
      <w:rPr>
        <w:rFonts w:hint="default"/>
      </w:rPr>
    </w:lvl>
    <w:lvl w:ilvl="8">
      <w:numFmt w:val="bullet"/>
      <w:lvlText w:val="•"/>
      <w:lvlJc w:val="left"/>
      <w:pPr>
        <w:ind w:left="8343" w:hanging="1018"/>
      </w:pPr>
      <w:rPr>
        <w:rFonts w:hint="default"/>
      </w:rPr>
    </w:lvl>
  </w:abstractNum>
  <w:abstractNum w:abstractNumId="29" w15:restartNumberingAfterBreak="0">
    <w:nsid w:val="511F515A"/>
    <w:multiLevelType w:val="hybridMultilevel"/>
    <w:tmpl w:val="85BC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DE1C3D"/>
    <w:multiLevelType w:val="multilevel"/>
    <w:tmpl w:val="208E3B86"/>
    <w:lvl w:ilvl="0">
      <w:start w:val="1"/>
      <w:numFmt w:val="decimal"/>
      <w:lvlText w:val="%1"/>
      <w:lvlJc w:val="left"/>
      <w:pPr>
        <w:ind w:left="1169" w:hanging="1020"/>
      </w:pPr>
      <w:rPr>
        <w:rFonts w:hint="default"/>
      </w:rPr>
    </w:lvl>
    <w:lvl w:ilvl="1">
      <w:start w:val="1"/>
      <w:numFmt w:val="decimal"/>
      <w:lvlText w:val="%1.%2."/>
      <w:lvlJc w:val="left"/>
      <w:pPr>
        <w:ind w:left="1169" w:hanging="1020"/>
      </w:pPr>
      <w:rPr>
        <w:rFonts w:hint="default"/>
        <w:spacing w:val="-1"/>
        <w:w w:val="107"/>
      </w:rPr>
    </w:lvl>
    <w:lvl w:ilvl="2">
      <w:start w:val="1"/>
      <w:numFmt w:val="decimal"/>
      <w:lvlText w:val="%1.%2.%3."/>
      <w:lvlJc w:val="left"/>
      <w:pPr>
        <w:ind w:left="1166" w:hanging="1020"/>
      </w:pPr>
      <w:rPr>
        <w:rFonts w:hint="default"/>
        <w:spacing w:val="-1"/>
        <w:w w:val="106"/>
      </w:rPr>
    </w:lvl>
    <w:lvl w:ilvl="3">
      <w:numFmt w:val="bullet"/>
      <w:lvlText w:val="•"/>
      <w:lvlJc w:val="left"/>
      <w:pPr>
        <w:ind w:left="3170" w:hanging="1020"/>
      </w:pPr>
      <w:rPr>
        <w:rFonts w:hint="default"/>
      </w:rPr>
    </w:lvl>
    <w:lvl w:ilvl="4">
      <w:numFmt w:val="bullet"/>
      <w:lvlText w:val="•"/>
      <w:lvlJc w:val="left"/>
      <w:pPr>
        <w:ind w:left="4166" w:hanging="1020"/>
      </w:pPr>
      <w:rPr>
        <w:rFonts w:hint="default"/>
      </w:rPr>
    </w:lvl>
    <w:lvl w:ilvl="5">
      <w:numFmt w:val="bullet"/>
      <w:lvlText w:val="•"/>
      <w:lvlJc w:val="left"/>
      <w:pPr>
        <w:ind w:left="5161" w:hanging="1020"/>
      </w:pPr>
      <w:rPr>
        <w:rFonts w:hint="default"/>
      </w:rPr>
    </w:lvl>
    <w:lvl w:ilvl="6">
      <w:numFmt w:val="bullet"/>
      <w:lvlText w:val="•"/>
      <w:lvlJc w:val="left"/>
      <w:pPr>
        <w:ind w:left="6157" w:hanging="1020"/>
      </w:pPr>
      <w:rPr>
        <w:rFonts w:hint="default"/>
      </w:rPr>
    </w:lvl>
    <w:lvl w:ilvl="7">
      <w:numFmt w:val="bullet"/>
      <w:lvlText w:val="•"/>
      <w:lvlJc w:val="left"/>
      <w:pPr>
        <w:ind w:left="7152" w:hanging="1020"/>
      </w:pPr>
      <w:rPr>
        <w:rFonts w:hint="default"/>
      </w:rPr>
    </w:lvl>
    <w:lvl w:ilvl="8">
      <w:numFmt w:val="bullet"/>
      <w:lvlText w:val="•"/>
      <w:lvlJc w:val="left"/>
      <w:pPr>
        <w:ind w:left="8148" w:hanging="1020"/>
      </w:pPr>
      <w:rPr>
        <w:rFonts w:hint="default"/>
      </w:rPr>
    </w:lvl>
  </w:abstractNum>
  <w:abstractNum w:abstractNumId="31" w15:restartNumberingAfterBreak="0">
    <w:nsid w:val="57D25BCB"/>
    <w:multiLevelType w:val="hybridMultilevel"/>
    <w:tmpl w:val="7076E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8417C9B"/>
    <w:multiLevelType w:val="multilevel"/>
    <w:tmpl w:val="58F04C96"/>
    <w:lvl w:ilvl="0">
      <w:start w:val="1"/>
      <w:numFmt w:val="decimal"/>
      <w:lvlText w:val="%1."/>
      <w:lvlJc w:val="left"/>
      <w:pPr>
        <w:ind w:left="1032" w:hanging="885"/>
      </w:pPr>
      <w:rPr>
        <w:rFonts w:ascii="Arial" w:eastAsia="Arial" w:hAnsi="Arial" w:cs="Arial" w:hint="default"/>
        <w:spacing w:val="-1"/>
        <w:w w:val="108"/>
        <w:sz w:val="17"/>
        <w:szCs w:val="17"/>
      </w:rPr>
    </w:lvl>
    <w:lvl w:ilvl="1">
      <w:start w:val="1"/>
      <w:numFmt w:val="decimal"/>
      <w:lvlText w:val="%1.%2."/>
      <w:lvlJc w:val="left"/>
      <w:pPr>
        <w:ind w:left="1032" w:hanging="887"/>
      </w:pPr>
      <w:rPr>
        <w:rFonts w:ascii="Arial" w:eastAsia="Arial" w:hAnsi="Arial" w:cs="Arial" w:hint="default"/>
        <w:spacing w:val="-1"/>
        <w:w w:val="107"/>
        <w:sz w:val="17"/>
        <w:szCs w:val="17"/>
      </w:rPr>
    </w:lvl>
    <w:lvl w:ilvl="2">
      <w:numFmt w:val="bullet"/>
      <w:lvlText w:val="•"/>
      <w:lvlJc w:val="left"/>
      <w:pPr>
        <w:ind w:left="2859" w:hanging="887"/>
      </w:pPr>
      <w:rPr>
        <w:rFonts w:hint="default"/>
      </w:rPr>
    </w:lvl>
    <w:lvl w:ilvl="3">
      <w:numFmt w:val="bullet"/>
      <w:lvlText w:val="•"/>
      <w:lvlJc w:val="left"/>
      <w:pPr>
        <w:ind w:left="3769" w:hanging="887"/>
      </w:pPr>
      <w:rPr>
        <w:rFonts w:hint="default"/>
      </w:rPr>
    </w:lvl>
    <w:lvl w:ilvl="4">
      <w:numFmt w:val="bullet"/>
      <w:lvlText w:val="•"/>
      <w:lvlJc w:val="left"/>
      <w:pPr>
        <w:ind w:left="4679" w:hanging="887"/>
      </w:pPr>
      <w:rPr>
        <w:rFonts w:hint="default"/>
      </w:rPr>
    </w:lvl>
    <w:lvl w:ilvl="5">
      <w:numFmt w:val="bullet"/>
      <w:lvlText w:val="•"/>
      <w:lvlJc w:val="left"/>
      <w:pPr>
        <w:ind w:left="5589" w:hanging="887"/>
      </w:pPr>
      <w:rPr>
        <w:rFonts w:hint="default"/>
      </w:rPr>
    </w:lvl>
    <w:lvl w:ilvl="6">
      <w:numFmt w:val="bullet"/>
      <w:lvlText w:val="•"/>
      <w:lvlJc w:val="left"/>
      <w:pPr>
        <w:ind w:left="6499" w:hanging="887"/>
      </w:pPr>
      <w:rPr>
        <w:rFonts w:hint="default"/>
      </w:rPr>
    </w:lvl>
    <w:lvl w:ilvl="7">
      <w:numFmt w:val="bullet"/>
      <w:lvlText w:val="•"/>
      <w:lvlJc w:val="left"/>
      <w:pPr>
        <w:ind w:left="7409" w:hanging="887"/>
      </w:pPr>
      <w:rPr>
        <w:rFonts w:hint="default"/>
      </w:rPr>
    </w:lvl>
    <w:lvl w:ilvl="8">
      <w:numFmt w:val="bullet"/>
      <w:lvlText w:val="•"/>
      <w:lvlJc w:val="left"/>
      <w:pPr>
        <w:ind w:left="8319" w:hanging="887"/>
      </w:pPr>
      <w:rPr>
        <w:rFonts w:hint="default"/>
      </w:rPr>
    </w:lvl>
  </w:abstractNum>
  <w:abstractNum w:abstractNumId="33" w15:restartNumberingAfterBreak="0">
    <w:nsid w:val="5F90513B"/>
    <w:multiLevelType w:val="hybridMultilevel"/>
    <w:tmpl w:val="2F227686"/>
    <w:lvl w:ilvl="0" w:tplc="5A9227C2">
      <w:start w:val="9"/>
      <w:numFmt w:val="decimal"/>
      <w:lvlText w:val="(%1)"/>
      <w:lvlJc w:val="left"/>
      <w:pPr>
        <w:ind w:left="148" w:hanging="310"/>
      </w:pPr>
      <w:rPr>
        <w:rFonts w:ascii="Arial" w:eastAsia="Arial" w:hAnsi="Arial" w:cs="Arial" w:hint="default"/>
        <w:spacing w:val="-1"/>
        <w:w w:val="108"/>
        <w:sz w:val="17"/>
        <w:szCs w:val="17"/>
      </w:rPr>
    </w:lvl>
    <w:lvl w:ilvl="1" w:tplc="C748CDB6">
      <w:start w:val="2"/>
      <w:numFmt w:val="decimal"/>
      <w:lvlText w:val="(%2)"/>
      <w:lvlJc w:val="left"/>
      <w:pPr>
        <w:ind w:left="148" w:hanging="349"/>
      </w:pPr>
      <w:rPr>
        <w:rFonts w:ascii="Arial" w:eastAsia="Arial" w:hAnsi="Arial" w:cs="Arial" w:hint="default"/>
        <w:spacing w:val="-1"/>
        <w:w w:val="106"/>
        <w:sz w:val="17"/>
        <w:szCs w:val="17"/>
      </w:rPr>
    </w:lvl>
    <w:lvl w:ilvl="2" w:tplc="677A1932">
      <w:numFmt w:val="bullet"/>
      <w:lvlText w:val="•"/>
      <w:lvlJc w:val="left"/>
      <w:pPr>
        <w:ind w:left="1608" w:hanging="349"/>
      </w:pPr>
      <w:rPr>
        <w:rFonts w:hint="default"/>
      </w:rPr>
    </w:lvl>
    <w:lvl w:ilvl="3" w:tplc="0164D39E">
      <w:numFmt w:val="bullet"/>
      <w:lvlText w:val="•"/>
      <w:lvlJc w:val="left"/>
      <w:pPr>
        <w:ind w:left="2342" w:hanging="349"/>
      </w:pPr>
      <w:rPr>
        <w:rFonts w:hint="default"/>
      </w:rPr>
    </w:lvl>
    <w:lvl w:ilvl="4" w:tplc="E2FCA444">
      <w:numFmt w:val="bullet"/>
      <w:lvlText w:val="•"/>
      <w:lvlJc w:val="left"/>
      <w:pPr>
        <w:ind w:left="3076" w:hanging="349"/>
      </w:pPr>
      <w:rPr>
        <w:rFonts w:hint="default"/>
      </w:rPr>
    </w:lvl>
    <w:lvl w:ilvl="5" w:tplc="538478E6">
      <w:numFmt w:val="bullet"/>
      <w:lvlText w:val="•"/>
      <w:lvlJc w:val="left"/>
      <w:pPr>
        <w:ind w:left="3810" w:hanging="349"/>
      </w:pPr>
      <w:rPr>
        <w:rFonts w:hint="default"/>
      </w:rPr>
    </w:lvl>
    <w:lvl w:ilvl="6" w:tplc="6FD606CC">
      <w:numFmt w:val="bullet"/>
      <w:lvlText w:val="•"/>
      <w:lvlJc w:val="left"/>
      <w:pPr>
        <w:ind w:left="4544" w:hanging="349"/>
      </w:pPr>
      <w:rPr>
        <w:rFonts w:hint="default"/>
      </w:rPr>
    </w:lvl>
    <w:lvl w:ilvl="7" w:tplc="327C0E5C">
      <w:numFmt w:val="bullet"/>
      <w:lvlText w:val="•"/>
      <w:lvlJc w:val="left"/>
      <w:pPr>
        <w:ind w:left="5278" w:hanging="349"/>
      </w:pPr>
      <w:rPr>
        <w:rFonts w:hint="default"/>
      </w:rPr>
    </w:lvl>
    <w:lvl w:ilvl="8" w:tplc="619C0C7E">
      <w:numFmt w:val="bullet"/>
      <w:lvlText w:val="•"/>
      <w:lvlJc w:val="left"/>
      <w:pPr>
        <w:ind w:left="6013" w:hanging="349"/>
      </w:pPr>
      <w:rPr>
        <w:rFonts w:hint="default"/>
      </w:rPr>
    </w:lvl>
  </w:abstractNum>
  <w:abstractNum w:abstractNumId="34" w15:restartNumberingAfterBreak="0">
    <w:nsid w:val="62273969"/>
    <w:multiLevelType w:val="hybridMultilevel"/>
    <w:tmpl w:val="87182B54"/>
    <w:lvl w:ilvl="0" w:tplc="CD56F232">
      <w:start w:val="1"/>
      <w:numFmt w:val="bullet"/>
      <w:lvlText w:val=""/>
      <w:lvlJc w:val="left"/>
      <w:pPr>
        <w:ind w:left="697" w:hanging="360"/>
      </w:pPr>
      <w:rPr>
        <w:rFonts w:ascii="Symbol" w:hAnsi="Symbol" w:hint="default"/>
      </w:rPr>
    </w:lvl>
    <w:lvl w:ilvl="1" w:tplc="04090003">
      <w:start w:val="1"/>
      <w:numFmt w:val="bullet"/>
      <w:lvlText w:val="o"/>
      <w:lvlJc w:val="left"/>
      <w:pPr>
        <w:ind w:left="1417" w:hanging="360"/>
      </w:pPr>
      <w:rPr>
        <w:rFonts w:ascii="Courier New" w:hAnsi="Courier New" w:hint="default"/>
      </w:rPr>
    </w:lvl>
    <w:lvl w:ilvl="2" w:tplc="04090005">
      <w:start w:val="1"/>
      <w:numFmt w:val="bullet"/>
      <w:lvlText w:val=""/>
      <w:lvlJc w:val="left"/>
      <w:pPr>
        <w:ind w:left="2137" w:hanging="360"/>
      </w:pPr>
      <w:rPr>
        <w:rFonts w:ascii="Wingdings" w:hAnsi="Wingdings" w:hint="default"/>
      </w:rPr>
    </w:lvl>
    <w:lvl w:ilvl="3" w:tplc="04090001">
      <w:start w:val="1"/>
      <w:numFmt w:val="bullet"/>
      <w:lvlText w:val=""/>
      <w:lvlJc w:val="left"/>
      <w:pPr>
        <w:ind w:left="2857" w:hanging="360"/>
      </w:pPr>
      <w:rPr>
        <w:rFonts w:ascii="Symbol" w:hAnsi="Symbol" w:hint="default"/>
      </w:rPr>
    </w:lvl>
    <w:lvl w:ilvl="4" w:tplc="04090003">
      <w:start w:val="1"/>
      <w:numFmt w:val="bullet"/>
      <w:lvlText w:val="o"/>
      <w:lvlJc w:val="left"/>
      <w:pPr>
        <w:ind w:left="3577" w:hanging="360"/>
      </w:pPr>
      <w:rPr>
        <w:rFonts w:ascii="Courier New" w:hAnsi="Courier New" w:hint="default"/>
      </w:rPr>
    </w:lvl>
    <w:lvl w:ilvl="5" w:tplc="04090005">
      <w:start w:val="1"/>
      <w:numFmt w:val="bullet"/>
      <w:lvlText w:val=""/>
      <w:lvlJc w:val="left"/>
      <w:pPr>
        <w:ind w:left="4297" w:hanging="360"/>
      </w:pPr>
      <w:rPr>
        <w:rFonts w:ascii="Wingdings" w:hAnsi="Wingdings" w:hint="default"/>
      </w:rPr>
    </w:lvl>
    <w:lvl w:ilvl="6" w:tplc="04090001">
      <w:start w:val="1"/>
      <w:numFmt w:val="bullet"/>
      <w:lvlText w:val=""/>
      <w:lvlJc w:val="left"/>
      <w:pPr>
        <w:ind w:left="5017" w:hanging="360"/>
      </w:pPr>
      <w:rPr>
        <w:rFonts w:ascii="Symbol" w:hAnsi="Symbol" w:hint="default"/>
      </w:rPr>
    </w:lvl>
    <w:lvl w:ilvl="7" w:tplc="04090003">
      <w:start w:val="1"/>
      <w:numFmt w:val="bullet"/>
      <w:lvlText w:val="o"/>
      <w:lvlJc w:val="left"/>
      <w:pPr>
        <w:ind w:left="5737" w:hanging="360"/>
      </w:pPr>
      <w:rPr>
        <w:rFonts w:ascii="Courier New" w:hAnsi="Courier New" w:hint="default"/>
      </w:rPr>
    </w:lvl>
    <w:lvl w:ilvl="8" w:tplc="04090005">
      <w:start w:val="1"/>
      <w:numFmt w:val="bullet"/>
      <w:lvlText w:val=""/>
      <w:lvlJc w:val="left"/>
      <w:pPr>
        <w:ind w:left="6457" w:hanging="360"/>
      </w:pPr>
      <w:rPr>
        <w:rFonts w:ascii="Wingdings" w:hAnsi="Wingdings" w:hint="default"/>
      </w:rPr>
    </w:lvl>
  </w:abstractNum>
  <w:abstractNum w:abstractNumId="35" w15:restartNumberingAfterBreak="0">
    <w:nsid w:val="63481C78"/>
    <w:multiLevelType w:val="hybridMultilevel"/>
    <w:tmpl w:val="B8840E8E"/>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5F3C14"/>
    <w:multiLevelType w:val="hybridMultilevel"/>
    <w:tmpl w:val="FA9484BA"/>
    <w:lvl w:ilvl="0" w:tplc="6A5CC400">
      <w:start w:val="1"/>
      <w:numFmt w:val="decimal"/>
      <w:lvlText w:val="%1."/>
      <w:lvlJc w:val="left"/>
      <w:pPr>
        <w:ind w:left="650" w:hanging="501"/>
      </w:pPr>
      <w:rPr>
        <w:rFonts w:ascii="Arial" w:eastAsia="Arial" w:hAnsi="Arial" w:cs="Arial" w:hint="default"/>
        <w:spacing w:val="-1"/>
        <w:w w:val="108"/>
        <w:sz w:val="17"/>
        <w:szCs w:val="17"/>
      </w:rPr>
    </w:lvl>
    <w:lvl w:ilvl="1" w:tplc="EC76058E">
      <w:numFmt w:val="bullet"/>
      <w:lvlText w:val="•"/>
      <w:lvlJc w:val="left"/>
      <w:pPr>
        <w:ind w:left="1572" w:hanging="405"/>
      </w:pPr>
      <w:rPr>
        <w:rFonts w:ascii="Arial" w:eastAsia="Arial" w:hAnsi="Arial" w:cs="Arial" w:hint="default"/>
        <w:w w:val="105"/>
        <w:sz w:val="17"/>
        <w:szCs w:val="17"/>
      </w:rPr>
    </w:lvl>
    <w:lvl w:ilvl="2" w:tplc="7FF44506">
      <w:numFmt w:val="bullet"/>
      <w:lvlText w:val="•"/>
      <w:lvlJc w:val="left"/>
      <w:pPr>
        <w:ind w:left="1740" w:hanging="405"/>
      </w:pPr>
      <w:rPr>
        <w:rFonts w:hint="default"/>
      </w:rPr>
    </w:lvl>
    <w:lvl w:ilvl="3" w:tplc="4E7EBE86">
      <w:numFmt w:val="bullet"/>
      <w:lvlText w:val="•"/>
      <w:lvlJc w:val="left"/>
      <w:pPr>
        <w:ind w:left="2789" w:hanging="405"/>
      </w:pPr>
      <w:rPr>
        <w:rFonts w:hint="default"/>
      </w:rPr>
    </w:lvl>
    <w:lvl w:ilvl="4" w:tplc="9B00D152">
      <w:numFmt w:val="bullet"/>
      <w:lvlText w:val="•"/>
      <w:lvlJc w:val="left"/>
      <w:pPr>
        <w:ind w:left="3839" w:hanging="405"/>
      </w:pPr>
      <w:rPr>
        <w:rFonts w:hint="default"/>
      </w:rPr>
    </w:lvl>
    <w:lvl w:ilvl="5" w:tplc="BECC2B08">
      <w:numFmt w:val="bullet"/>
      <w:lvlText w:val="•"/>
      <w:lvlJc w:val="left"/>
      <w:pPr>
        <w:ind w:left="4889" w:hanging="405"/>
      </w:pPr>
      <w:rPr>
        <w:rFonts w:hint="default"/>
      </w:rPr>
    </w:lvl>
    <w:lvl w:ilvl="6" w:tplc="59B295BA">
      <w:numFmt w:val="bullet"/>
      <w:lvlText w:val="•"/>
      <w:lvlJc w:val="left"/>
      <w:pPr>
        <w:ind w:left="5939" w:hanging="405"/>
      </w:pPr>
      <w:rPr>
        <w:rFonts w:hint="default"/>
      </w:rPr>
    </w:lvl>
    <w:lvl w:ilvl="7" w:tplc="8C5E6C7A">
      <w:numFmt w:val="bullet"/>
      <w:lvlText w:val="•"/>
      <w:lvlJc w:val="left"/>
      <w:pPr>
        <w:ind w:left="6989" w:hanging="405"/>
      </w:pPr>
      <w:rPr>
        <w:rFonts w:hint="default"/>
      </w:rPr>
    </w:lvl>
    <w:lvl w:ilvl="8" w:tplc="07F0CB9E">
      <w:numFmt w:val="bullet"/>
      <w:lvlText w:val="•"/>
      <w:lvlJc w:val="left"/>
      <w:pPr>
        <w:ind w:left="8039" w:hanging="405"/>
      </w:pPr>
      <w:rPr>
        <w:rFonts w:hint="default"/>
      </w:rPr>
    </w:lvl>
  </w:abstractNum>
  <w:abstractNum w:abstractNumId="37" w15:restartNumberingAfterBreak="0">
    <w:nsid w:val="673E705C"/>
    <w:multiLevelType w:val="multilevel"/>
    <w:tmpl w:val="9AF2A582"/>
    <w:lvl w:ilvl="0">
      <w:start w:val="1"/>
      <w:numFmt w:val="decimal"/>
      <w:lvlText w:val="%1."/>
      <w:lvlJc w:val="left"/>
      <w:pPr>
        <w:ind w:left="1032" w:hanging="886"/>
      </w:pPr>
      <w:rPr>
        <w:rFonts w:hint="default"/>
        <w:spacing w:val="-1"/>
        <w:w w:val="108"/>
      </w:rPr>
    </w:lvl>
    <w:lvl w:ilvl="1">
      <w:start w:val="1"/>
      <w:numFmt w:val="decimal"/>
      <w:lvlText w:val="%1.%2."/>
      <w:lvlJc w:val="left"/>
      <w:pPr>
        <w:ind w:left="1032" w:hanging="889"/>
      </w:pPr>
      <w:rPr>
        <w:rFonts w:ascii="Arial" w:eastAsia="Arial" w:hAnsi="Arial" w:cs="Arial" w:hint="default"/>
        <w:spacing w:val="-1"/>
        <w:w w:val="108"/>
        <w:sz w:val="17"/>
        <w:szCs w:val="17"/>
      </w:rPr>
    </w:lvl>
    <w:lvl w:ilvl="2">
      <w:numFmt w:val="bullet"/>
      <w:lvlText w:val="•"/>
      <w:lvlJc w:val="left"/>
      <w:pPr>
        <w:ind w:left="2859" w:hanging="889"/>
      </w:pPr>
      <w:rPr>
        <w:rFonts w:hint="default"/>
      </w:rPr>
    </w:lvl>
    <w:lvl w:ilvl="3">
      <w:numFmt w:val="bullet"/>
      <w:lvlText w:val="•"/>
      <w:lvlJc w:val="left"/>
      <w:pPr>
        <w:ind w:left="3769" w:hanging="889"/>
      </w:pPr>
      <w:rPr>
        <w:rFonts w:hint="default"/>
      </w:rPr>
    </w:lvl>
    <w:lvl w:ilvl="4">
      <w:numFmt w:val="bullet"/>
      <w:lvlText w:val="•"/>
      <w:lvlJc w:val="left"/>
      <w:pPr>
        <w:ind w:left="4679" w:hanging="889"/>
      </w:pPr>
      <w:rPr>
        <w:rFonts w:hint="default"/>
      </w:rPr>
    </w:lvl>
    <w:lvl w:ilvl="5">
      <w:numFmt w:val="bullet"/>
      <w:lvlText w:val="•"/>
      <w:lvlJc w:val="left"/>
      <w:pPr>
        <w:ind w:left="5589" w:hanging="889"/>
      </w:pPr>
      <w:rPr>
        <w:rFonts w:hint="default"/>
      </w:rPr>
    </w:lvl>
    <w:lvl w:ilvl="6">
      <w:numFmt w:val="bullet"/>
      <w:lvlText w:val="•"/>
      <w:lvlJc w:val="left"/>
      <w:pPr>
        <w:ind w:left="6499" w:hanging="889"/>
      </w:pPr>
      <w:rPr>
        <w:rFonts w:hint="default"/>
      </w:rPr>
    </w:lvl>
    <w:lvl w:ilvl="7">
      <w:numFmt w:val="bullet"/>
      <w:lvlText w:val="•"/>
      <w:lvlJc w:val="left"/>
      <w:pPr>
        <w:ind w:left="7409" w:hanging="889"/>
      </w:pPr>
      <w:rPr>
        <w:rFonts w:hint="default"/>
      </w:rPr>
    </w:lvl>
    <w:lvl w:ilvl="8">
      <w:numFmt w:val="bullet"/>
      <w:lvlText w:val="•"/>
      <w:lvlJc w:val="left"/>
      <w:pPr>
        <w:ind w:left="8319" w:hanging="889"/>
      </w:pPr>
      <w:rPr>
        <w:rFonts w:hint="default"/>
      </w:rPr>
    </w:lvl>
  </w:abstractNum>
  <w:abstractNum w:abstractNumId="38" w15:restartNumberingAfterBreak="0">
    <w:nsid w:val="67E335A8"/>
    <w:multiLevelType w:val="hybridMultilevel"/>
    <w:tmpl w:val="4776C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C22874"/>
    <w:multiLevelType w:val="hybridMultilevel"/>
    <w:tmpl w:val="3342F55A"/>
    <w:lvl w:ilvl="0" w:tplc="BE929FA0">
      <w:start w:val="2"/>
      <w:numFmt w:val="bullet"/>
      <w:lvlText w:val="—"/>
      <w:lvlJc w:val="left"/>
      <w:pPr>
        <w:ind w:left="993" w:hanging="360"/>
      </w:pPr>
      <w:rPr>
        <w:rFonts w:ascii="Arial" w:eastAsia="Times New Roman" w:hAnsi="Arial" w:cs="Aria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40" w15:restartNumberingAfterBreak="0">
    <w:nsid w:val="6AED676D"/>
    <w:multiLevelType w:val="multilevel"/>
    <w:tmpl w:val="00D08DF8"/>
    <w:lvl w:ilvl="0">
      <w:start w:val="1"/>
      <w:numFmt w:val="decimal"/>
      <w:lvlText w:val="%1."/>
      <w:lvlJc w:val="left"/>
      <w:pPr>
        <w:ind w:left="1032" w:hanging="885"/>
      </w:pPr>
      <w:rPr>
        <w:rFonts w:ascii="Arial" w:eastAsia="Arial" w:hAnsi="Arial" w:cs="Arial" w:hint="default"/>
        <w:spacing w:val="-1"/>
        <w:w w:val="108"/>
        <w:sz w:val="17"/>
        <w:szCs w:val="17"/>
      </w:rPr>
    </w:lvl>
    <w:lvl w:ilvl="1">
      <w:start w:val="1"/>
      <w:numFmt w:val="decimal"/>
      <w:lvlText w:val="%1.%2."/>
      <w:lvlJc w:val="left"/>
      <w:pPr>
        <w:ind w:left="1032" w:hanging="884"/>
      </w:pPr>
      <w:rPr>
        <w:rFonts w:ascii="Arial" w:eastAsia="Arial" w:hAnsi="Arial" w:cs="Arial" w:hint="default"/>
        <w:spacing w:val="-1"/>
        <w:w w:val="106"/>
        <w:sz w:val="17"/>
        <w:szCs w:val="17"/>
      </w:rPr>
    </w:lvl>
    <w:lvl w:ilvl="2">
      <w:numFmt w:val="bullet"/>
      <w:lvlText w:val="•"/>
      <w:lvlJc w:val="left"/>
      <w:pPr>
        <w:ind w:left="2859" w:hanging="884"/>
      </w:pPr>
      <w:rPr>
        <w:rFonts w:hint="default"/>
      </w:rPr>
    </w:lvl>
    <w:lvl w:ilvl="3">
      <w:numFmt w:val="bullet"/>
      <w:lvlText w:val="•"/>
      <w:lvlJc w:val="left"/>
      <w:pPr>
        <w:ind w:left="3769" w:hanging="884"/>
      </w:pPr>
      <w:rPr>
        <w:rFonts w:hint="default"/>
      </w:rPr>
    </w:lvl>
    <w:lvl w:ilvl="4">
      <w:numFmt w:val="bullet"/>
      <w:lvlText w:val="•"/>
      <w:lvlJc w:val="left"/>
      <w:pPr>
        <w:ind w:left="4679" w:hanging="884"/>
      </w:pPr>
      <w:rPr>
        <w:rFonts w:hint="default"/>
      </w:rPr>
    </w:lvl>
    <w:lvl w:ilvl="5">
      <w:numFmt w:val="bullet"/>
      <w:lvlText w:val="•"/>
      <w:lvlJc w:val="left"/>
      <w:pPr>
        <w:ind w:left="5589" w:hanging="884"/>
      </w:pPr>
      <w:rPr>
        <w:rFonts w:hint="default"/>
      </w:rPr>
    </w:lvl>
    <w:lvl w:ilvl="6">
      <w:numFmt w:val="bullet"/>
      <w:lvlText w:val="•"/>
      <w:lvlJc w:val="left"/>
      <w:pPr>
        <w:ind w:left="6499" w:hanging="884"/>
      </w:pPr>
      <w:rPr>
        <w:rFonts w:hint="default"/>
      </w:rPr>
    </w:lvl>
    <w:lvl w:ilvl="7">
      <w:numFmt w:val="bullet"/>
      <w:lvlText w:val="•"/>
      <w:lvlJc w:val="left"/>
      <w:pPr>
        <w:ind w:left="7409" w:hanging="884"/>
      </w:pPr>
      <w:rPr>
        <w:rFonts w:hint="default"/>
      </w:rPr>
    </w:lvl>
    <w:lvl w:ilvl="8">
      <w:numFmt w:val="bullet"/>
      <w:lvlText w:val="•"/>
      <w:lvlJc w:val="left"/>
      <w:pPr>
        <w:ind w:left="8319" w:hanging="884"/>
      </w:pPr>
      <w:rPr>
        <w:rFonts w:hint="default"/>
      </w:rPr>
    </w:lvl>
  </w:abstractNum>
  <w:abstractNum w:abstractNumId="41" w15:restartNumberingAfterBreak="0">
    <w:nsid w:val="6BBA1880"/>
    <w:multiLevelType w:val="hybridMultilevel"/>
    <w:tmpl w:val="22C2D6AC"/>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EAB6CA8"/>
    <w:multiLevelType w:val="hybridMultilevel"/>
    <w:tmpl w:val="15CC7BD6"/>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04C6329"/>
    <w:multiLevelType w:val="multilevel"/>
    <w:tmpl w:val="F3522598"/>
    <w:lvl w:ilvl="0">
      <w:start w:val="1"/>
      <w:numFmt w:val="decimal"/>
      <w:lvlText w:val="%1."/>
      <w:lvlJc w:val="left"/>
      <w:pPr>
        <w:ind w:left="1032" w:hanging="885"/>
      </w:pPr>
      <w:rPr>
        <w:rFonts w:ascii="Arial" w:eastAsia="Arial" w:hAnsi="Arial" w:cs="Arial" w:hint="default"/>
        <w:spacing w:val="-1"/>
        <w:w w:val="108"/>
        <w:sz w:val="17"/>
        <w:szCs w:val="17"/>
      </w:rPr>
    </w:lvl>
    <w:lvl w:ilvl="1">
      <w:start w:val="1"/>
      <w:numFmt w:val="decimal"/>
      <w:lvlText w:val="%1.%2."/>
      <w:lvlJc w:val="left"/>
      <w:pPr>
        <w:ind w:left="1034" w:hanging="889"/>
      </w:pPr>
      <w:rPr>
        <w:rFonts w:ascii="Arial" w:eastAsia="Arial" w:hAnsi="Arial" w:cs="Arial" w:hint="default"/>
        <w:spacing w:val="-1"/>
        <w:w w:val="108"/>
        <w:sz w:val="17"/>
        <w:szCs w:val="17"/>
      </w:rPr>
    </w:lvl>
    <w:lvl w:ilvl="2">
      <w:numFmt w:val="bullet"/>
      <w:lvlText w:val="•"/>
      <w:lvlJc w:val="left"/>
      <w:pPr>
        <w:ind w:left="2859" w:hanging="889"/>
      </w:pPr>
      <w:rPr>
        <w:rFonts w:hint="default"/>
      </w:rPr>
    </w:lvl>
    <w:lvl w:ilvl="3">
      <w:numFmt w:val="bullet"/>
      <w:lvlText w:val="•"/>
      <w:lvlJc w:val="left"/>
      <w:pPr>
        <w:ind w:left="3769" w:hanging="889"/>
      </w:pPr>
      <w:rPr>
        <w:rFonts w:hint="default"/>
      </w:rPr>
    </w:lvl>
    <w:lvl w:ilvl="4">
      <w:numFmt w:val="bullet"/>
      <w:lvlText w:val="•"/>
      <w:lvlJc w:val="left"/>
      <w:pPr>
        <w:ind w:left="4679" w:hanging="889"/>
      </w:pPr>
      <w:rPr>
        <w:rFonts w:hint="default"/>
      </w:rPr>
    </w:lvl>
    <w:lvl w:ilvl="5">
      <w:numFmt w:val="bullet"/>
      <w:lvlText w:val="•"/>
      <w:lvlJc w:val="left"/>
      <w:pPr>
        <w:ind w:left="5589" w:hanging="889"/>
      </w:pPr>
      <w:rPr>
        <w:rFonts w:hint="default"/>
      </w:rPr>
    </w:lvl>
    <w:lvl w:ilvl="6">
      <w:numFmt w:val="bullet"/>
      <w:lvlText w:val="•"/>
      <w:lvlJc w:val="left"/>
      <w:pPr>
        <w:ind w:left="6499" w:hanging="889"/>
      </w:pPr>
      <w:rPr>
        <w:rFonts w:hint="default"/>
      </w:rPr>
    </w:lvl>
    <w:lvl w:ilvl="7">
      <w:numFmt w:val="bullet"/>
      <w:lvlText w:val="•"/>
      <w:lvlJc w:val="left"/>
      <w:pPr>
        <w:ind w:left="7409" w:hanging="889"/>
      </w:pPr>
      <w:rPr>
        <w:rFonts w:hint="default"/>
      </w:rPr>
    </w:lvl>
    <w:lvl w:ilvl="8">
      <w:numFmt w:val="bullet"/>
      <w:lvlText w:val="•"/>
      <w:lvlJc w:val="left"/>
      <w:pPr>
        <w:ind w:left="8319" w:hanging="889"/>
      </w:pPr>
      <w:rPr>
        <w:rFonts w:hint="default"/>
      </w:rPr>
    </w:lvl>
  </w:abstractNum>
  <w:abstractNum w:abstractNumId="44" w15:restartNumberingAfterBreak="0">
    <w:nsid w:val="74232F5C"/>
    <w:multiLevelType w:val="hybridMultilevel"/>
    <w:tmpl w:val="503C9F08"/>
    <w:lvl w:ilvl="0" w:tplc="8B5E0D04">
      <w:start w:val="2"/>
      <w:numFmt w:val="decimal"/>
      <w:lvlText w:val="(%1)"/>
      <w:lvlJc w:val="left"/>
      <w:pPr>
        <w:ind w:left="474" w:hanging="325"/>
      </w:pPr>
      <w:rPr>
        <w:rFonts w:ascii="Arial" w:eastAsia="Arial" w:hAnsi="Arial" w:cs="Arial" w:hint="default"/>
        <w:spacing w:val="-1"/>
        <w:w w:val="108"/>
        <w:sz w:val="17"/>
        <w:szCs w:val="17"/>
      </w:rPr>
    </w:lvl>
    <w:lvl w:ilvl="1" w:tplc="CC685D7A">
      <w:start w:val="2"/>
      <w:numFmt w:val="decimal"/>
      <w:lvlText w:val="(%2)"/>
      <w:lvlJc w:val="left"/>
      <w:pPr>
        <w:ind w:left="149" w:hanging="295"/>
        <w:jc w:val="right"/>
      </w:pPr>
      <w:rPr>
        <w:rFonts w:ascii="Arial" w:eastAsia="Arial" w:hAnsi="Arial" w:cs="Arial" w:hint="default"/>
        <w:spacing w:val="-1"/>
        <w:w w:val="106"/>
        <w:sz w:val="17"/>
        <w:szCs w:val="17"/>
      </w:rPr>
    </w:lvl>
    <w:lvl w:ilvl="2" w:tplc="7CFA209C">
      <w:numFmt w:val="bullet"/>
      <w:lvlText w:val="•"/>
      <w:lvlJc w:val="left"/>
      <w:pPr>
        <w:ind w:left="1258" w:hanging="295"/>
      </w:pPr>
      <w:rPr>
        <w:rFonts w:hint="default"/>
      </w:rPr>
    </w:lvl>
    <w:lvl w:ilvl="3" w:tplc="50461094">
      <w:numFmt w:val="bullet"/>
      <w:lvlText w:val="•"/>
      <w:lvlJc w:val="left"/>
      <w:pPr>
        <w:ind w:left="2036" w:hanging="295"/>
      </w:pPr>
      <w:rPr>
        <w:rFonts w:hint="default"/>
      </w:rPr>
    </w:lvl>
    <w:lvl w:ilvl="4" w:tplc="6BF042CE">
      <w:numFmt w:val="bullet"/>
      <w:lvlText w:val="•"/>
      <w:lvlJc w:val="left"/>
      <w:pPr>
        <w:ind w:left="2814" w:hanging="295"/>
      </w:pPr>
      <w:rPr>
        <w:rFonts w:hint="default"/>
      </w:rPr>
    </w:lvl>
    <w:lvl w:ilvl="5" w:tplc="688C1D88">
      <w:numFmt w:val="bullet"/>
      <w:lvlText w:val="•"/>
      <w:lvlJc w:val="left"/>
      <w:pPr>
        <w:ind w:left="3592" w:hanging="295"/>
      </w:pPr>
      <w:rPr>
        <w:rFonts w:hint="default"/>
      </w:rPr>
    </w:lvl>
    <w:lvl w:ilvl="6" w:tplc="505E97DC">
      <w:numFmt w:val="bullet"/>
      <w:lvlText w:val="•"/>
      <w:lvlJc w:val="left"/>
      <w:pPr>
        <w:ind w:left="4370" w:hanging="295"/>
      </w:pPr>
      <w:rPr>
        <w:rFonts w:hint="default"/>
      </w:rPr>
    </w:lvl>
    <w:lvl w:ilvl="7" w:tplc="81D085BA">
      <w:numFmt w:val="bullet"/>
      <w:lvlText w:val="•"/>
      <w:lvlJc w:val="left"/>
      <w:pPr>
        <w:ind w:left="5148" w:hanging="295"/>
      </w:pPr>
      <w:rPr>
        <w:rFonts w:hint="default"/>
      </w:rPr>
    </w:lvl>
    <w:lvl w:ilvl="8" w:tplc="ABC2DCF8">
      <w:numFmt w:val="bullet"/>
      <w:lvlText w:val="•"/>
      <w:lvlJc w:val="left"/>
      <w:pPr>
        <w:ind w:left="5926" w:hanging="295"/>
      </w:pPr>
      <w:rPr>
        <w:rFonts w:hint="default"/>
      </w:rPr>
    </w:lvl>
  </w:abstractNum>
  <w:abstractNum w:abstractNumId="45" w15:restartNumberingAfterBreak="0">
    <w:nsid w:val="78AE04CC"/>
    <w:multiLevelType w:val="hybridMultilevel"/>
    <w:tmpl w:val="69067D62"/>
    <w:lvl w:ilvl="0" w:tplc="04090001">
      <w:start w:val="1"/>
      <w:numFmt w:val="bullet"/>
      <w:lvlText w:val=""/>
      <w:lvlJc w:val="left"/>
      <w:pPr>
        <w:ind w:left="697" w:hanging="360"/>
      </w:pPr>
      <w:rPr>
        <w:rFonts w:ascii="Symbol" w:hAnsi="Symbol" w:hint="default"/>
      </w:rPr>
    </w:lvl>
    <w:lvl w:ilvl="1" w:tplc="04090003">
      <w:start w:val="1"/>
      <w:numFmt w:val="bullet"/>
      <w:lvlText w:val="o"/>
      <w:lvlJc w:val="left"/>
      <w:pPr>
        <w:ind w:left="1417" w:hanging="360"/>
      </w:pPr>
      <w:rPr>
        <w:rFonts w:ascii="Courier New" w:hAnsi="Courier New" w:hint="default"/>
      </w:rPr>
    </w:lvl>
    <w:lvl w:ilvl="2" w:tplc="04090005">
      <w:start w:val="1"/>
      <w:numFmt w:val="bullet"/>
      <w:lvlText w:val=""/>
      <w:lvlJc w:val="left"/>
      <w:pPr>
        <w:ind w:left="2137" w:hanging="360"/>
      </w:pPr>
      <w:rPr>
        <w:rFonts w:ascii="Wingdings" w:hAnsi="Wingdings" w:hint="default"/>
      </w:rPr>
    </w:lvl>
    <w:lvl w:ilvl="3" w:tplc="04090001">
      <w:start w:val="1"/>
      <w:numFmt w:val="bullet"/>
      <w:lvlText w:val=""/>
      <w:lvlJc w:val="left"/>
      <w:pPr>
        <w:ind w:left="2857" w:hanging="360"/>
      </w:pPr>
      <w:rPr>
        <w:rFonts w:ascii="Symbol" w:hAnsi="Symbol" w:hint="default"/>
      </w:rPr>
    </w:lvl>
    <w:lvl w:ilvl="4" w:tplc="04090003">
      <w:start w:val="1"/>
      <w:numFmt w:val="bullet"/>
      <w:lvlText w:val="o"/>
      <w:lvlJc w:val="left"/>
      <w:pPr>
        <w:ind w:left="3577" w:hanging="360"/>
      </w:pPr>
      <w:rPr>
        <w:rFonts w:ascii="Courier New" w:hAnsi="Courier New" w:hint="default"/>
      </w:rPr>
    </w:lvl>
    <w:lvl w:ilvl="5" w:tplc="04090005">
      <w:start w:val="1"/>
      <w:numFmt w:val="bullet"/>
      <w:lvlText w:val=""/>
      <w:lvlJc w:val="left"/>
      <w:pPr>
        <w:ind w:left="4297" w:hanging="360"/>
      </w:pPr>
      <w:rPr>
        <w:rFonts w:ascii="Wingdings" w:hAnsi="Wingdings" w:hint="default"/>
      </w:rPr>
    </w:lvl>
    <w:lvl w:ilvl="6" w:tplc="04090001">
      <w:start w:val="1"/>
      <w:numFmt w:val="bullet"/>
      <w:lvlText w:val=""/>
      <w:lvlJc w:val="left"/>
      <w:pPr>
        <w:ind w:left="5017" w:hanging="360"/>
      </w:pPr>
      <w:rPr>
        <w:rFonts w:ascii="Symbol" w:hAnsi="Symbol" w:hint="default"/>
      </w:rPr>
    </w:lvl>
    <w:lvl w:ilvl="7" w:tplc="04090003">
      <w:start w:val="1"/>
      <w:numFmt w:val="bullet"/>
      <w:lvlText w:val="o"/>
      <w:lvlJc w:val="left"/>
      <w:pPr>
        <w:ind w:left="5737" w:hanging="360"/>
      </w:pPr>
      <w:rPr>
        <w:rFonts w:ascii="Courier New" w:hAnsi="Courier New" w:hint="default"/>
      </w:rPr>
    </w:lvl>
    <w:lvl w:ilvl="8" w:tplc="04090005">
      <w:start w:val="1"/>
      <w:numFmt w:val="bullet"/>
      <w:lvlText w:val=""/>
      <w:lvlJc w:val="left"/>
      <w:pPr>
        <w:ind w:left="6457" w:hanging="360"/>
      </w:pPr>
      <w:rPr>
        <w:rFonts w:ascii="Wingdings" w:hAnsi="Wingdings" w:hint="default"/>
      </w:rPr>
    </w:lvl>
  </w:abstractNum>
  <w:abstractNum w:abstractNumId="46" w15:restartNumberingAfterBreak="0">
    <w:nsid w:val="7BE24E02"/>
    <w:multiLevelType w:val="hybridMultilevel"/>
    <w:tmpl w:val="C3042770"/>
    <w:lvl w:ilvl="0" w:tplc="52C84AEA">
      <w:start w:val="2"/>
      <w:numFmt w:val="decimal"/>
      <w:lvlText w:val="(%1)"/>
      <w:lvlJc w:val="left"/>
      <w:pPr>
        <w:ind w:left="148" w:hanging="286"/>
      </w:pPr>
      <w:rPr>
        <w:rFonts w:ascii="Arial" w:eastAsia="Arial" w:hAnsi="Arial" w:cs="Arial" w:hint="default"/>
        <w:spacing w:val="-1"/>
        <w:w w:val="108"/>
        <w:sz w:val="17"/>
        <w:szCs w:val="17"/>
      </w:rPr>
    </w:lvl>
    <w:lvl w:ilvl="1" w:tplc="602262DE">
      <w:numFmt w:val="bullet"/>
      <w:lvlText w:val="•"/>
      <w:lvlJc w:val="left"/>
      <w:pPr>
        <w:ind w:left="874" w:hanging="286"/>
      </w:pPr>
      <w:rPr>
        <w:rFonts w:hint="default"/>
      </w:rPr>
    </w:lvl>
    <w:lvl w:ilvl="2" w:tplc="748A7222">
      <w:numFmt w:val="bullet"/>
      <w:lvlText w:val="•"/>
      <w:lvlJc w:val="left"/>
      <w:pPr>
        <w:ind w:left="1608" w:hanging="286"/>
      </w:pPr>
      <w:rPr>
        <w:rFonts w:hint="default"/>
      </w:rPr>
    </w:lvl>
    <w:lvl w:ilvl="3" w:tplc="E2CC3BDE">
      <w:numFmt w:val="bullet"/>
      <w:lvlText w:val="•"/>
      <w:lvlJc w:val="left"/>
      <w:pPr>
        <w:ind w:left="2342" w:hanging="286"/>
      </w:pPr>
      <w:rPr>
        <w:rFonts w:hint="default"/>
      </w:rPr>
    </w:lvl>
    <w:lvl w:ilvl="4" w:tplc="45E86312">
      <w:numFmt w:val="bullet"/>
      <w:lvlText w:val="•"/>
      <w:lvlJc w:val="left"/>
      <w:pPr>
        <w:ind w:left="3076" w:hanging="286"/>
      </w:pPr>
      <w:rPr>
        <w:rFonts w:hint="default"/>
      </w:rPr>
    </w:lvl>
    <w:lvl w:ilvl="5" w:tplc="1CFAEEE8">
      <w:numFmt w:val="bullet"/>
      <w:lvlText w:val="•"/>
      <w:lvlJc w:val="left"/>
      <w:pPr>
        <w:ind w:left="3810" w:hanging="286"/>
      </w:pPr>
      <w:rPr>
        <w:rFonts w:hint="default"/>
      </w:rPr>
    </w:lvl>
    <w:lvl w:ilvl="6" w:tplc="C32865C4">
      <w:numFmt w:val="bullet"/>
      <w:lvlText w:val="•"/>
      <w:lvlJc w:val="left"/>
      <w:pPr>
        <w:ind w:left="4544" w:hanging="286"/>
      </w:pPr>
      <w:rPr>
        <w:rFonts w:hint="default"/>
      </w:rPr>
    </w:lvl>
    <w:lvl w:ilvl="7" w:tplc="9FB095F6">
      <w:numFmt w:val="bullet"/>
      <w:lvlText w:val="•"/>
      <w:lvlJc w:val="left"/>
      <w:pPr>
        <w:ind w:left="5279" w:hanging="286"/>
      </w:pPr>
      <w:rPr>
        <w:rFonts w:hint="default"/>
      </w:rPr>
    </w:lvl>
    <w:lvl w:ilvl="8" w:tplc="6E621520">
      <w:numFmt w:val="bullet"/>
      <w:lvlText w:val="•"/>
      <w:lvlJc w:val="left"/>
      <w:pPr>
        <w:ind w:left="6013" w:hanging="286"/>
      </w:pPr>
      <w:rPr>
        <w:rFonts w:hint="default"/>
      </w:rPr>
    </w:lvl>
  </w:abstractNum>
  <w:abstractNum w:abstractNumId="47" w15:restartNumberingAfterBreak="0">
    <w:nsid w:val="7EA72792"/>
    <w:multiLevelType w:val="hybridMultilevel"/>
    <w:tmpl w:val="7354BC7A"/>
    <w:lvl w:ilvl="0" w:tplc="44165FF0">
      <w:start w:val="11"/>
      <w:numFmt w:val="decimal"/>
      <w:lvlText w:val="%1."/>
      <w:lvlJc w:val="left"/>
      <w:pPr>
        <w:ind w:left="1265" w:hanging="861"/>
      </w:pPr>
      <w:rPr>
        <w:rFonts w:ascii="Arial" w:eastAsia="Arial" w:hAnsi="Arial" w:cs="Arial" w:hint="default"/>
        <w:spacing w:val="-1"/>
        <w:w w:val="107"/>
        <w:sz w:val="17"/>
        <w:szCs w:val="17"/>
      </w:rPr>
    </w:lvl>
    <w:lvl w:ilvl="1" w:tplc="D65E8CB0">
      <w:numFmt w:val="bullet"/>
      <w:lvlText w:val="•"/>
      <w:lvlJc w:val="left"/>
      <w:pPr>
        <w:ind w:left="2147" w:hanging="861"/>
      </w:pPr>
      <w:rPr>
        <w:rFonts w:hint="default"/>
      </w:rPr>
    </w:lvl>
    <w:lvl w:ilvl="2" w:tplc="A600EBCA">
      <w:numFmt w:val="bullet"/>
      <w:lvlText w:val="•"/>
      <w:lvlJc w:val="left"/>
      <w:pPr>
        <w:ind w:left="3035" w:hanging="861"/>
      </w:pPr>
      <w:rPr>
        <w:rFonts w:hint="default"/>
      </w:rPr>
    </w:lvl>
    <w:lvl w:ilvl="3" w:tplc="5BC8844A">
      <w:numFmt w:val="bullet"/>
      <w:lvlText w:val="•"/>
      <w:lvlJc w:val="left"/>
      <w:pPr>
        <w:ind w:left="3923" w:hanging="861"/>
      </w:pPr>
      <w:rPr>
        <w:rFonts w:hint="default"/>
      </w:rPr>
    </w:lvl>
    <w:lvl w:ilvl="4" w:tplc="6B7CD9CA">
      <w:numFmt w:val="bullet"/>
      <w:lvlText w:val="•"/>
      <w:lvlJc w:val="left"/>
      <w:pPr>
        <w:ind w:left="4811" w:hanging="861"/>
      </w:pPr>
      <w:rPr>
        <w:rFonts w:hint="default"/>
      </w:rPr>
    </w:lvl>
    <w:lvl w:ilvl="5" w:tplc="9D52C390">
      <w:numFmt w:val="bullet"/>
      <w:lvlText w:val="•"/>
      <w:lvlJc w:val="left"/>
      <w:pPr>
        <w:ind w:left="5699" w:hanging="861"/>
      </w:pPr>
      <w:rPr>
        <w:rFonts w:hint="default"/>
      </w:rPr>
    </w:lvl>
    <w:lvl w:ilvl="6" w:tplc="28049988">
      <w:numFmt w:val="bullet"/>
      <w:lvlText w:val="•"/>
      <w:lvlJc w:val="left"/>
      <w:pPr>
        <w:ind w:left="6587" w:hanging="861"/>
      </w:pPr>
      <w:rPr>
        <w:rFonts w:hint="default"/>
      </w:rPr>
    </w:lvl>
    <w:lvl w:ilvl="7" w:tplc="7F6252F8">
      <w:numFmt w:val="bullet"/>
      <w:lvlText w:val="•"/>
      <w:lvlJc w:val="left"/>
      <w:pPr>
        <w:ind w:left="7475" w:hanging="861"/>
      </w:pPr>
      <w:rPr>
        <w:rFonts w:hint="default"/>
      </w:rPr>
    </w:lvl>
    <w:lvl w:ilvl="8" w:tplc="4D669F3C">
      <w:numFmt w:val="bullet"/>
      <w:lvlText w:val="•"/>
      <w:lvlJc w:val="left"/>
      <w:pPr>
        <w:ind w:left="8363" w:hanging="861"/>
      </w:pPr>
      <w:rPr>
        <w:rFonts w:hint="default"/>
      </w:rPr>
    </w:lvl>
  </w:abstractNum>
  <w:abstractNum w:abstractNumId="48" w15:restartNumberingAfterBreak="0">
    <w:nsid w:val="7F761674"/>
    <w:multiLevelType w:val="multilevel"/>
    <w:tmpl w:val="09DA5976"/>
    <w:lvl w:ilvl="0">
      <w:start w:val="1"/>
      <w:numFmt w:val="decimal"/>
      <w:lvlText w:val="%1."/>
      <w:lvlJc w:val="left"/>
      <w:pPr>
        <w:ind w:left="1032" w:hanging="886"/>
      </w:pPr>
      <w:rPr>
        <w:rFonts w:ascii="Arial" w:eastAsia="Arial" w:hAnsi="Arial" w:cs="Arial" w:hint="default"/>
        <w:spacing w:val="-1"/>
        <w:w w:val="108"/>
        <w:sz w:val="17"/>
        <w:szCs w:val="17"/>
      </w:rPr>
    </w:lvl>
    <w:lvl w:ilvl="1">
      <w:start w:val="1"/>
      <w:numFmt w:val="decimal"/>
      <w:lvlText w:val="%1.%2."/>
      <w:lvlJc w:val="left"/>
      <w:pPr>
        <w:ind w:left="1036" w:hanging="889"/>
      </w:pPr>
      <w:rPr>
        <w:rFonts w:ascii="Arial" w:eastAsia="Arial" w:hAnsi="Arial" w:cs="Arial" w:hint="default"/>
        <w:spacing w:val="-1"/>
        <w:w w:val="108"/>
        <w:sz w:val="17"/>
        <w:szCs w:val="17"/>
      </w:rPr>
    </w:lvl>
    <w:lvl w:ilvl="2">
      <w:numFmt w:val="bullet"/>
      <w:lvlText w:val="•"/>
      <w:lvlJc w:val="left"/>
      <w:pPr>
        <w:ind w:left="2859" w:hanging="889"/>
      </w:pPr>
      <w:rPr>
        <w:rFonts w:hint="default"/>
      </w:rPr>
    </w:lvl>
    <w:lvl w:ilvl="3">
      <w:numFmt w:val="bullet"/>
      <w:lvlText w:val="•"/>
      <w:lvlJc w:val="left"/>
      <w:pPr>
        <w:ind w:left="3769" w:hanging="889"/>
      </w:pPr>
      <w:rPr>
        <w:rFonts w:hint="default"/>
      </w:rPr>
    </w:lvl>
    <w:lvl w:ilvl="4">
      <w:numFmt w:val="bullet"/>
      <w:lvlText w:val="•"/>
      <w:lvlJc w:val="left"/>
      <w:pPr>
        <w:ind w:left="4679" w:hanging="889"/>
      </w:pPr>
      <w:rPr>
        <w:rFonts w:hint="default"/>
      </w:rPr>
    </w:lvl>
    <w:lvl w:ilvl="5">
      <w:numFmt w:val="bullet"/>
      <w:lvlText w:val="•"/>
      <w:lvlJc w:val="left"/>
      <w:pPr>
        <w:ind w:left="5589" w:hanging="889"/>
      </w:pPr>
      <w:rPr>
        <w:rFonts w:hint="default"/>
      </w:rPr>
    </w:lvl>
    <w:lvl w:ilvl="6">
      <w:numFmt w:val="bullet"/>
      <w:lvlText w:val="•"/>
      <w:lvlJc w:val="left"/>
      <w:pPr>
        <w:ind w:left="6499" w:hanging="889"/>
      </w:pPr>
      <w:rPr>
        <w:rFonts w:hint="default"/>
      </w:rPr>
    </w:lvl>
    <w:lvl w:ilvl="7">
      <w:numFmt w:val="bullet"/>
      <w:lvlText w:val="•"/>
      <w:lvlJc w:val="left"/>
      <w:pPr>
        <w:ind w:left="7409" w:hanging="889"/>
      </w:pPr>
      <w:rPr>
        <w:rFonts w:hint="default"/>
      </w:rPr>
    </w:lvl>
    <w:lvl w:ilvl="8">
      <w:numFmt w:val="bullet"/>
      <w:lvlText w:val="•"/>
      <w:lvlJc w:val="left"/>
      <w:pPr>
        <w:ind w:left="8319" w:hanging="889"/>
      </w:pPr>
      <w:rPr>
        <w:rFonts w:hint="default"/>
      </w:rPr>
    </w:lvl>
  </w:abstractNum>
  <w:num w:numId="1">
    <w:abstractNumId w:val="7"/>
  </w:num>
  <w:num w:numId="2">
    <w:abstractNumId w:val="11"/>
  </w:num>
  <w:num w:numId="3">
    <w:abstractNumId w:val="34"/>
  </w:num>
  <w:num w:numId="4">
    <w:abstractNumId w:val="20"/>
  </w:num>
  <w:num w:numId="5">
    <w:abstractNumId w:val="42"/>
  </w:num>
  <w:num w:numId="6">
    <w:abstractNumId w:val="15"/>
  </w:num>
  <w:num w:numId="7">
    <w:abstractNumId w:val="35"/>
  </w:num>
  <w:num w:numId="8">
    <w:abstractNumId w:val="41"/>
  </w:num>
  <w:num w:numId="9">
    <w:abstractNumId w:val="2"/>
  </w:num>
  <w:num w:numId="10">
    <w:abstractNumId w:val="45"/>
  </w:num>
  <w:num w:numId="11">
    <w:abstractNumId w:val="38"/>
  </w:num>
  <w:num w:numId="12">
    <w:abstractNumId w:val="22"/>
  </w:num>
  <w:num w:numId="13">
    <w:abstractNumId w:val="17"/>
  </w:num>
  <w:num w:numId="14">
    <w:abstractNumId w:val="8"/>
  </w:num>
  <w:num w:numId="15">
    <w:abstractNumId w:val="29"/>
  </w:num>
  <w:num w:numId="16">
    <w:abstractNumId w:val="24"/>
  </w:num>
  <w:num w:numId="17">
    <w:abstractNumId w:val="31"/>
  </w:num>
  <w:num w:numId="18">
    <w:abstractNumId w:val="18"/>
  </w:num>
  <w:num w:numId="19">
    <w:abstractNumId w:val="16"/>
  </w:num>
  <w:num w:numId="20">
    <w:abstractNumId w:val="39"/>
  </w:num>
  <w:num w:numId="21">
    <w:abstractNumId w:val="10"/>
  </w:num>
  <w:num w:numId="22">
    <w:abstractNumId w:val="47"/>
  </w:num>
  <w:num w:numId="23">
    <w:abstractNumId w:val="0"/>
  </w:num>
  <w:num w:numId="24">
    <w:abstractNumId w:val="32"/>
  </w:num>
  <w:num w:numId="25">
    <w:abstractNumId w:val="48"/>
  </w:num>
  <w:num w:numId="26">
    <w:abstractNumId w:val="40"/>
  </w:num>
  <w:num w:numId="27">
    <w:abstractNumId w:val="23"/>
  </w:num>
  <w:num w:numId="28">
    <w:abstractNumId w:val="43"/>
  </w:num>
  <w:num w:numId="29">
    <w:abstractNumId w:val="12"/>
  </w:num>
  <w:num w:numId="30">
    <w:abstractNumId w:val="37"/>
  </w:num>
  <w:num w:numId="31">
    <w:abstractNumId w:val="28"/>
  </w:num>
  <w:num w:numId="32">
    <w:abstractNumId w:val="25"/>
  </w:num>
  <w:num w:numId="33">
    <w:abstractNumId w:val="3"/>
  </w:num>
  <w:num w:numId="34">
    <w:abstractNumId w:val="30"/>
  </w:num>
  <w:num w:numId="35">
    <w:abstractNumId w:val="9"/>
  </w:num>
  <w:num w:numId="36">
    <w:abstractNumId w:val="26"/>
  </w:num>
  <w:num w:numId="37">
    <w:abstractNumId w:val="36"/>
  </w:num>
  <w:num w:numId="38">
    <w:abstractNumId w:val="4"/>
  </w:num>
  <w:num w:numId="39">
    <w:abstractNumId w:val="1"/>
  </w:num>
  <w:num w:numId="40">
    <w:abstractNumId w:val="13"/>
  </w:num>
  <w:num w:numId="41">
    <w:abstractNumId w:val="46"/>
  </w:num>
  <w:num w:numId="42">
    <w:abstractNumId w:val="14"/>
  </w:num>
  <w:num w:numId="43">
    <w:abstractNumId w:val="21"/>
  </w:num>
  <w:num w:numId="44">
    <w:abstractNumId w:val="5"/>
  </w:num>
  <w:num w:numId="45">
    <w:abstractNumId w:val="33"/>
  </w:num>
  <w:num w:numId="46">
    <w:abstractNumId w:val="6"/>
  </w:num>
  <w:num w:numId="47">
    <w:abstractNumId w:val="27"/>
  </w:num>
  <w:num w:numId="48">
    <w:abstractNumId w:val="19"/>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6F1"/>
    <w:rsid w:val="00001383"/>
    <w:rsid w:val="000014E2"/>
    <w:rsid w:val="00001810"/>
    <w:rsid w:val="00005945"/>
    <w:rsid w:val="00005B80"/>
    <w:rsid w:val="00006AF8"/>
    <w:rsid w:val="00011EBA"/>
    <w:rsid w:val="00012023"/>
    <w:rsid w:val="00026DF8"/>
    <w:rsid w:val="00031C95"/>
    <w:rsid w:val="00034AF5"/>
    <w:rsid w:val="00034DF0"/>
    <w:rsid w:val="00036036"/>
    <w:rsid w:val="00042856"/>
    <w:rsid w:val="00047343"/>
    <w:rsid w:val="00047BE2"/>
    <w:rsid w:val="0005013E"/>
    <w:rsid w:val="000649D8"/>
    <w:rsid w:val="00067E42"/>
    <w:rsid w:val="000827FF"/>
    <w:rsid w:val="00090351"/>
    <w:rsid w:val="000905A2"/>
    <w:rsid w:val="0009735F"/>
    <w:rsid w:val="000A6B77"/>
    <w:rsid w:val="000B3453"/>
    <w:rsid w:val="000B476D"/>
    <w:rsid w:val="000D3310"/>
    <w:rsid w:val="000E4E40"/>
    <w:rsid w:val="000E6EED"/>
    <w:rsid w:val="000E7288"/>
    <w:rsid w:val="000F685C"/>
    <w:rsid w:val="001107AE"/>
    <w:rsid w:val="001112FD"/>
    <w:rsid w:val="00116356"/>
    <w:rsid w:val="00116ADF"/>
    <w:rsid w:val="00116B69"/>
    <w:rsid w:val="00126866"/>
    <w:rsid w:val="001308FD"/>
    <w:rsid w:val="001318A6"/>
    <w:rsid w:val="00134B5B"/>
    <w:rsid w:val="00136FA0"/>
    <w:rsid w:val="001423C9"/>
    <w:rsid w:val="001423D4"/>
    <w:rsid w:val="00142BC8"/>
    <w:rsid w:val="00145CFF"/>
    <w:rsid w:val="0015591F"/>
    <w:rsid w:val="00157434"/>
    <w:rsid w:val="001609DE"/>
    <w:rsid w:val="00161587"/>
    <w:rsid w:val="00161D51"/>
    <w:rsid w:val="00161D6C"/>
    <w:rsid w:val="001663B3"/>
    <w:rsid w:val="00167E64"/>
    <w:rsid w:val="00170A42"/>
    <w:rsid w:val="00174C6F"/>
    <w:rsid w:val="00177824"/>
    <w:rsid w:val="00181256"/>
    <w:rsid w:val="001831C2"/>
    <w:rsid w:val="00185F3D"/>
    <w:rsid w:val="00187F73"/>
    <w:rsid w:val="001A1EA2"/>
    <w:rsid w:val="001A6AED"/>
    <w:rsid w:val="001A7528"/>
    <w:rsid w:val="001B19DA"/>
    <w:rsid w:val="001B3F29"/>
    <w:rsid w:val="001B5170"/>
    <w:rsid w:val="001C2113"/>
    <w:rsid w:val="001C2C57"/>
    <w:rsid w:val="001C3462"/>
    <w:rsid w:val="001C67F7"/>
    <w:rsid w:val="001D27FE"/>
    <w:rsid w:val="001D706B"/>
    <w:rsid w:val="001D7C58"/>
    <w:rsid w:val="001E0B05"/>
    <w:rsid w:val="001E4A6E"/>
    <w:rsid w:val="001E4C78"/>
    <w:rsid w:val="001F0B79"/>
    <w:rsid w:val="001F2160"/>
    <w:rsid w:val="002004FF"/>
    <w:rsid w:val="002013FF"/>
    <w:rsid w:val="00202686"/>
    <w:rsid w:val="002030A9"/>
    <w:rsid w:val="00210656"/>
    <w:rsid w:val="00210BD2"/>
    <w:rsid w:val="00213F3E"/>
    <w:rsid w:val="0021663B"/>
    <w:rsid w:val="00217525"/>
    <w:rsid w:val="00220B3F"/>
    <w:rsid w:val="00221D54"/>
    <w:rsid w:val="00225C82"/>
    <w:rsid w:val="00227408"/>
    <w:rsid w:val="00232213"/>
    <w:rsid w:val="00232E74"/>
    <w:rsid w:val="00233909"/>
    <w:rsid w:val="00237131"/>
    <w:rsid w:val="002421B0"/>
    <w:rsid w:val="002466E6"/>
    <w:rsid w:val="00247465"/>
    <w:rsid w:val="00250B93"/>
    <w:rsid w:val="0025165D"/>
    <w:rsid w:val="00252FDA"/>
    <w:rsid w:val="00260426"/>
    <w:rsid w:val="00264BCD"/>
    <w:rsid w:val="00264E79"/>
    <w:rsid w:val="00277954"/>
    <w:rsid w:val="00280B11"/>
    <w:rsid w:val="002859D5"/>
    <w:rsid w:val="002873E3"/>
    <w:rsid w:val="00287E32"/>
    <w:rsid w:val="00295577"/>
    <w:rsid w:val="002A6CC7"/>
    <w:rsid w:val="002B20E6"/>
    <w:rsid w:val="002B49AA"/>
    <w:rsid w:val="002B7F68"/>
    <w:rsid w:val="002C06A9"/>
    <w:rsid w:val="002C138F"/>
    <w:rsid w:val="002C67C6"/>
    <w:rsid w:val="002D183D"/>
    <w:rsid w:val="002D18B7"/>
    <w:rsid w:val="002D3D46"/>
    <w:rsid w:val="002D4EE3"/>
    <w:rsid w:val="002D4F2C"/>
    <w:rsid w:val="002D5C6A"/>
    <w:rsid w:val="002D789B"/>
    <w:rsid w:val="002E2E3E"/>
    <w:rsid w:val="002F4355"/>
    <w:rsid w:val="002F5DEE"/>
    <w:rsid w:val="002F6DC2"/>
    <w:rsid w:val="00300A1C"/>
    <w:rsid w:val="00304AA9"/>
    <w:rsid w:val="00312822"/>
    <w:rsid w:val="00312C45"/>
    <w:rsid w:val="003141A9"/>
    <w:rsid w:val="0032371E"/>
    <w:rsid w:val="00323AE0"/>
    <w:rsid w:val="00327B95"/>
    <w:rsid w:val="003530B0"/>
    <w:rsid w:val="003577AF"/>
    <w:rsid w:val="00371A82"/>
    <w:rsid w:val="00371BDF"/>
    <w:rsid w:val="00384429"/>
    <w:rsid w:val="00385D60"/>
    <w:rsid w:val="00393612"/>
    <w:rsid w:val="003A037F"/>
    <w:rsid w:val="003A2F82"/>
    <w:rsid w:val="003A3CD2"/>
    <w:rsid w:val="003B143C"/>
    <w:rsid w:val="003B1589"/>
    <w:rsid w:val="003B1A0F"/>
    <w:rsid w:val="003B3609"/>
    <w:rsid w:val="003B4129"/>
    <w:rsid w:val="003B70AD"/>
    <w:rsid w:val="003B7599"/>
    <w:rsid w:val="003C5139"/>
    <w:rsid w:val="003C6BCA"/>
    <w:rsid w:val="003C7FDB"/>
    <w:rsid w:val="003D29E1"/>
    <w:rsid w:val="003D46E8"/>
    <w:rsid w:val="003D7863"/>
    <w:rsid w:val="003E3288"/>
    <w:rsid w:val="003E35AB"/>
    <w:rsid w:val="003E7BBC"/>
    <w:rsid w:val="003E7F95"/>
    <w:rsid w:val="003F1DC2"/>
    <w:rsid w:val="003F5AAA"/>
    <w:rsid w:val="004047A8"/>
    <w:rsid w:val="00405220"/>
    <w:rsid w:val="00407630"/>
    <w:rsid w:val="00413D6C"/>
    <w:rsid w:val="00420DB6"/>
    <w:rsid w:val="0042155C"/>
    <w:rsid w:val="00423D2C"/>
    <w:rsid w:val="0043301A"/>
    <w:rsid w:val="00435904"/>
    <w:rsid w:val="00435D38"/>
    <w:rsid w:val="00443354"/>
    <w:rsid w:val="00445973"/>
    <w:rsid w:val="00450AA0"/>
    <w:rsid w:val="0045703D"/>
    <w:rsid w:val="00462AE7"/>
    <w:rsid w:val="00464F50"/>
    <w:rsid w:val="00473730"/>
    <w:rsid w:val="00473F47"/>
    <w:rsid w:val="004743B7"/>
    <w:rsid w:val="004834F5"/>
    <w:rsid w:val="00483725"/>
    <w:rsid w:val="00483D1D"/>
    <w:rsid w:val="004856D9"/>
    <w:rsid w:val="00490836"/>
    <w:rsid w:val="00495804"/>
    <w:rsid w:val="00496ABD"/>
    <w:rsid w:val="004B2B4F"/>
    <w:rsid w:val="004B41A9"/>
    <w:rsid w:val="004B54D0"/>
    <w:rsid w:val="004B5C0C"/>
    <w:rsid w:val="004B743F"/>
    <w:rsid w:val="004C5D8C"/>
    <w:rsid w:val="004C6CA6"/>
    <w:rsid w:val="004D2997"/>
    <w:rsid w:val="004D2E1E"/>
    <w:rsid w:val="004D44E3"/>
    <w:rsid w:val="004D628E"/>
    <w:rsid w:val="004D7C31"/>
    <w:rsid w:val="004E000A"/>
    <w:rsid w:val="004E242E"/>
    <w:rsid w:val="004E7251"/>
    <w:rsid w:val="004E77AE"/>
    <w:rsid w:val="004F03E5"/>
    <w:rsid w:val="004F744B"/>
    <w:rsid w:val="00503BB4"/>
    <w:rsid w:val="0050442C"/>
    <w:rsid w:val="00504FE2"/>
    <w:rsid w:val="005066B8"/>
    <w:rsid w:val="00507878"/>
    <w:rsid w:val="00532189"/>
    <w:rsid w:val="005323A7"/>
    <w:rsid w:val="0053245E"/>
    <w:rsid w:val="0053529C"/>
    <w:rsid w:val="0053716F"/>
    <w:rsid w:val="00540A1F"/>
    <w:rsid w:val="00542827"/>
    <w:rsid w:val="005451E2"/>
    <w:rsid w:val="005457F8"/>
    <w:rsid w:val="005510DB"/>
    <w:rsid w:val="00552A2B"/>
    <w:rsid w:val="00553694"/>
    <w:rsid w:val="005565DC"/>
    <w:rsid w:val="00557CDB"/>
    <w:rsid w:val="0056178D"/>
    <w:rsid w:val="0056247D"/>
    <w:rsid w:val="0056283D"/>
    <w:rsid w:val="005654DA"/>
    <w:rsid w:val="00567D93"/>
    <w:rsid w:val="00570F78"/>
    <w:rsid w:val="00573240"/>
    <w:rsid w:val="00573BC5"/>
    <w:rsid w:val="00582257"/>
    <w:rsid w:val="00587CF3"/>
    <w:rsid w:val="00590BF5"/>
    <w:rsid w:val="00597CEE"/>
    <w:rsid w:val="005A1897"/>
    <w:rsid w:val="005C0AA2"/>
    <w:rsid w:val="005C3802"/>
    <w:rsid w:val="005D019A"/>
    <w:rsid w:val="005D0DE7"/>
    <w:rsid w:val="005D2014"/>
    <w:rsid w:val="005D2297"/>
    <w:rsid w:val="005D687A"/>
    <w:rsid w:val="005E0BD4"/>
    <w:rsid w:val="005E18B0"/>
    <w:rsid w:val="005F1560"/>
    <w:rsid w:val="005F4722"/>
    <w:rsid w:val="0060233A"/>
    <w:rsid w:val="00602C15"/>
    <w:rsid w:val="00602D83"/>
    <w:rsid w:val="006055C3"/>
    <w:rsid w:val="00612D84"/>
    <w:rsid w:val="00617675"/>
    <w:rsid w:val="006239F7"/>
    <w:rsid w:val="0062741B"/>
    <w:rsid w:val="00632367"/>
    <w:rsid w:val="00632A0B"/>
    <w:rsid w:val="00632E28"/>
    <w:rsid w:val="00636C92"/>
    <w:rsid w:val="00644471"/>
    <w:rsid w:val="00645E97"/>
    <w:rsid w:val="006501C2"/>
    <w:rsid w:val="006546D0"/>
    <w:rsid w:val="006563F2"/>
    <w:rsid w:val="00656B4B"/>
    <w:rsid w:val="00661DB6"/>
    <w:rsid w:val="0066387A"/>
    <w:rsid w:val="00667ECF"/>
    <w:rsid w:val="00672DF5"/>
    <w:rsid w:val="0067571A"/>
    <w:rsid w:val="0068330D"/>
    <w:rsid w:val="006938D1"/>
    <w:rsid w:val="00694787"/>
    <w:rsid w:val="00695556"/>
    <w:rsid w:val="006B2A5E"/>
    <w:rsid w:val="006B46F1"/>
    <w:rsid w:val="006C1A6E"/>
    <w:rsid w:val="006C6C68"/>
    <w:rsid w:val="006D09B6"/>
    <w:rsid w:val="006D316C"/>
    <w:rsid w:val="006D5B9C"/>
    <w:rsid w:val="006E2D35"/>
    <w:rsid w:val="006E5225"/>
    <w:rsid w:val="006E6B71"/>
    <w:rsid w:val="006E7DC5"/>
    <w:rsid w:val="006F1A1F"/>
    <w:rsid w:val="006F5D05"/>
    <w:rsid w:val="006F6C12"/>
    <w:rsid w:val="00702E89"/>
    <w:rsid w:val="007038D5"/>
    <w:rsid w:val="00706E12"/>
    <w:rsid w:val="007247BA"/>
    <w:rsid w:val="00725A09"/>
    <w:rsid w:val="00727248"/>
    <w:rsid w:val="007413C6"/>
    <w:rsid w:val="007434CB"/>
    <w:rsid w:val="00752CE6"/>
    <w:rsid w:val="0076631B"/>
    <w:rsid w:val="00766917"/>
    <w:rsid w:val="00775C9B"/>
    <w:rsid w:val="00776308"/>
    <w:rsid w:val="00776E20"/>
    <w:rsid w:val="0079031C"/>
    <w:rsid w:val="00797218"/>
    <w:rsid w:val="007A06B6"/>
    <w:rsid w:val="007A25AC"/>
    <w:rsid w:val="007B0441"/>
    <w:rsid w:val="007B3D87"/>
    <w:rsid w:val="007C195E"/>
    <w:rsid w:val="007C697D"/>
    <w:rsid w:val="007F0371"/>
    <w:rsid w:val="007F3E9E"/>
    <w:rsid w:val="007F469A"/>
    <w:rsid w:val="007F68FE"/>
    <w:rsid w:val="007F6FB0"/>
    <w:rsid w:val="00800818"/>
    <w:rsid w:val="008111C5"/>
    <w:rsid w:val="008137A2"/>
    <w:rsid w:val="00822E69"/>
    <w:rsid w:val="00823E45"/>
    <w:rsid w:val="008266B7"/>
    <w:rsid w:val="00830B95"/>
    <w:rsid w:val="00832666"/>
    <w:rsid w:val="00833D5B"/>
    <w:rsid w:val="00834666"/>
    <w:rsid w:val="008376FF"/>
    <w:rsid w:val="00841B2C"/>
    <w:rsid w:val="00845E44"/>
    <w:rsid w:val="0085006C"/>
    <w:rsid w:val="00853951"/>
    <w:rsid w:val="00854E17"/>
    <w:rsid w:val="008553E4"/>
    <w:rsid w:val="00864416"/>
    <w:rsid w:val="00871493"/>
    <w:rsid w:val="00877125"/>
    <w:rsid w:val="00886034"/>
    <w:rsid w:val="00887649"/>
    <w:rsid w:val="008913DF"/>
    <w:rsid w:val="0089222A"/>
    <w:rsid w:val="008A50A7"/>
    <w:rsid w:val="008A6A66"/>
    <w:rsid w:val="008B2CE7"/>
    <w:rsid w:val="008C07E1"/>
    <w:rsid w:val="008C4500"/>
    <w:rsid w:val="008C5F4B"/>
    <w:rsid w:val="008D32F0"/>
    <w:rsid w:val="008D5C8E"/>
    <w:rsid w:val="008D63A9"/>
    <w:rsid w:val="008E0506"/>
    <w:rsid w:val="008E1261"/>
    <w:rsid w:val="008E19E3"/>
    <w:rsid w:val="008E5093"/>
    <w:rsid w:val="008F0A79"/>
    <w:rsid w:val="008F5394"/>
    <w:rsid w:val="00902349"/>
    <w:rsid w:val="0090311C"/>
    <w:rsid w:val="00914B9F"/>
    <w:rsid w:val="00917DC1"/>
    <w:rsid w:val="009253BE"/>
    <w:rsid w:val="00927BB5"/>
    <w:rsid w:val="009304BF"/>
    <w:rsid w:val="009339E6"/>
    <w:rsid w:val="00934A22"/>
    <w:rsid w:val="00944EA5"/>
    <w:rsid w:val="00952190"/>
    <w:rsid w:val="0095322B"/>
    <w:rsid w:val="00960809"/>
    <w:rsid w:val="00963222"/>
    <w:rsid w:val="00970CDB"/>
    <w:rsid w:val="0097751A"/>
    <w:rsid w:val="00980E34"/>
    <w:rsid w:val="00983E34"/>
    <w:rsid w:val="00985660"/>
    <w:rsid w:val="009A3B1C"/>
    <w:rsid w:val="009A58E2"/>
    <w:rsid w:val="009A5A06"/>
    <w:rsid w:val="009B1E5F"/>
    <w:rsid w:val="009B2AFA"/>
    <w:rsid w:val="009B4F82"/>
    <w:rsid w:val="009B65C6"/>
    <w:rsid w:val="009B68C0"/>
    <w:rsid w:val="009C2717"/>
    <w:rsid w:val="009C65BF"/>
    <w:rsid w:val="009D5648"/>
    <w:rsid w:val="009D7B8F"/>
    <w:rsid w:val="009E6C62"/>
    <w:rsid w:val="009F2319"/>
    <w:rsid w:val="009F6F03"/>
    <w:rsid w:val="009F753E"/>
    <w:rsid w:val="00A10015"/>
    <w:rsid w:val="00A11D91"/>
    <w:rsid w:val="00A14460"/>
    <w:rsid w:val="00A1457F"/>
    <w:rsid w:val="00A273CA"/>
    <w:rsid w:val="00A36102"/>
    <w:rsid w:val="00A364B7"/>
    <w:rsid w:val="00A36D89"/>
    <w:rsid w:val="00A42079"/>
    <w:rsid w:val="00A449AE"/>
    <w:rsid w:val="00A51158"/>
    <w:rsid w:val="00A541FF"/>
    <w:rsid w:val="00A5636A"/>
    <w:rsid w:val="00A6064E"/>
    <w:rsid w:val="00A70036"/>
    <w:rsid w:val="00A73DC9"/>
    <w:rsid w:val="00A74A7E"/>
    <w:rsid w:val="00A92C52"/>
    <w:rsid w:val="00A9425A"/>
    <w:rsid w:val="00AA7611"/>
    <w:rsid w:val="00AA7982"/>
    <w:rsid w:val="00AB26AF"/>
    <w:rsid w:val="00AB3427"/>
    <w:rsid w:val="00AB6276"/>
    <w:rsid w:val="00AC4597"/>
    <w:rsid w:val="00AC54FB"/>
    <w:rsid w:val="00AC6D7C"/>
    <w:rsid w:val="00AE44A9"/>
    <w:rsid w:val="00AE65DE"/>
    <w:rsid w:val="00AF099E"/>
    <w:rsid w:val="00AF26A3"/>
    <w:rsid w:val="00AF3298"/>
    <w:rsid w:val="00B02DE4"/>
    <w:rsid w:val="00B02E35"/>
    <w:rsid w:val="00B108D6"/>
    <w:rsid w:val="00B10FC5"/>
    <w:rsid w:val="00B12E9C"/>
    <w:rsid w:val="00B13D7E"/>
    <w:rsid w:val="00B1781A"/>
    <w:rsid w:val="00B20B90"/>
    <w:rsid w:val="00B225E1"/>
    <w:rsid w:val="00B236DE"/>
    <w:rsid w:val="00B2485E"/>
    <w:rsid w:val="00B250FF"/>
    <w:rsid w:val="00B2518E"/>
    <w:rsid w:val="00B31FBF"/>
    <w:rsid w:val="00B33AD1"/>
    <w:rsid w:val="00B40D0B"/>
    <w:rsid w:val="00B534E4"/>
    <w:rsid w:val="00B6411B"/>
    <w:rsid w:val="00B66FE5"/>
    <w:rsid w:val="00B84EF1"/>
    <w:rsid w:val="00B90EE5"/>
    <w:rsid w:val="00B935BE"/>
    <w:rsid w:val="00B95C51"/>
    <w:rsid w:val="00B97C81"/>
    <w:rsid w:val="00BA0BDC"/>
    <w:rsid w:val="00BA147E"/>
    <w:rsid w:val="00BA5166"/>
    <w:rsid w:val="00BC326F"/>
    <w:rsid w:val="00BC7C41"/>
    <w:rsid w:val="00BD43BC"/>
    <w:rsid w:val="00BD5FF4"/>
    <w:rsid w:val="00BE179A"/>
    <w:rsid w:val="00BF33C7"/>
    <w:rsid w:val="00C04F99"/>
    <w:rsid w:val="00C071F3"/>
    <w:rsid w:val="00C114EE"/>
    <w:rsid w:val="00C1330A"/>
    <w:rsid w:val="00C14F0A"/>
    <w:rsid w:val="00C242D2"/>
    <w:rsid w:val="00C24F7C"/>
    <w:rsid w:val="00C309C0"/>
    <w:rsid w:val="00C336BA"/>
    <w:rsid w:val="00C35F4B"/>
    <w:rsid w:val="00C362FA"/>
    <w:rsid w:val="00C369E4"/>
    <w:rsid w:val="00C4157D"/>
    <w:rsid w:val="00C5493A"/>
    <w:rsid w:val="00C55EDD"/>
    <w:rsid w:val="00C63F52"/>
    <w:rsid w:val="00C672DC"/>
    <w:rsid w:val="00C76581"/>
    <w:rsid w:val="00C77292"/>
    <w:rsid w:val="00C843E2"/>
    <w:rsid w:val="00C846A6"/>
    <w:rsid w:val="00C86683"/>
    <w:rsid w:val="00C86CB6"/>
    <w:rsid w:val="00C90383"/>
    <w:rsid w:val="00C9185E"/>
    <w:rsid w:val="00C91A81"/>
    <w:rsid w:val="00C942B1"/>
    <w:rsid w:val="00C946E6"/>
    <w:rsid w:val="00CA5B8B"/>
    <w:rsid w:val="00CA648B"/>
    <w:rsid w:val="00CB024C"/>
    <w:rsid w:val="00CB4407"/>
    <w:rsid w:val="00CB6E32"/>
    <w:rsid w:val="00CC60AA"/>
    <w:rsid w:val="00CD28B5"/>
    <w:rsid w:val="00CD3D3C"/>
    <w:rsid w:val="00CD57B7"/>
    <w:rsid w:val="00CE3437"/>
    <w:rsid w:val="00CF06AF"/>
    <w:rsid w:val="00CF165E"/>
    <w:rsid w:val="00CF2EFC"/>
    <w:rsid w:val="00CF6D33"/>
    <w:rsid w:val="00CF6D35"/>
    <w:rsid w:val="00D00D3A"/>
    <w:rsid w:val="00D01F01"/>
    <w:rsid w:val="00D02344"/>
    <w:rsid w:val="00D02E24"/>
    <w:rsid w:val="00D0770B"/>
    <w:rsid w:val="00D163A0"/>
    <w:rsid w:val="00D210DB"/>
    <w:rsid w:val="00D21CD4"/>
    <w:rsid w:val="00D2432E"/>
    <w:rsid w:val="00D34411"/>
    <w:rsid w:val="00D40AAA"/>
    <w:rsid w:val="00D437B4"/>
    <w:rsid w:val="00D448EE"/>
    <w:rsid w:val="00D500AD"/>
    <w:rsid w:val="00D50ACA"/>
    <w:rsid w:val="00D530AC"/>
    <w:rsid w:val="00D615D0"/>
    <w:rsid w:val="00D61ECF"/>
    <w:rsid w:val="00D63722"/>
    <w:rsid w:val="00D64073"/>
    <w:rsid w:val="00D67A99"/>
    <w:rsid w:val="00D67E9C"/>
    <w:rsid w:val="00D73820"/>
    <w:rsid w:val="00D73C14"/>
    <w:rsid w:val="00D771C8"/>
    <w:rsid w:val="00D80143"/>
    <w:rsid w:val="00D82646"/>
    <w:rsid w:val="00D85ECA"/>
    <w:rsid w:val="00D870BF"/>
    <w:rsid w:val="00D9094F"/>
    <w:rsid w:val="00D92638"/>
    <w:rsid w:val="00D97538"/>
    <w:rsid w:val="00DA4AF2"/>
    <w:rsid w:val="00DA4BC0"/>
    <w:rsid w:val="00DA7B96"/>
    <w:rsid w:val="00DB14E0"/>
    <w:rsid w:val="00DB5741"/>
    <w:rsid w:val="00DC2E48"/>
    <w:rsid w:val="00DC561A"/>
    <w:rsid w:val="00DC6FEC"/>
    <w:rsid w:val="00DD2554"/>
    <w:rsid w:val="00DD3C19"/>
    <w:rsid w:val="00DD7E0B"/>
    <w:rsid w:val="00DE0CEE"/>
    <w:rsid w:val="00DE49FA"/>
    <w:rsid w:val="00DE6176"/>
    <w:rsid w:val="00DE6775"/>
    <w:rsid w:val="00DF7A1B"/>
    <w:rsid w:val="00DF7FDC"/>
    <w:rsid w:val="00E1057C"/>
    <w:rsid w:val="00E124DE"/>
    <w:rsid w:val="00E22E47"/>
    <w:rsid w:val="00E32F63"/>
    <w:rsid w:val="00E41557"/>
    <w:rsid w:val="00E41C92"/>
    <w:rsid w:val="00E45C82"/>
    <w:rsid w:val="00E5043E"/>
    <w:rsid w:val="00E5598D"/>
    <w:rsid w:val="00E64678"/>
    <w:rsid w:val="00E64FDF"/>
    <w:rsid w:val="00E65F6E"/>
    <w:rsid w:val="00E6734A"/>
    <w:rsid w:val="00E67B4B"/>
    <w:rsid w:val="00E71B6E"/>
    <w:rsid w:val="00E76158"/>
    <w:rsid w:val="00E85A11"/>
    <w:rsid w:val="00E90032"/>
    <w:rsid w:val="00E91246"/>
    <w:rsid w:val="00E919C3"/>
    <w:rsid w:val="00E95946"/>
    <w:rsid w:val="00E96C1D"/>
    <w:rsid w:val="00EA6BFD"/>
    <w:rsid w:val="00EB58EA"/>
    <w:rsid w:val="00EB6108"/>
    <w:rsid w:val="00EC6AE3"/>
    <w:rsid w:val="00EC7673"/>
    <w:rsid w:val="00ED0304"/>
    <w:rsid w:val="00ED5FB6"/>
    <w:rsid w:val="00ED6059"/>
    <w:rsid w:val="00ED6989"/>
    <w:rsid w:val="00EE4536"/>
    <w:rsid w:val="00EE5343"/>
    <w:rsid w:val="00EE7F4C"/>
    <w:rsid w:val="00EF1997"/>
    <w:rsid w:val="00EF7B74"/>
    <w:rsid w:val="00F06F10"/>
    <w:rsid w:val="00F10D3D"/>
    <w:rsid w:val="00F13766"/>
    <w:rsid w:val="00F14470"/>
    <w:rsid w:val="00F14BB5"/>
    <w:rsid w:val="00F16C89"/>
    <w:rsid w:val="00F2000C"/>
    <w:rsid w:val="00F20A6F"/>
    <w:rsid w:val="00F224C0"/>
    <w:rsid w:val="00F24CDF"/>
    <w:rsid w:val="00F26B95"/>
    <w:rsid w:val="00F30304"/>
    <w:rsid w:val="00F32688"/>
    <w:rsid w:val="00F34521"/>
    <w:rsid w:val="00F34BEE"/>
    <w:rsid w:val="00F37FC8"/>
    <w:rsid w:val="00F42F56"/>
    <w:rsid w:val="00F45C93"/>
    <w:rsid w:val="00F47D6F"/>
    <w:rsid w:val="00F54271"/>
    <w:rsid w:val="00F561DB"/>
    <w:rsid w:val="00F60C43"/>
    <w:rsid w:val="00F6418B"/>
    <w:rsid w:val="00F702B9"/>
    <w:rsid w:val="00F73EF6"/>
    <w:rsid w:val="00F754C1"/>
    <w:rsid w:val="00F77901"/>
    <w:rsid w:val="00F916A4"/>
    <w:rsid w:val="00F97DBE"/>
    <w:rsid w:val="00FA2EC1"/>
    <w:rsid w:val="00FA7137"/>
    <w:rsid w:val="00FB2F21"/>
    <w:rsid w:val="00FB6D62"/>
    <w:rsid w:val="00FC4CCE"/>
    <w:rsid w:val="00FC554F"/>
    <w:rsid w:val="00FC5AE3"/>
    <w:rsid w:val="00FC6AB0"/>
    <w:rsid w:val="00FD171F"/>
    <w:rsid w:val="00FD52B6"/>
    <w:rsid w:val="00FD638E"/>
    <w:rsid w:val="00FE5DAD"/>
    <w:rsid w:val="00FF2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E30DEE"/>
  <w15:chartTrackingRefBased/>
  <w15:docId w15:val="{F61C6C1F-18B9-4FF1-B0B5-10369A3C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FC4CCE"/>
    <w:pPr>
      <w:widowControl w:val="0"/>
      <w:autoSpaceDE w:val="0"/>
      <w:autoSpaceDN w:val="0"/>
      <w:ind w:left="20"/>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6B46F1"/>
    <w:pPr>
      <w:spacing w:before="100" w:beforeAutospacing="1" w:after="100" w:afterAutospacing="1"/>
    </w:pPr>
  </w:style>
  <w:style w:type="character" w:styleId="Hyperlink">
    <w:name w:val="Hyperlink"/>
    <w:basedOn w:val="DefaultParagraphFont"/>
    <w:rsid w:val="006B46F1"/>
    <w:rPr>
      <w:color w:val="0000FF"/>
      <w:u w:val="single"/>
    </w:rPr>
  </w:style>
  <w:style w:type="character" w:customStyle="1" w:styleId="super">
    <w:name w:val="super"/>
    <w:basedOn w:val="DefaultParagraphFont"/>
    <w:rsid w:val="006B46F1"/>
  </w:style>
  <w:style w:type="character" w:customStyle="1" w:styleId="italic">
    <w:name w:val="italic"/>
    <w:basedOn w:val="DefaultParagraphFont"/>
    <w:rsid w:val="00597CEE"/>
  </w:style>
  <w:style w:type="paragraph" w:customStyle="1" w:styleId="image">
    <w:name w:val="image"/>
    <w:basedOn w:val="Normal"/>
    <w:rsid w:val="00490836"/>
    <w:pPr>
      <w:spacing w:before="100" w:beforeAutospacing="1" w:after="100" w:afterAutospacing="1"/>
    </w:pPr>
  </w:style>
  <w:style w:type="paragraph" w:styleId="ListParagraph">
    <w:name w:val="List Paragraph"/>
    <w:basedOn w:val="Normal"/>
    <w:uiPriority w:val="1"/>
    <w:qFormat/>
    <w:rsid w:val="008E19E3"/>
    <w:pPr>
      <w:ind w:left="720"/>
      <w:jc w:val="both"/>
    </w:pPr>
    <w:rPr>
      <w:rFonts w:ascii="Calibri" w:hAnsi="Calibri"/>
      <w:sz w:val="22"/>
      <w:szCs w:val="22"/>
    </w:rPr>
  </w:style>
  <w:style w:type="paragraph" w:styleId="FootnoteText">
    <w:name w:val="footnote text"/>
    <w:basedOn w:val="Normal"/>
    <w:link w:val="FootnoteTextChar"/>
    <w:semiHidden/>
    <w:rsid w:val="00887649"/>
    <w:pPr>
      <w:jc w:val="both"/>
    </w:pPr>
    <w:rPr>
      <w:rFonts w:ascii="Calibri" w:hAnsi="Calibri"/>
      <w:sz w:val="20"/>
      <w:szCs w:val="20"/>
    </w:rPr>
  </w:style>
  <w:style w:type="character" w:customStyle="1" w:styleId="FootnoteTextChar">
    <w:name w:val="Footnote Text Char"/>
    <w:basedOn w:val="DefaultParagraphFont"/>
    <w:link w:val="FootnoteText"/>
    <w:semiHidden/>
    <w:locked/>
    <w:rsid w:val="00887649"/>
    <w:rPr>
      <w:rFonts w:ascii="Calibri" w:hAnsi="Calibri"/>
      <w:lang w:val="en-US" w:eastAsia="en-US" w:bidi="ar-SA"/>
    </w:rPr>
  </w:style>
  <w:style w:type="character" w:styleId="FootnoteReference">
    <w:name w:val="footnote reference"/>
    <w:basedOn w:val="DefaultParagraphFont"/>
    <w:semiHidden/>
    <w:rsid w:val="00887649"/>
    <w:rPr>
      <w:rFonts w:cs="Times New Roman"/>
      <w:vertAlign w:val="superscript"/>
    </w:rPr>
  </w:style>
  <w:style w:type="paragraph" w:styleId="Header">
    <w:name w:val="header"/>
    <w:basedOn w:val="Normal"/>
    <w:link w:val="HeaderChar"/>
    <w:rsid w:val="004743B7"/>
    <w:pPr>
      <w:tabs>
        <w:tab w:val="center" w:pos="4153"/>
        <w:tab w:val="right" w:pos="8306"/>
      </w:tabs>
    </w:pPr>
  </w:style>
  <w:style w:type="character" w:customStyle="1" w:styleId="HeaderChar">
    <w:name w:val="Header Char"/>
    <w:basedOn w:val="DefaultParagraphFont"/>
    <w:link w:val="Header"/>
    <w:rsid w:val="004743B7"/>
    <w:rPr>
      <w:sz w:val="24"/>
      <w:szCs w:val="24"/>
      <w:lang w:val="en-US" w:eastAsia="en-US"/>
    </w:rPr>
  </w:style>
  <w:style w:type="paragraph" w:styleId="Footer">
    <w:name w:val="footer"/>
    <w:basedOn w:val="Normal"/>
    <w:link w:val="FooterChar"/>
    <w:uiPriority w:val="99"/>
    <w:rsid w:val="004743B7"/>
    <w:pPr>
      <w:tabs>
        <w:tab w:val="center" w:pos="4153"/>
        <w:tab w:val="right" w:pos="8306"/>
      </w:tabs>
    </w:pPr>
  </w:style>
  <w:style w:type="character" w:customStyle="1" w:styleId="FooterChar">
    <w:name w:val="Footer Char"/>
    <w:basedOn w:val="DefaultParagraphFont"/>
    <w:link w:val="Footer"/>
    <w:uiPriority w:val="99"/>
    <w:rsid w:val="004743B7"/>
    <w:rPr>
      <w:sz w:val="24"/>
      <w:szCs w:val="24"/>
      <w:lang w:val="en-US" w:eastAsia="en-US"/>
    </w:rPr>
  </w:style>
  <w:style w:type="paragraph" w:styleId="BalloonText">
    <w:name w:val="Balloon Text"/>
    <w:basedOn w:val="Normal"/>
    <w:link w:val="BalloonTextChar"/>
    <w:rsid w:val="004743B7"/>
    <w:rPr>
      <w:rFonts w:ascii="Tahoma" w:hAnsi="Tahoma" w:cs="Tahoma"/>
      <w:sz w:val="16"/>
      <w:szCs w:val="16"/>
    </w:rPr>
  </w:style>
  <w:style w:type="character" w:customStyle="1" w:styleId="BalloonTextChar">
    <w:name w:val="Balloon Text Char"/>
    <w:basedOn w:val="DefaultParagraphFont"/>
    <w:link w:val="BalloonText"/>
    <w:rsid w:val="004743B7"/>
    <w:rPr>
      <w:rFonts w:ascii="Tahoma" w:hAnsi="Tahoma" w:cs="Tahoma"/>
      <w:sz w:val="16"/>
      <w:szCs w:val="16"/>
      <w:lang w:val="en-US" w:eastAsia="en-US"/>
    </w:rPr>
  </w:style>
  <w:style w:type="character" w:styleId="PageNumber">
    <w:name w:val="page number"/>
    <w:basedOn w:val="DefaultParagraphFont"/>
    <w:rsid w:val="00644471"/>
  </w:style>
  <w:style w:type="paragraph" w:styleId="BodyText">
    <w:name w:val="Body Text"/>
    <w:basedOn w:val="Normal"/>
    <w:link w:val="BodyTextChar"/>
    <w:uiPriority w:val="1"/>
    <w:qFormat/>
    <w:rsid w:val="002F5DEE"/>
    <w:pPr>
      <w:widowControl w:val="0"/>
      <w:autoSpaceDE w:val="0"/>
      <w:autoSpaceDN w:val="0"/>
    </w:pPr>
    <w:rPr>
      <w:rFonts w:ascii="Arial" w:eastAsia="Arial" w:hAnsi="Arial" w:cs="Arial"/>
      <w:sz w:val="17"/>
      <w:szCs w:val="17"/>
    </w:rPr>
  </w:style>
  <w:style w:type="character" w:customStyle="1" w:styleId="BodyTextChar">
    <w:name w:val="Body Text Char"/>
    <w:basedOn w:val="DefaultParagraphFont"/>
    <w:link w:val="BodyText"/>
    <w:uiPriority w:val="1"/>
    <w:rsid w:val="002F5DEE"/>
    <w:rPr>
      <w:rFonts w:ascii="Arial" w:eastAsia="Arial" w:hAnsi="Arial" w:cs="Arial"/>
      <w:sz w:val="17"/>
      <w:szCs w:val="17"/>
      <w:lang w:val="en-US" w:eastAsia="en-US"/>
    </w:rPr>
  </w:style>
  <w:style w:type="character" w:customStyle="1" w:styleId="Heading1Char">
    <w:name w:val="Heading 1 Char"/>
    <w:basedOn w:val="DefaultParagraphFont"/>
    <w:link w:val="Heading1"/>
    <w:uiPriority w:val="9"/>
    <w:rsid w:val="00FC4CCE"/>
    <w:rPr>
      <w:sz w:val="18"/>
      <w:szCs w:val="18"/>
      <w:lang w:val="en-US" w:eastAsia="en-US"/>
    </w:rPr>
  </w:style>
  <w:style w:type="paragraph" w:customStyle="1" w:styleId="TableParagraph">
    <w:name w:val="Table Paragraph"/>
    <w:basedOn w:val="Normal"/>
    <w:uiPriority w:val="1"/>
    <w:qFormat/>
    <w:rsid w:val="00FC4CCE"/>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3063">
      <w:bodyDiv w:val="1"/>
      <w:marLeft w:val="0"/>
      <w:marRight w:val="0"/>
      <w:marTop w:val="0"/>
      <w:marBottom w:val="0"/>
      <w:divBdr>
        <w:top w:val="none" w:sz="0" w:space="0" w:color="auto"/>
        <w:left w:val="none" w:sz="0" w:space="0" w:color="auto"/>
        <w:bottom w:val="none" w:sz="0" w:space="0" w:color="auto"/>
        <w:right w:val="none" w:sz="0" w:space="0" w:color="auto"/>
      </w:divBdr>
    </w:div>
    <w:div w:id="144318644">
      <w:bodyDiv w:val="1"/>
      <w:marLeft w:val="0"/>
      <w:marRight w:val="0"/>
      <w:marTop w:val="0"/>
      <w:marBottom w:val="0"/>
      <w:divBdr>
        <w:top w:val="none" w:sz="0" w:space="0" w:color="auto"/>
        <w:left w:val="none" w:sz="0" w:space="0" w:color="auto"/>
        <w:bottom w:val="none" w:sz="0" w:space="0" w:color="auto"/>
        <w:right w:val="none" w:sz="0" w:space="0" w:color="auto"/>
      </w:divBdr>
    </w:div>
    <w:div w:id="200824007">
      <w:bodyDiv w:val="1"/>
      <w:marLeft w:val="0"/>
      <w:marRight w:val="0"/>
      <w:marTop w:val="0"/>
      <w:marBottom w:val="0"/>
      <w:divBdr>
        <w:top w:val="none" w:sz="0" w:space="0" w:color="auto"/>
        <w:left w:val="none" w:sz="0" w:space="0" w:color="auto"/>
        <w:bottom w:val="none" w:sz="0" w:space="0" w:color="auto"/>
        <w:right w:val="none" w:sz="0" w:space="0" w:color="auto"/>
      </w:divBdr>
    </w:div>
    <w:div w:id="201748074">
      <w:bodyDiv w:val="1"/>
      <w:marLeft w:val="0"/>
      <w:marRight w:val="0"/>
      <w:marTop w:val="0"/>
      <w:marBottom w:val="0"/>
      <w:divBdr>
        <w:top w:val="none" w:sz="0" w:space="0" w:color="auto"/>
        <w:left w:val="none" w:sz="0" w:space="0" w:color="auto"/>
        <w:bottom w:val="none" w:sz="0" w:space="0" w:color="auto"/>
        <w:right w:val="none" w:sz="0" w:space="0" w:color="auto"/>
      </w:divBdr>
    </w:div>
    <w:div w:id="278099848">
      <w:bodyDiv w:val="1"/>
      <w:marLeft w:val="0"/>
      <w:marRight w:val="0"/>
      <w:marTop w:val="0"/>
      <w:marBottom w:val="0"/>
      <w:divBdr>
        <w:top w:val="none" w:sz="0" w:space="0" w:color="auto"/>
        <w:left w:val="none" w:sz="0" w:space="0" w:color="auto"/>
        <w:bottom w:val="none" w:sz="0" w:space="0" w:color="auto"/>
        <w:right w:val="none" w:sz="0" w:space="0" w:color="auto"/>
      </w:divBdr>
    </w:div>
    <w:div w:id="321936740">
      <w:bodyDiv w:val="1"/>
      <w:marLeft w:val="0"/>
      <w:marRight w:val="0"/>
      <w:marTop w:val="0"/>
      <w:marBottom w:val="0"/>
      <w:divBdr>
        <w:top w:val="none" w:sz="0" w:space="0" w:color="auto"/>
        <w:left w:val="none" w:sz="0" w:space="0" w:color="auto"/>
        <w:bottom w:val="none" w:sz="0" w:space="0" w:color="auto"/>
        <w:right w:val="none" w:sz="0" w:space="0" w:color="auto"/>
      </w:divBdr>
    </w:div>
    <w:div w:id="324088080">
      <w:bodyDiv w:val="1"/>
      <w:marLeft w:val="0"/>
      <w:marRight w:val="0"/>
      <w:marTop w:val="0"/>
      <w:marBottom w:val="0"/>
      <w:divBdr>
        <w:top w:val="none" w:sz="0" w:space="0" w:color="auto"/>
        <w:left w:val="none" w:sz="0" w:space="0" w:color="auto"/>
        <w:bottom w:val="none" w:sz="0" w:space="0" w:color="auto"/>
        <w:right w:val="none" w:sz="0" w:space="0" w:color="auto"/>
      </w:divBdr>
    </w:div>
    <w:div w:id="331108914">
      <w:bodyDiv w:val="1"/>
      <w:marLeft w:val="0"/>
      <w:marRight w:val="0"/>
      <w:marTop w:val="0"/>
      <w:marBottom w:val="0"/>
      <w:divBdr>
        <w:top w:val="none" w:sz="0" w:space="0" w:color="auto"/>
        <w:left w:val="none" w:sz="0" w:space="0" w:color="auto"/>
        <w:bottom w:val="none" w:sz="0" w:space="0" w:color="auto"/>
        <w:right w:val="none" w:sz="0" w:space="0" w:color="auto"/>
      </w:divBdr>
    </w:div>
    <w:div w:id="354815393">
      <w:bodyDiv w:val="1"/>
      <w:marLeft w:val="0"/>
      <w:marRight w:val="0"/>
      <w:marTop w:val="0"/>
      <w:marBottom w:val="0"/>
      <w:divBdr>
        <w:top w:val="none" w:sz="0" w:space="0" w:color="auto"/>
        <w:left w:val="none" w:sz="0" w:space="0" w:color="auto"/>
        <w:bottom w:val="none" w:sz="0" w:space="0" w:color="auto"/>
        <w:right w:val="none" w:sz="0" w:space="0" w:color="auto"/>
      </w:divBdr>
    </w:div>
    <w:div w:id="358510731">
      <w:bodyDiv w:val="1"/>
      <w:marLeft w:val="0"/>
      <w:marRight w:val="0"/>
      <w:marTop w:val="0"/>
      <w:marBottom w:val="0"/>
      <w:divBdr>
        <w:top w:val="none" w:sz="0" w:space="0" w:color="auto"/>
        <w:left w:val="none" w:sz="0" w:space="0" w:color="auto"/>
        <w:bottom w:val="none" w:sz="0" w:space="0" w:color="auto"/>
        <w:right w:val="none" w:sz="0" w:space="0" w:color="auto"/>
      </w:divBdr>
    </w:div>
    <w:div w:id="426929420">
      <w:bodyDiv w:val="1"/>
      <w:marLeft w:val="0"/>
      <w:marRight w:val="0"/>
      <w:marTop w:val="0"/>
      <w:marBottom w:val="0"/>
      <w:divBdr>
        <w:top w:val="none" w:sz="0" w:space="0" w:color="auto"/>
        <w:left w:val="none" w:sz="0" w:space="0" w:color="auto"/>
        <w:bottom w:val="none" w:sz="0" w:space="0" w:color="auto"/>
        <w:right w:val="none" w:sz="0" w:space="0" w:color="auto"/>
      </w:divBdr>
    </w:div>
    <w:div w:id="476265555">
      <w:bodyDiv w:val="1"/>
      <w:marLeft w:val="0"/>
      <w:marRight w:val="0"/>
      <w:marTop w:val="0"/>
      <w:marBottom w:val="0"/>
      <w:divBdr>
        <w:top w:val="none" w:sz="0" w:space="0" w:color="auto"/>
        <w:left w:val="none" w:sz="0" w:space="0" w:color="auto"/>
        <w:bottom w:val="none" w:sz="0" w:space="0" w:color="auto"/>
        <w:right w:val="none" w:sz="0" w:space="0" w:color="auto"/>
      </w:divBdr>
    </w:div>
    <w:div w:id="491798817">
      <w:bodyDiv w:val="1"/>
      <w:marLeft w:val="0"/>
      <w:marRight w:val="0"/>
      <w:marTop w:val="0"/>
      <w:marBottom w:val="0"/>
      <w:divBdr>
        <w:top w:val="none" w:sz="0" w:space="0" w:color="auto"/>
        <w:left w:val="none" w:sz="0" w:space="0" w:color="auto"/>
        <w:bottom w:val="none" w:sz="0" w:space="0" w:color="auto"/>
        <w:right w:val="none" w:sz="0" w:space="0" w:color="auto"/>
      </w:divBdr>
    </w:div>
    <w:div w:id="536820190">
      <w:bodyDiv w:val="1"/>
      <w:marLeft w:val="0"/>
      <w:marRight w:val="0"/>
      <w:marTop w:val="0"/>
      <w:marBottom w:val="0"/>
      <w:divBdr>
        <w:top w:val="none" w:sz="0" w:space="0" w:color="auto"/>
        <w:left w:val="none" w:sz="0" w:space="0" w:color="auto"/>
        <w:bottom w:val="none" w:sz="0" w:space="0" w:color="auto"/>
        <w:right w:val="none" w:sz="0" w:space="0" w:color="auto"/>
      </w:divBdr>
    </w:div>
    <w:div w:id="541677848">
      <w:bodyDiv w:val="1"/>
      <w:marLeft w:val="0"/>
      <w:marRight w:val="0"/>
      <w:marTop w:val="0"/>
      <w:marBottom w:val="0"/>
      <w:divBdr>
        <w:top w:val="none" w:sz="0" w:space="0" w:color="auto"/>
        <w:left w:val="none" w:sz="0" w:space="0" w:color="auto"/>
        <w:bottom w:val="none" w:sz="0" w:space="0" w:color="auto"/>
        <w:right w:val="none" w:sz="0" w:space="0" w:color="auto"/>
      </w:divBdr>
    </w:div>
    <w:div w:id="564875008">
      <w:bodyDiv w:val="1"/>
      <w:marLeft w:val="0"/>
      <w:marRight w:val="0"/>
      <w:marTop w:val="0"/>
      <w:marBottom w:val="0"/>
      <w:divBdr>
        <w:top w:val="none" w:sz="0" w:space="0" w:color="auto"/>
        <w:left w:val="none" w:sz="0" w:space="0" w:color="auto"/>
        <w:bottom w:val="none" w:sz="0" w:space="0" w:color="auto"/>
        <w:right w:val="none" w:sz="0" w:space="0" w:color="auto"/>
      </w:divBdr>
    </w:div>
    <w:div w:id="574558223">
      <w:bodyDiv w:val="1"/>
      <w:marLeft w:val="0"/>
      <w:marRight w:val="0"/>
      <w:marTop w:val="0"/>
      <w:marBottom w:val="0"/>
      <w:divBdr>
        <w:top w:val="none" w:sz="0" w:space="0" w:color="auto"/>
        <w:left w:val="none" w:sz="0" w:space="0" w:color="auto"/>
        <w:bottom w:val="none" w:sz="0" w:space="0" w:color="auto"/>
        <w:right w:val="none" w:sz="0" w:space="0" w:color="auto"/>
      </w:divBdr>
    </w:div>
    <w:div w:id="599410277">
      <w:bodyDiv w:val="1"/>
      <w:marLeft w:val="0"/>
      <w:marRight w:val="0"/>
      <w:marTop w:val="0"/>
      <w:marBottom w:val="0"/>
      <w:divBdr>
        <w:top w:val="none" w:sz="0" w:space="0" w:color="auto"/>
        <w:left w:val="none" w:sz="0" w:space="0" w:color="auto"/>
        <w:bottom w:val="none" w:sz="0" w:space="0" w:color="auto"/>
        <w:right w:val="none" w:sz="0" w:space="0" w:color="auto"/>
      </w:divBdr>
    </w:div>
    <w:div w:id="662587867">
      <w:bodyDiv w:val="1"/>
      <w:marLeft w:val="0"/>
      <w:marRight w:val="0"/>
      <w:marTop w:val="0"/>
      <w:marBottom w:val="0"/>
      <w:divBdr>
        <w:top w:val="none" w:sz="0" w:space="0" w:color="auto"/>
        <w:left w:val="none" w:sz="0" w:space="0" w:color="auto"/>
        <w:bottom w:val="none" w:sz="0" w:space="0" w:color="auto"/>
        <w:right w:val="none" w:sz="0" w:space="0" w:color="auto"/>
      </w:divBdr>
    </w:div>
    <w:div w:id="723605811">
      <w:bodyDiv w:val="1"/>
      <w:marLeft w:val="0"/>
      <w:marRight w:val="0"/>
      <w:marTop w:val="0"/>
      <w:marBottom w:val="0"/>
      <w:divBdr>
        <w:top w:val="none" w:sz="0" w:space="0" w:color="auto"/>
        <w:left w:val="none" w:sz="0" w:space="0" w:color="auto"/>
        <w:bottom w:val="none" w:sz="0" w:space="0" w:color="auto"/>
        <w:right w:val="none" w:sz="0" w:space="0" w:color="auto"/>
      </w:divBdr>
    </w:div>
    <w:div w:id="766000554">
      <w:bodyDiv w:val="1"/>
      <w:marLeft w:val="0"/>
      <w:marRight w:val="0"/>
      <w:marTop w:val="0"/>
      <w:marBottom w:val="0"/>
      <w:divBdr>
        <w:top w:val="none" w:sz="0" w:space="0" w:color="auto"/>
        <w:left w:val="none" w:sz="0" w:space="0" w:color="auto"/>
        <w:bottom w:val="none" w:sz="0" w:space="0" w:color="auto"/>
        <w:right w:val="none" w:sz="0" w:space="0" w:color="auto"/>
      </w:divBdr>
    </w:div>
    <w:div w:id="777799657">
      <w:bodyDiv w:val="1"/>
      <w:marLeft w:val="0"/>
      <w:marRight w:val="0"/>
      <w:marTop w:val="0"/>
      <w:marBottom w:val="0"/>
      <w:divBdr>
        <w:top w:val="none" w:sz="0" w:space="0" w:color="auto"/>
        <w:left w:val="none" w:sz="0" w:space="0" w:color="auto"/>
        <w:bottom w:val="none" w:sz="0" w:space="0" w:color="auto"/>
        <w:right w:val="none" w:sz="0" w:space="0" w:color="auto"/>
      </w:divBdr>
    </w:div>
    <w:div w:id="780027011">
      <w:bodyDiv w:val="1"/>
      <w:marLeft w:val="0"/>
      <w:marRight w:val="0"/>
      <w:marTop w:val="0"/>
      <w:marBottom w:val="0"/>
      <w:divBdr>
        <w:top w:val="none" w:sz="0" w:space="0" w:color="auto"/>
        <w:left w:val="none" w:sz="0" w:space="0" w:color="auto"/>
        <w:bottom w:val="none" w:sz="0" w:space="0" w:color="auto"/>
        <w:right w:val="none" w:sz="0" w:space="0" w:color="auto"/>
      </w:divBdr>
    </w:div>
    <w:div w:id="906108609">
      <w:bodyDiv w:val="1"/>
      <w:marLeft w:val="0"/>
      <w:marRight w:val="0"/>
      <w:marTop w:val="0"/>
      <w:marBottom w:val="0"/>
      <w:divBdr>
        <w:top w:val="none" w:sz="0" w:space="0" w:color="auto"/>
        <w:left w:val="none" w:sz="0" w:space="0" w:color="auto"/>
        <w:bottom w:val="none" w:sz="0" w:space="0" w:color="auto"/>
        <w:right w:val="none" w:sz="0" w:space="0" w:color="auto"/>
      </w:divBdr>
    </w:div>
    <w:div w:id="931204109">
      <w:bodyDiv w:val="1"/>
      <w:marLeft w:val="0"/>
      <w:marRight w:val="0"/>
      <w:marTop w:val="0"/>
      <w:marBottom w:val="0"/>
      <w:divBdr>
        <w:top w:val="none" w:sz="0" w:space="0" w:color="auto"/>
        <w:left w:val="none" w:sz="0" w:space="0" w:color="auto"/>
        <w:bottom w:val="none" w:sz="0" w:space="0" w:color="auto"/>
        <w:right w:val="none" w:sz="0" w:space="0" w:color="auto"/>
      </w:divBdr>
    </w:div>
    <w:div w:id="990139049">
      <w:bodyDiv w:val="1"/>
      <w:marLeft w:val="0"/>
      <w:marRight w:val="0"/>
      <w:marTop w:val="0"/>
      <w:marBottom w:val="0"/>
      <w:divBdr>
        <w:top w:val="none" w:sz="0" w:space="0" w:color="auto"/>
        <w:left w:val="none" w:sz="0" w:space="0" w:color="auto"/>
        <w:bottom w:val="none" w:sz="0" w:space="0" w:color="auto"/>
        <w:right w:val="none" w:sz="0" w:space="0" w:color="auto"/>
      </w:divBdr>
    </w:div>
    <w:div w:id="1015309127">
      <w:bodyDiv w:val="1"/>
      <w:marLeft w:val="0"/>
      <w:marRight w:val="0"/>
      <w:marTop w:val="0"/>
      <w:marBottom w:val="0"/>
      <w:divBdr>
        <w:top w:val="none" w:sz="0" w:space="0" w:color="auto"/>
        <w:left w:val="none" w:sz="0" w:space="0" w:color="auto"/>
        <w:bottom w:val="none" w:sz="0" w:space="0" w:color="auto"/>
        <w:right w:val="none" w:sz="0" w:space="0" w:color="auto"/>
      </w:divBdr>
    </w:div>
    <w:div w:id="1039008838">
      <w:bodyDiv w:val="1"/>
      <w:marLeft w:val="0"/>
      <w:marRight w:val="0"/>
      <w:marTop w:val="0"/>
      <w:marBottom w:val="0"/>
      <w:divBdr>
        <w:top w:val="none" w:sz="0" w:space="0" w:color="auto"/>
        <w:left w:val="none" w:sz="0" w:space="0" w:color="auto"/>
        <w:bottom w:val="none" w:sz="0" w:space="0" w:color="auto"/>
        <w:right w:val="none" w:sz="0" w:space="0" w:color="auto"/>
      </w:divBdr>
    </w:div>
    <w:div w:id="1057586538">
      <w:bodyDiv w:val="1"/>
      <w:marLeft w:val="0"/>
      <w:marRight w:val="0"/>
      <w:marTop w:val="0"/>
      <w:marBottom w:val="0"/>
      <w:divBdr>
        <w:top w:val="none" w:sz="0" w:space="0" w:color="auto"/>
        <w:left w:val="none" w:sz="0" w:space="0" w:color="auto"/>
        <w:bottom w:val="none" w:sz="0" w:space="0" w:color="auto"/>
        <w:right w:val="none" w:sz="0" w:space="0" w:color="auto"/>
      </w:divBdr>
    </w:div>
    <w:div w:id="1162620442">
      <w:bodyDiv w:val="1"/>
      <w:marLeft w:val="0"/>
      <w:marRight w:val="0"/>
      <w:marTop w:val="0"/>
      <w:marBottom w:val="0"/>
      <w:divBdr>
        <w:top w:val="none" w:sz="0" w:space="0" w:color="auto"/>
        <w:left w:val="none" w:sz="0" w:space="0" w:color="auto"/>
        <w:bottom w:val="none" w:sz="0" w:space="0" w:color="auto"/>
        <w:right w:val="none" w:sz="0" w:space="0" w:color="auto"/>
      </w:divBdr>
    </w:div>
    <w:div w:id="1203251008">
      <w:bodyDiv w:val="1"/>
      <w:marLeft w:val="0"/>
      <w:marRight w:val="0"/>
      <w:marTop w:val="0"/>
      <w:marBottom w:val="0"/>
      <w:divBdr>
        <w:top w:val="none" w:sz="0" w:space="0" w:color="auto"/>
        <w:left w:val="none" w:sz="0" w:space="0" w:color="auto"/>
        <w:bottom w:val="none" w:sz="0" w:space="0" w:color="auto"/>
        <w:right w:val="none" w:sz="0" w:space="0" w:color="auto"/>
      </w:divBdr>
    </w:div>
    <w:div w:id="1232352375">
      <w:bodyDiv w:val="1"/>
      <w:marLeft w:val="0"/>
      <w:marRight w:val="0"/>
      <w:marTop w:val="0"/>
      <w:marBottom w:val="0"/>
      <w:divBdr>
        <w:top w:val="none" w:sz="0" w:space="0" w:color="auto"/>
        <w:left w:val="none" w:sz="0" w:space="0" w:color="auto"/>
        <w:bottom w:val="none" w:sz="0" w:space="0" w:color="auto"/>
        <w:right w:val="none" w:sz="0" w:space="0" w:color="auto"/>
      </w:divBdr>
    </w:div>
    <w:div w:id="1236471111">
      <w:bodyDiv w:val="1"/>
      <w:marLeft w:val="0"/>
      <w:marRight w:val="0"/>
      <w:marTop w:val="0"/>
      <w:marBottom w:val="0"/>
      <w:divBdr>
        <w:top w:val="none" w:sz="0" w:space="0" w:color="auto"/>
        <w:left w:val="none" w:sz="0" w:space="0" w:color="auto"/>
        <w:bottom w:val="none" w:sz="0" w:space="0" w:color="auto"/>
        <w:right w:val="none" w:sz="0" w:space="0" w:color="auto"/>
      </w:divBdr>
    </w:div>
    <w:div w:id="1263491464">
      <w:bodyDiv w:val="1"/>
      <w:marLeft w:val="0"/>
      <w:marRight w:val="0"/>
      <w:marTop w:val="0"/>
      <w:marBottom w:val="0"/>
      <w:divBdr>
        <w:top w:val="none" w:sz="0" w:space="0" w:color="auto"/>
        <w:left w:val="none" w:sz="0" w:space="0" w:color="auto"/>
        <w:bottom w:val="none" w:sz="0" w:space="0" w:color="auto"/>
        <w:right w:val="none" w:sz="0" w:space="0" w:color="auto"/>
      </w:divBdr>
    </w:div>
    <w:div w:id="1269005130">
      <w:bodyDiv w:val="1"/>
      <w:marLeft w:val="0"/>
      <w:marRight w:val="0"/>
      <w:marTop w:val="0"/>
      <w:marBottom w:val="0"/>
      <w:divBdr>
        <w:top w:val="none" w:sz="0" w:space="0" w:color="auto"/>
        <w:left w:val="none" w:sz="0" w:space="0" w:color="auto"/>
        <w:bottom w:val="none" w:sz="0" w:space="0" w:color="auto"/>
        <w:right w:val="none" w:sz="0" w:space="0" w:color="auto"/>
      </w:divBdr>
    </w:div>
    <w:div w:id="1283226759">
      <w:bodyDiv w:val="1"/>
      <w:marLeft w:val="0"/>
      <w:marRight w:val="0"/>
      <w:marTop w:val="0"/>
      <w:marBottom w:val="0"/>
      <w:divBdr>
        <w:top w:val="none" w:sz="0" w:space="0" w:color="auto"/>
        <w:left w:val="none" w:sz="0" w:space="0" w:color="auto"/>
        <w:bottom w:val="none" w:sz="0" w:space="0" w:color="auto"/>
        <w:right w:val="none" w:sz="0" w:space="0" w:color="auto"/>
      </w:divBdr>
    </w:div>
    <w:div w:id="1304041200">
      <w:bodyDiv w:val="1"/>
      <w:marLeft w:val="0"/>
      <w:marRight w:val="0"/>
      <w:marTop w:val="0"/>
      <w:marBottom w:val="0"/>
      <w:divBdr>
        <w:top w:val="none" w:sz="0" w:space="0" w:color="auto"/>
        <w:left w:val="none" w:sz="0" w:space="0" w:color="auto"/>
        <w:bottom w:val="none" w:sz="0" w:space="0" w:color="auto"/>
        <w:right w:val="none" w:sz="0" w:space="0" w:color="auto"/>
      </w:divBdr>
    </w:div>
    <w:div w:id="1307855728">
      <w:bodyDiv w:val="1"/>
      <w:marLeft w:val="0"/>
      <w:marRight w:val="0"/>
      <w:marTop w:val="0"/>
      <w:marBottom w:val="0"/>
      <w:divBdr>
        <w:top w:val="none" w:sz="0" w:space="0" w:color="auto"/>
        <w:left w:val="none" w:sz="0" w:space="0" w:color="auto"/>
        <w:bottom w:val="none" w:sz="0" w:space="0" w:color="auto"/>
        <w:right w:val="none" w:sz="0" w:space="0" w:color="auto"/>
      </w:divBdr>
    </w:div>
    <w:div w:id="1323315296">
      <w:bodyDiv w:val="1"/>
      <w:marLeft w:val="0"/>
      <w:marRight w:val="0"/>
      <w:marTop w:val="0"/>
      <w:marBottom w:val="0"/>
      <w:divBdr>
        <w:top w:val="none" w:sz="0" w:space="0" w:color="auto"/>
        <w:left w:val="none" w:sz="0" w:space="0" w:color="auto"/>
        <w:bottom w:val="none" w:sz="0" w:space="0" w:color="auto"/>
        <w:right w:val="none" w:sz="0" w:space="0" w:color="auto"/>
      </w:divBdr>
    </w:div>
    <w:div w:id="1335378065">
      <w:bodyDiv w:val="1"/>
      <w:marLeft w:val="0"/>
      <w:marRight w:val="0"/>
      <w:marTop w:val="0"/>
      <w:marBottom w:val="0"/>
      <w:divBdr>
        <w:top w:val="none" w:sz="0" w:space="0" w:color="auto"/>
        <w:left w:val="none" w:sz="0" w:space="0" w:color="auto"/>
        <w:bottom w:val="none" w:sz="0" w:space="0" w:color="auto"/>
        <w:right w:val="none" w:sz="0" w:space="0" w:color="auto"/>
      </w:divBdr>
    </w:div>
    <w:div w:id="1388870492">
      <w:bodyDiv w:val="1"/>
      <w:marLeft w:val="0"/>
      <w:marRight w:val="0"/>
      <w:marTop w:val="0"/>
      <w:marBottom w:val="0"/>
      <w:divBdr>
        <w:top w:val="none" w:sz="0" w:space="0" w:color="auto"/>
        <w:left w:val="none" w:sz="0" w:space="0" w:color="auto"/>
        <w:bottom w:val="none" w:sz="0" w:space="0" w:color="auto"/>
        <w:right w:val="none" w:sz="0" w:space="0" w:color="auto"/>
      </w:divBdr>
    </w:div>
    <w:div w:id="1428884459">
      <w:bodyDiv w:val="1"/>
      <w:marLeft w:val="0"/>
      <w:marRight w:val="0"/>
      <w:marTop w:val="0"/>
      <w:marBottom w:val="0"/>
      <w:divBdr>
        <w:top w:val="none" w:sz="0" w:space="0" w:color="auto"/>
        <w:left w:val="none" w:sz="0" w:space="0" w:color="auto"/>
        <w:bottom w:val="none" w:sz="0" w:space="0" w:color="auto"/>
        <w:right w:val="none" w:sz="0" w:space="0" w:color="auto"/>
      </w:divBdr>
    </w:div>
    <w:div w:id="1460951349">
      <w:bodyDiv w:val="1"/>
      <w:marLeft w:val="0"/>
      <w:marRight w:val="0"/>
      <w:marTop w:val="0"/>
      <w:marBottom w:val="0"/>
      <w:divBdr>
        <w:top w:val="none" w:sz="0" w:space="0" w:color="auto"/>
        <w:left w:val="none" w:sz="0" w:space="0" w:color="auto"/>
        <w:bottom w:val="none" w:sz="0" w:space="0" w:color="auto"/>
        <w:right w:val="none" w:sz="0" w:space="0" w:color="auto"/>
      </w:divBdr>
    </w:div>
    <w:div w:id="1515923563">
      <w:bodyDiv w:val="1"/>
      <w:marLeft w:val="0"/>
      <w:marRight w:val="0"/>
      <w:marTop w:val="0"/>
      <w:marBottom w:val="0"/>
      <w:divBdr>
        <w:top w:val="none" w:sz="0" w:space="0" w:color="auto"/>
        <w:left w:val="none" w:sz="0" w:space="0" w:color="auto"/>
        <w:bottom w:val="none" w:sz="0" w:space="0" w:color="auto"/>
        <w:right w:val="none" w:sz="0" w:space="0" w:color="auto"/>
      </w:divBdr>
    </w:div>
    <w:div w:id="1528566392">
      <w:bodyDiv w:val="1"/>
      <w:marLeft w:val="0"/>
      <w:marRight w:val="0"/>
      <w:marTop w:val="0"/>
      <w:marBottom w:val="0"/>
      <w:divBdr>
        <w:top w:val="none" w:sz="0" w:space="0" w:color="auto"/>
        <w:left w:val="none" w:sz="0" w:space="0" w:color="auto"/>
        <w:bottom w:val="none" w:sz="0" w:space="0" w:color="auto"/>
        <w:right w:val="none" w:sz="0" w:space="0" w:color="auto"/>
      </w:divBdr>
    </w:div>
    <w:div w:id="1535772181">
      <w:bodyDiv w:val="1"/>
      <w:marLeft w:val="0"/>
      <w:marRight w:val="0"/>
      <w:marTop w:val="0"/>
      <w:marBottom w:val="0"/>
      <w:divBdr>
        <w:top w:val="none" w:sz="0" w:space="0" w:color="auto"/>
        <w:left w:val="none" w:sz="0" w:space="0" w:color="auto"/>
        <w:bottom w:val="none" w:sz="0" w:space="0" w:color="auto"/>
        <w:right w:val="none" w:sz="0" w:space="0" w:color="auto"/>
      </w:divBdr>
    </w:div>
    <w:div w:id="1559824476">
      <w:bodyDiv w:val="1"/>
      <w:marLeft w:val="0"/>
      <w:marRight w:val="0"/>
      <w:marTop w:val="0"/>
      <w:marBottom w:val="0"/>
      <w:divBdr>
        <w:top w:val="none" w:sz="0" w:space="0" w:color="auto"/>
        <w:left w:val="none" w:sz="0" w:space="0" w:color="auto"/>
        <w:bottom w:val="none" w:sz="0" w:space="0" w:color="auto"/>
        <w:right w:val="none" w:sz="0" w:space="0" w:color="auto"/>
      </w:divBdr>
    </w:div>
    <w:div w:id="1619071176">
      <w:bodyDiv w:val="1"/>
      <w:marLeft w:val="0"/>
      <w:marRight w:val="0"/>
      <w:marTop w:val="0"/>
      <w:marBottom w:val="0"/>
      <w:divBdr>
        <w:top w:val="none" w:sz="0" w:space="0" w:color="auto"/>
        <w:left w:val="none" w:sz="0" w:space="0" w:color="auto"/>
        <w:bottom w:val="none" w:sz="0" w:space="0" w:color="auto"/>
        <w:right w:val="none" w:sz="0" w:space="0" w:color="auto"/>
      </w:divBdr>
    </w:div>
    <w:div w:id="1620799126">
      <w:bodyDiv w:val="1"/>
      <w:marLeft w:val="0"/>
      <w:marRight w:val="0"/>
      <w:marTop w:val="0"/>
      <w:marBottom w:val="0"/>
      <w:divBdr>
        <w:top w:val="none" w:sz="0" w:space="0" w:color="auto"/>
        <w:left w:val="none" w:sz="0" w:space="0" w:color="auto"/>
        <w:bottom w:val="none" w:sz="0" w:space="0" w:color="auto"/>
        <w:right w:val="none" w:sz="0" w:space="0" w:color="auto"/>
      </w:divBdr>
    </w:div>
    <w:div w:id="1629781829">
      <w:bodyDiv w:val="1"/>
      <w:marLeft w:val="0"/>
      <w:marRight w:val="0"/>
      <w:marTop w:val="0"/>
      <w:marBottom w:val="0"/>
      <w:divBdr>
        <w:top w:val="none" w:sz="0" w:space="0" w:color="auto"/>
        <w:left w:val="none" w:sz="0" w:space="0" w:color="auto"/>
        <w:bottom w:val="none" w:sz="0" w:space="0" w:color="auto"/>
        <w:right w:val="none" w:sz="0" w:space="0" w:color="auto"/>
      </w:divBdr>
    </w:div>
    <w:div w:id="1634289606">
      <w:bodyDiv w:val="1"/>
      <w:marLeft w:val="0"/>
      <w:marRight w:val="0"/>
      <w:marTop w:val="0"/>
      <w:marBottom w:val="0"/>
      <w:divBdr>
        <w:top w:val="none" w:sz="0" w:space="0" w:color="auto"/>
        <w:left w:val="none" w:sz="0" w:space="0" w:color="auto"/>
        <w:bottom w:val="none" w:sz="0" w:space="0" w:color="auto"/>
        <w:right w:val="none" w:sz="0" w:space="0" w:color="auto"/>
      </w:divBdr>
    </w:div>
    <w:div w:id="1681590775">
      <w:bodyDiv w:val="1"/>
      <w:marLeft w:val="0"/>
      <w:marRight w:val="0"/>
      <w:marTop w:val="0"/>
      <w:marBottom w:val="0"/>
      <w:divBdr>
        <w:top w:val="none" w:sz="0" w:space="0" w:color="auto"/>
        <w:left w:val="none" w:sz="0" w:space="0" w:color="auto"/>
        <w:bottom w:val="none" w:sz="0" w:space="0" w:color="auto"/>
        <w:right w:val="none" w:sz="0" w:space="0" w:color="auto"/>
      </w:divBdr>
    </w:div>
    <w:div w:id="1766144429">
      <w:bodyDiv w:val="1"/>
      <w:marLeft w:val="0"/>
      <w:marRight w:val="0"/>
      <w:marTop w:val="0"/>
      <w:marBottom w:val="0"/>
      <w:divBdr>
        <w:top w:val="none" w:sz="0" w:space="0" w:color="auto"/>
        <w:left w:val="none" w:sz="0" w:space="0" w:color="auto"/>
        <w:bottom w:val="none" w:sz="0" w:space="0" w:color="auto"/>
        <w:right w:val="none" w:sz="0" w:space="0" w:color="auto"/>
      </w:divBdr>
    </w:div>
    <w:div w:id="1774520056">
      <w:bodyDiv w:val="1"/>
      <w:marLeft w:val="0"/>
      <w:marRight w:val="0"/>
      <w:marTop w:val="0"/>
      <w:marBottom w:val="0"/>
      <w:divBdr>
        <w:top w:val="none" w:sz="0" w:space="0" w:color="auto"/>
        <w:left w:val="none" w:sz="0" w:space="0" w:color="auto"/>
        <w:bottom w:val="none" w:sz="0" w:space="0" w:color="auto"/>
        <w:right w:val="none" w:sz="0" w:space="0" w:color="auto"/>
      </w:divBdr>
    </w:div>
    <w:div w:id="1778714573">
      <w:bodyDiv w:val="1"/>
      <w:marLeft w:val="0"/>
      <w:marRight w:val="0"/>
      <w:marTop w:val="0"/>
      <w:marBottom w:val="0"/>
      <w:divBdr>
        <w:top w:val="none" w:sz="0" w:space="0" w:color="auto"/>
        <w:left w:val="none" w:sz="0" w:space="0" w:color="auto"/>
        <w:bottom w:val="none" w:sz="0" w:space="0" w:color="auto"/>
        <w:right w:val="none" w:sz="0" w:space="0" w:color="auto"/>
      </w:divBdr>
    </w:div>
    <w:div w:id="1840123184">
      <w:bodyDiv w:val="1"/>
      <w:marLeft w:val="0"/>
      <w:marRight w:val="0"/>
      <w:marTop w:val="0"/>
      <w:marBottom w:val="0"/>
      <w:divBdr>
        <w:top w:val="none" w:sz="0" w:space="0" w:color="auto"/>
        <w:left w:val="none" w:sz="0" w:space="0" w:color="auto"/>
        <w:bottom w:val="none" w:sz="0" w:space="0" w:color="auto"/>
        <w:right w:val="none" w:sz="0" w:space="0" w:color="auto"/>
      </w:divBdr>
    </w:div>
    <w:div w:id="1858732697">
      <w:bodyDiv w:val="1"/>
      <w:marLeft w:val="0"/>
      <w:marRight w:val="0"/>
      <w:marTop w:val="0"/>
      <w:marBottom w:val="0"/>
      <w:divBdr>
        <w:top w:val="none" w:sz="0" w:space="0" w:color="auto"/>
        <w:left w:val="none" w:sz="0" w:space="0" w:color="auto"/>
        <w:bottom w:val="none" w:sz="0" w:space="0" w:color="auto"/>
        <w:right w:val="none" w:sz="0" w:space="0" w:color="auto"/>
      </w:divBdr>
    </w:div>
    <w:div w:id="1876581821">
      <w:bodyDiv w:val="1"/>
      <w:marLeft w:val="0"/>
      <w:marRight w:val="0"/>
      <w:marTop w:val="0"/>
      <w:marBottom w:val="0"/>
      <w:divBdr>
        <w:top w:val="none" w:sz="0" w:space="0" w:color="auto"/>
        <w:left w:val="none" w:sz="0" w:space="0" w:color="auto"/>
        <w:bottom w:val="none" w:sz="0" w:space="0" w:color="auto"/>
        <w:right w:val="none" w:sz="0" w:space="0" w:color="auto"/>
      </w:divBdr>
    </w:div>
    <w:div w:id="1945267883">
      <w:bodyDiv w:val="1"/>
      <w:marLeft w:val="0"/>
      <w:marRight w:val="0"/>
      <w:marTop w:val="0"/>
      <w:marBottom w:val="0"/>
      <w:divBdr>
        <w:top w:val="none" w:sz="0" w:space="0" w:color="auto"/>
        <w:left w:val="none" w:sz="0" w:space="0" w:color="auto"/>
        <w:bottom w:val="none" w:sz="0" w:space="0" w:color="auto"/>
        <w:right w:val="none" w:sz="0" w:space="0" w:color="auto"/>
      </w:divBdr>
    </w:div>
    <w:div w:id="2036465999">
      <w:bodyDiv w:val="1"/>
      <w:marLeft w:val="0"/>
      <w:marRight w:val="0"/>
      <w:marTop w:val="0"/>
      <w:marBottom w:val="0"/>
      <w:divBdr>
        <w:top w:val="none" w:sz="0" w:space="0" w:color="auto"/>
        <w:left w:val="none" w:sz="0" w:space="0" w:color="auto"/>
        <w:bottom w:val="none" w:sz="0" w:space="0" w:color="auto"/>
        <w:right w:val="none" w:sz="0" w:space="0" w:color="auto"/>
      </w:divBdr>
    </w:div>
    <w:div w:id="2059619154">
      <w:bodyDiv w:val="1"/>
      <w:marLeft w:val="0"/>
      <w:marRight w:val="0"/>
      <w:marTop w:val="0"/>
      <w:marBottom w:val="0"/>
      <w:divBdr>
        <w:top w:val="none" w:sz="0" w:space="0" w:color="auto"/>
        <w:left w:val="none" w:sz="0" w:space="0" w:color="auto"/>
        <w:bottom w:val="none" w:sz="0" w:space="0" w:color="auto"/>
        <w:right w:val="none" w:sz="0" w:space="0" w:color="auto"/>
      </w:divBdr>
    </w:div>
    <w:div w:id="2082168668">
      <w:bodyDiv w:val="1"/>
      <w:marLeft w:val="0"/>
      <w:marRight w:val="0"/>
      <w:marTop w:val="0"/>
      <w:marBottom w:val="0"/>
      <w:divBdr>
        <w:top w:val="none" w:sz="0" w:space="0" w:color="auto"/>
        <w:left w:val="none" w:sz="0" w:space="0" w:color="auto"/>
        <w:bottom w:val="none" w:sz="0" w:space="0" w:color="auto"/>
        <w:right w:val="none" w:sz="0" w:space="0" w:color="auto"/>
      </w:divBdr>
    </w:div>
    <w:div w:id="2100786992">
      <w:bodyDiv w:val="1"/>
      <w:marLeft w:val="0"/>
      <w:marRight w:val="0"/>
      <w:marTop w:val="0"/>
      <w:marBottom w:val="0"/>
      <w:divBdr>
        <w:top w:val="none" w:sz="0" w:space="0" w:color="auto"/>
        <w:left w:val="none" w:sz="0" w:space="0" w:color="auto"/>
        <w:bottom w:val="none" w:sz="0" w:space="0" w:color="auto"/>
        <w:right w:val="none" w:sz="0" w:space="0" w:color="auto"/>
      </w:divBdr>
    </w:div>
    <w:div w:id="2121683038">
      <w:bodyDiv w:val="1"/>
      <w:marLeft w:val="0"/>
      <w:marRight w:val="0"/>
      <w:marTop w:val="0"/>
      <w:marBottom w:val="0"/>
      <w:divBdr>
        <w:top w:val="none" w:sz="0" w:space="0" w:color="auto"/>
        <w:left w:val="none" w:sz="0" w:space="0" w:color="auto"/>
        <w:bottom w:val="none" w:sz="0" w:space="0" w:color="auto"/>
        <w:right w:val="none" w:sz="0" w:space="0" w:color="auto"/>
      </w:divBdr>
    </w:div>
    <w:div w:id="2122450501">
      <w:bodyDiv w:val="1"/>
      <w:marLeft w:val="0"/>
      <w:marRight w:val="0"/>
      <w:marTop w:val="0"/>
      <w:marBottom w:val="0"/>
      <w:divBdr>
        <w:top w:val="none" w:sz="0" w:space="0" w:color="auto"/>
        <w:left w:val="none" w:sz="0" w:space="0" w:color="auto"/>
        <w:bottom w:val="none" w:sz="0" w:space="0" w:color="auto"/>
        <w:right w:val="none" w:sz="0" w:space="0" w:color="auto"/>
      </w:divBdr>
    </w:div>
    <w:div w:id="212515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19775</Words>
  <Characters>112724</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132235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lenovo</dc:creator>
  <cp:keywords/>
  <dc:description/>
  <cp:lastModifiedBy>Polyvios Polyviou</cp:lastModifiedBy>
  <cp:revision>2</cp:revision>
  <cp:lastPrinted>2025-10-21T07:40:00Z</cp:lastPrinted>
  <dcterms:created xsi:type="dcterms:W3CDTF">2025-11-26T11:59:00Z</dcterms:created>
  <dcterms:modified xsi:type="dcterms:W3CDTF">2025-11-26T11:59:00Z</dcterms:modified>
</cp:coreProperties>
</file>