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CCFDE" w14:textId="2EB62006" w:rsidR="008C2465" w:rsidRPr="005E7E2B" w:rsidRDefault="008C2465">
      <w:pPr>
        <w:rPr>
          <w:b/>
          <w:bCs/>
          <w:sz w:val="16"/>
          <w:szCs w:val="16"/>
        </w:rPr>
      </w:pPr>
    </w:p>
    <w:p w14:paraId="0ABFC7D2" w14:textId="77777777" w:rsidR="001E51C4" w:rsidRDefault="001E51C4">
      <w:pPr>
        <w:rPr>
          <w:b/>
          <w:bCs/>
          <w:sz w:val="28"/>
          <w:szCs w:val="28"/>
          <w:lang w:val="el-GR"/>
        </w:rPr>
      </w:pPr>
    </w:p>
    <w:p w14:paraId="663F1BD6" w14:textId="18623609" w:rsidR="001062FF" w:rsidRPr="001062FF" w:rsidRDefault="001062FF">
      <w:pPr>
        <w:rPr>
          <w:b/>
          <w:bCs/>
          <w:sz w:val="28"/>
          <w:szCs w:val="28"/>
        </w:rPr>
      </w:pPr>
      <w:r w:rsidRPr="001062FF">
        <w:rPr>
          <w:b/>
          <w:bCs/>
          <w:sz w:val="28"/>
          <w:szCs w:val="28"/>
        </w:rPr>
        <w:t>TOP UP TAX INFORMATION RETURN</w:t>
      </w:r>
      <w:r w:rsidR="001C2F10">
        <w:rPr>
          <w:b/>
          <w:bCs/>
          <w:sz w:val="28"/>
          <w:szCs w:val="28"/>
        </w:rPr>
        <w:t xml:space="preserve"> (</w:t>
      </w:r>
      <w:r w:rsidR="001C2F10" w:rsidRPr="001062FF">
        <w:rPr>
          <w:b/>
          <w:bCs/>
          <w:sz w:val="28"/>
          <w:szCs w:val="28"/>
        </w:rPr>
        <w:t>TTIR</w:t>
      </w:r>
      <w:r w:rsidR="001C2F10">
        <w:rPr>
          <w:b/>
          <w:bCs/>
          <w:sz w:val="28"/>
          <w:szCs w:val="28"/>
        </w:rPr>
        <w:t>)</w:t>
      </w:r>
      <w:r w:rsidR="001C2F10" w:rsidRPr="001C2F10">
        <w:rPr>
          <w:b/>
          <w:bCs/>
          <w:sz w:val="28"/>
          <w:szCs w:val="28"/>
        </w:rPr>
        <w:t xml:space="preserve"> </w:t>
      </w:r>
      <w:r w:rsidR="001C2F10">
        <w:rPr>
          <w:b/>
          <w:bCs/>
          <w:sz w:val="28"/>
          <w:szCs w:val="28"/>
        </w:rPr>
        <w:t>FILING NOTIFICATION</w:t>
      </w:r>
    </w:p>
    <w:p w14:paraId="2D07A74E" w14:textId="666134FE" w:rsidR="001062FF" w:rsidRPr="003C04A4" w:rsidRDefault="003C04A4">
      <w:pPr>
        <w:rPr>
          <w:b/>
          <w:bCs/>
          <w:lang w:val="en-US"/>
        </w:rPr>
      </w:pPr>
      <w:r w:rsidRPr="003C04A4">
        <w:rPr>
          <w:b/>
          <w:bCs/>
        </w:rPr>
        <w:t>I</w:t>
      </w:r>
      <w:r w:rsidR="001062FF" w:rsidRPr="003C04A4">
        <w:rPr>
          <w:b/>
          <w:bCs/>
        </w:rPr>
        <w:t>n accordance with Article 45 of</w:t>
      </w:r>
      <w:r w:rsidRPr="003C04A4">
        <w:rPr>
          <w:rFonts w:asciiTheme="majorBidi" w:hAnsiTheme="majorBidi" w:cstheme="majorBidi"/>
          <w:b/>
          <w:bCs/>
          <w:szCs w:val="24"/>
        </w:rPr>
        <w:t xml:space="preserve">  the  Law for Ensuring a Global Minimum Level of Taxation for Multinational Enterprise Groups and </w:t>
      </w:r>
      <w:proofErr w:type="gramStart"/>
      <w:r w:rsidRPr="003C04A4">
        <w:rPr>
          <w:rFonts w:asciiTheme="majorBidi" w:hAnsiTheme="majorBidi" w:cstheme="majorBidi"/>
          <w:b/>
          <w:bCs/>
          <w:szCs w:val="24"/>
        </w:rPr>
        <w:t>Large Scale</w:t>
      </w:r>
      <w:proofErr w:type="gramEnd"/>
      <w:r w:rsidRPr="003C04A4">
        <w:rPr>
          <w:rFonts w:asciiTheme="majorBidi" w:hAnsiTheme="majorBidi" w:cstheme="majorBidi"/>
          <w:b/>
          <w:bCs/>
          <w:szCs w:val="24"/>
        </w:rPr>
        <w:t xml:space="preserve"> Domestic Groups in the  Union (N. 151(I)/2024)</w:t>
      </w:r>
    </w:p>
    <w:p w14:paraId="275A572C" w14:textId="77777777" w:rsidR="005E7E2B" w:rsidRPr="005E7E2B" w:rsidRDefault="005E7E2B">
      <w:pPr>
        <w:rPr>
          <w:b/>
          <w:bCs/>
          <w:lang w:val="en-US"/>
        </w:rPr>
      </w:pPr>
    </w:p>
    <w:tbl>
      <w:tblPr>
        <w:tblStyle w:val="TableGrid"/>
        <w:tblW w:w="0" w:type="auto"/>
        <w:tblLook w:val="04A0" w:firstRow="1" w:lastRow="0" w:firstColumn="1" w:lastColumn="0" w:noHBand="0" w:noVBand="1"/>
      </w:tblPr>
      <w:tblGrid>
        <w:gridCol w:w="9968"/>
      </w:tblGrid>
      <w:tr w:rsidR="001062FF" w14:paraId="3014C48D" w14:textId="77777777" w:rsidTr="001062FF">
        <w:tc>
          <w:tcPr>
            <w:tcW w:w="9968" w:type="dxa"/>
          </w:tcPr>
          <w:p w14:paraId="19AA29DD" w14:textId="77777777" w:rsidR="001062FF" w:rsidRPr="001062FF" w:rsidRDefault="001062FF" w:rsidP="001062FF">
            <w:pPr>
              <w:spacing w:before="120" w:after="120"/>
              <w:rPr>
                <w:b/>
                <w:bCs/>
              </w:rPr>
            </w:pPr>
            <w:r w:rsidRPr="001062FF">
              <w:rPr>
                <w:b/>
                <w:bCs/>
              </w:rPr>
              <w:t>FISCAL YEAR:</w:t>
            </w:r>
          </w:p>
        </w:tc>
      </w:tr>
    </w:tbl>
    <w:p w14:paraId="27C510B8" w14:textId="77777777" w:rsidR="001062FF" w:rsidRDefault="001062FF"/>
    <w:tbl>
      <w:tblPr>
        <w:tblStyle w:val="TableGrid"/>
        <w:tblW w:w="9962" w:type="dxa"/>
        <w:tblLook w:val="04A0" w:firstRow="1" w:lastRow="0" w:firstColumn="1" w:lastColumn="0" w:noHBand="0" w:noVBand="1"/>
      </w:tblPr>
      <w:tblGrid>
        <w:gridCol w:w="846"/>
        <w:gridCol w:w="353"/>
        <w:gridCol w:w="8763"/>
      </w:tblGrid>
      <w:tr w:rsidR="001062FF" w14:paraId="5BCA7251" w14:textId="77777777" w:rsidTr="001062FF">
        <w:tc>
          <w:tcPr>
            <w:tcW w:w="846" w:type="dxa"/>
          </w:tcPr>
          <w:p w14:paraId="4E1F1EDC" w14:textId="77777777" w:rsidR="001062FF" w:rsidRPr="001062FF" w:rsidRDefault="001062FF">
            <w:pPr>
              <w:rPr>
                <w:b/>
                <w:bCs/>
              </w:rPr>
            </w:pPr>
            <w:r w:rsidRPr="001062FF">
              <w:rPr>
                <w:b/>
                <w:bCs/>
              </w:rPr>
              <w:t>PART 1</w:t>
            </w:r>
          </w:p>
        </w:tc>
        <w:tc>
          <w:tcPr>
            <w:tcW w:w="353" w:type="dxa"/>
          </w:tcPr>
          <w:p w14:paraId="1AEFCAB8" w14:textId="77777777" w:rsidR="001062FF" w:rsidRDefault="001062FF"/>
        </w:tc>
        <w:tc>
          <w:tcPr>
            <w:tcW w:w="8763" w:type="dxa"/>
          </w:tcPr>
          <w:p w14:paraId="7C40C4CA" w14:textId="03D7DB91" w:rsidR="001062FF" w:rsidRDefault="005E7E2B" w:rsidP="001062FF">
            <w:pPr>
              <w:spacing w:before="60" w:after="60"/>
            </w:pPr>
            <w:r>
              <w:t>MNE GROUP INFORMATION</w:t>
            </w:r>
          </w:p>
        </w:tc>
      </w:tr>
      <w:tr w:rsidR="001062FF" w14:paraId="18F3FD3D" w14:textId="77777777" w:rsidTr="001062FF">
        <w:tc>
          <w:tcPr>
            <w:tcW w:w="846" w:type="dxa"/>
          </w:tcPr>
          <w:p w14:paraId="00906DDD" w14:textId="77777777" w:rsidR="001062FF" w:rsidRDefault="001062FF"/>
        </w:tc>
        <w:tc>
          <w:tcPr>
            <w:tcW w:w="353" w:type="dxa"/>
          </w:tcPr>
          <w:p w14:paraId="3FD361FF" w14:textId="77777777" w:rsidR="001062FF" w:rsidRDefault="001062FF"/>
        </w:tc>
        <w:tc>
          <w:tcPr>
            <w:tcW w:w="8763" w:type="dxa"/>
          </w:tcPr>
          <w:p w14:paraId="2B633BA5" w14:textId="2272E0C2" w:rsidR="001062FF" w:rsidRDefault="005E7E2B" w:rsidP="001062FF">
            <w:pPr>
              <w:spacing w:before="60" w:after="60"/>
            </w:pPr>
            <w:r>
              <w:t>LSD GROUP INFORMATION</w:t>
            </w:r>
          </w:p>
        </w:tc>
      </w:tr>
    </w:tbl>
    <w:p w14:paraId="6346CDE5" w14:textId="77777777" w:rsidR="001062FF" w:rsidRDefault="001062FF"/>
    <w:tbl>
      <w:tblPr>
        <w:tblStyle w:val="TableGrid"/>
        <w:tblW w:w="0" w:type="auto"/>
        <w:tblLook w:val="04A0" w:firstRow="1" w:lastRow="0" w:firstColumn="1" w:lastColumn="0" w:noHBand="0" w:noVBand="1"/>
      </w:tblPr>
      <w:tblGrid>
        <w:gridCol w:w="9968"/>
      </w:tblGrid>
      <w:tr w:rsidR="001062FF" w14:paraId="67AE1115" w14:textId="77777777" w:rsidTr="001062FF">
        <w:tc>
          <w:tcPr>
            <w:tcW w:w="9968" w:type="dxa"/>
          </w:tcPr>
          <w:p w14:paraId="2E55C7FF" w14:textId="77777777" w:rsidR="001062FF" w:rsidRDefault="001062FF">
            <w:pPr>
              <w:rPr>
                <w:b/>
                <w:bCs/>
              </w:rPr>
            </w:pPr>
            <w:r w:rsidRPr="001062FF">
              <w:rPr>
                <w:b/>
                <w:bCs/>
              </w:rPr>
              <w:t>Name of Group:</w:t>
            </w:r>
          </w:p>
          <w:p w14:paraId="2BE65A81" w14:textId="77777777" w:rsidR="001062FF" w:rsidRDefault="001062FF">
            <w:pPr>
              <w:rPr>
                <w:b/>
                <w:bCs/>
              </w:rPr>
            </w:pPr>
          </w:p>
          <w:p w14:paraId="3F2ACAAC" w14:textId="77777777" w:rsidR="001062FF" w:rsidRPr="00CE2E47" w:rsidRDefault="001062FF">
            <w:pPr>
              <w:rPr>
                <w:b/>
                <w:bCs/>
                <w:sz w:val="16"/>
                <w:szCs w:val="16"/>
              </w:rPr>
            </w:pPr>
          </w:p>
        </w:tc>
      </w:tr>
    </w:tbl>
    <w:p w14:paraId="1BD24259" w14:textId="77777777" w:rsidR="001062FF" w:rsidRDefault="001062FF"/>
    <w:tbl>
      <w:tblPr>
        <w:tblStyle w:val="TableGrid"/>
        <w:tblW w:w="0" w:type="auto"/>
        <w:tblLook w:val="04A0" w:firstRow="1" w:lastRow="0" w:firstColumn="1" w:lastColumn="0" w:noHBand="0" w:noVBand="1"/>
      </w:tblPr>
      <w:tblGrid>
        <w:gridCol w:w="2972"/>
        <w:gridCol w:w="2552"/>
        <w:gridCol w:w="1417"/>
        <w:gridCol w:w="3007"/>
      </w:tblGrid>
      <w:tr w:rsidR="00726940" w14:paraId="2686D72B" w14:textId="77777777" w:rsidTr="00975E04">
        <w:tc>
          <w:tcPr>
            <w:tcW w:w="9948" w:type="dxa"/>
            <w:gridSpan w:val="4"/>
          </w:tcPr>
          <w:p w14:paraId="6C482380" w14:textId="0B4B2FA0" w:rsidR="00726940" w:rsidRPr="005E7E2B" w:rsidRDefault="005E7E2B" w:rsidP="00975E04">
            <w:pPr>
              <w:spacing w:before="60" w:after="60"/>
              <w:rPr>
                <w:b/>
                <w:bCs/>
                <w:lang w:val="en-US"/>
              </w:rPr>
            </w:pPr>
            <w:r w:rsidRPr="00726940">
              <w:rPr>
                <w:b/>
                <w:bCs/>
              </w:rPr>
              <w:t>PART 2: DETAILS OF ENTITIES IN SCOPE</w:t>
            </w:r>
          </w:p>
        </w:tc>
      </w:tr>
      <w:tr w:rsidR="00726940" w14:paraId="1668FBAB" w14:textId="77777777" w:rsidTr="00977B13">
        <w:tc>
          <w:tcPr>
            <w:tcW w:w="2972" w:type="dxa"/>
            <w:tcBorders>
              <w:bottom w:val="single" w:sz="4" w:space="0" w:color="auto"/>
            </w:tcBorders>
          </w:tcPr>
          <w:p w14:paraId="1DF9553B" w14:textId="77777777" w:rsidR="00726940" w:rsidRPr="00975E04" w:rsidRDefault="00726940" w:rsidP="00975E04">
            <w:pPr>
              <w:spacing w:before="60" w:after="60"/>
              <w:rPr>
                <w:b/>
                <w:bCs/>
              </w:rPr>
            </w:pPr>
            <w:r w:rsidRPr="00975E04">
              <w:rPr>
                <w:b/>
                <w:bCs/>
              </w:rPr>
              <w:t>1. Name</w:t>
            </w:r>
          </w:p>
        </w:tc>
        <w:tc>
          <w:tcPr>
            <w:tcW w:w="2552" w:type="dxa"/>
            <w:tcBorders>
              <w:bottom w:val="single" w:sz="4" w:space="0" w:color="auto"/>
            </w:tcBorders>
          </w:tcPr>
          <w:p w14:paraId="01476C4A" w14:textId="77777777" w:rsidR="00726940" w:rsidRPr="00975E04" w:rsidRDefault="00726940" w:rsidP="00975E04">
            <w:pPr>
              <w:spacing w:before="60" w:after="60"/>
              <w:rPr>
                <w:b/>
                <w:bCs/>
              </w:rPr>
            </w:pPr>
            <w:r w:rsidRPr="00975E04">
              <w:rPr>
                <w:b/>
                <w:bCs/>
              </w:rPr>
              <w:t>2. Address</w:t>
            </w:r>
          </w:p>
        </w:tc>
        <w:tc>
          <w:tcPr>
            <w:tcW w:w="1417" w:type="dxa"/>
            <w:tcBorders>
              <w:bottom w:val="single" w:sz="4" w:space="0" w:color="auto"/>
            </w:tcBorders>
          </w:tcPr>
          <w:p w14:paraId="2C11FAAC" w14:textId="77777777" w:rsidR="00726940" w:rsidRPr="00975E04" w:rsidRDefault="00726940" w:rsidP="00975E04">
            <w:pPr>
              <w:spacing w:before="60" w:after="60"/>
              <w:rPr>
                <w:b/>
                <w:bCs/>
              </w:rPr>
            </w:pPr>
            <w:r w:rsidRPr="00975E04">
              <w:rPr>
                <w:b/>
                <w:bCs/>
              </w:rPr>
              <w:t>3. T.I.N.</w:t>
            </w:r>
          </w:p>
        </w:tc>
        <w:tc>
          <w:tcPr>
            <w:tcW w:w="3007" w:type="dxa"/>
            <w:tcBorders>
              <w:bottom w:val="single" w:sz="4" w:space="0" w:color="auto"/>
            </w:tcBorders>
          </w:tcPr>
          <w:p w14:paraId="48CA5D45" w14:textId="77777777" w:rsidR="00726940" w:rsidRPr="00975E04" w:rsidRDefault="00726940" w:rsidP="00975E04">
            <w:pPr>
              <w:spacing w:before="60" w:after="60"/>
              <w:rPr>
                <w:b/>
                <w:bCs/>
              </w:rPr>
            </w:pPr>
            <w:r w:rsidRPr="00975E04">
              <w:rPr>
                <w:b/>
                <w:bCs/>
              </w:rPr>
              <w:t>4. Designated Local Entity</w:t>
            </w:r>
          </w:p>
        </w:tc>
      </w:tr>
      <w:tr w:rsidR="00726940" w14:paraId="207540C6" w14:textId="77777777" w:rsidTr="00977B13">
        <w:tc>
          <w:tcPr>
            <w:tcW w:w="2972" w:type="dxa"/>
            <w:tcBorders>
              <w:top w:val="single" w:sz="4" w:space="0" w:color="auto"/>
              <w:left w:val="single" w:sz="4" w:space="0" w:color="auto"/>
              <w:bottom w:val="single" w:sz="4" w:space="0" w:color="auto"/>
              <w:right w:val="single" w:sz="4" w:space="0" w:color="auto"/>
            </w:tcBorders>
          </w:tcPr>
          <w:p w14:paraId="548B97F3" w14:textId="77777777" w:rsidR="00726940" w:rsidRDefault="00726940" w:rsidP="00975E04">
            <w:pPr>
              <w:spacing w:before="100" w:after="100"/>
            </w:pPr>
          </w:p>
        </w:tc>
        <w:tc>
          <w:tcPr>
            <w:tcW w:w="2552" w:type="dxa"/>
            <w:tcBorders>
              <w:top w:val="single" w:sz="4" w:space="0" w:color="auto"/>
              <w:left w:val="single" w:sz="4" w:space="0" w:color="auto"/>
              <w:bottom w:val="single" w:sz="4" w:space="0" w:color="auto"/>
              <w:right w:val="single" w:sz="4" w:space="0" w:color="auto"/>
            </w:tcBorders>
          </w:tcPr>
          <w:p w14:paraId="0A513466" w14:textId="77777777" w:rsidR="00726940" w:rsidRDefault="00726940" w:rsidP="00975E04">
            <w:pPr>
              <w:spacing w:before="100" w:after="100"/>
            </w:pPr>
          </w:p>
        </w:tc>
        <w:tc>
          <w:tcPr>
            <w:tcW w:w="1417" w:type="dxa"/>
            <w:tcBorders>
              <w:top w:val="single" w:sz="4" w:space="0" w:color="auto"/>
              <w:left w:val="single" w:sz="4" w:space="0" w:color="auto"/>
              <w:bottom w:val="single" w:sz="4" w:space="0" w:color="auto"/>
              <w:right w:val="single" w:sz="4" w:space="0" w:color="auto"/>
            </w:tcBorders>
          </w:tcPr>
          <w:p w14:paraId="6853EED7" w14:textId="77777777" w:rsidR="00726940" w:rsidRDefault="00726940" w:rsidP="00975E04">
            <w:pPr>
              <w:spacing w:before="100" w:after="100"/>
            </w:pPr>
          </w:p>
        </w:tc>
        <w:tc>
          <w:tcPr>
            <w:tcW w:w="3007" w:type="dxa"/>
            <w:tcBorders>
              <w:top w:val="single" w:sz="4" w:space="0" w:color="auto"/>
              <w:left w:val="single" w:sz="4" w:space="0" w:color="auto"/>
              <w:bottom w:val="single" w:sz="4" w:space="0" w:color="auto"/>
              <w:right w:val="single" w:sz="4" w:space="0" w:color="auto"/>
            </w:tcBorders>
          </w:tcPr>
          <w:p w14:paraId="76FE9A60" w14:textId="77777777" w:rsidR="00726940" w:rsidRDefault="00726940" w:rsidP="00975E04">
            <w:pPr>
              <w:spacing w:before="100" w:after="100"/>
            </w:pPr>
          </w:p>
        </w:tc>
      </w:tr>
      <w:tr w:rsidR="00975E04" w14:paraId="57CD94E0" w14:textId="77777777" w:rsidTr="00977B13">
        <w:tc>
          <w:tcPr>
            <w:tcW w:w="2972" w:type="dxa"/>
            <w:tcBorders>
              <w:top w:val="single" w:sz="4" w:space="0" w:color="auto"/>
              <w:left w:val="single" w:sz="4" w:space="0" w:color="auto"/>
              <w:bottom w:val="single" w:sz="4" w:space="0" w:color="auto"/>
              <w:right w:val="single" w:sz="4" w:space="0" w:color="auto"/>
            </w:tcBorders>
          </w:tcPr>
          <w:p w14:paraId="4D42B4FC" w14:textId="77777777" w:rsidR="00975E04" w:rsidRDefault="00975E04" w:rsidP="00975E04">
            <w:pPr>
              <w:spacing w:before="100" w:after="100"/>
            </w:pPr>
          </w:p>
        </w:tc>
        <w:tc>
          <w:tcPr>
            <w:tcW w:w="2552" w:type="dxa"/>
            <w:tcBorders>
              <w:top w:val="single" w:sz="4" w:space="0" w:color="auto"/>
              <w:left w:val="single" w:sz="4" w:space="0" w:color="auto"/>
              <w:bottom w:val="single" w:sz="4" w:space="0" w:color="auto"/>
              <w:right w:val="single" w:sz="4" w:space="0" w:color="auto"/>
            </w:tcBorders>
          </w:tcPr>
          <w:p w14:paraId="13260536" w14:textId="77777777" w:rsidR="00975E04" w:rsidRDefault="00975E04" w:rsidP="00975E04">
            <w:pPr>
              <w:spacing w:before="100" w:after="100"/>
            </w:pPr>
          </w:p>
        </w:tc>
        <w:tc>
          <w:tcPr>
            <w:tcW w:w="1417" w:type="dxa"/>
            <w:tcBorders>
              <w:top w:val="single" w:sz="4" w:space="0" w:color="auto"/>
              <w:left w:val="single" w:sz="4" w:space="0" w:color="auto"/>
              <w:bottom w:val="single" w:sz="4" w:space="0" w:color="auto"/>
              <w:right w:val="single" w:sz="4" w:space="0" w:color="auto"/>
            </w:tcBorders>
          </w:tcPr>
          <w:p w14:paraId="34A29E0B" w14:textId="77777777" w:rsidR="00975E04" w:rsidRDefault="00975E04" w:rsidP="00975E04">
            <w:pPr>
              <w:spacing w:before="100" w:after="100"/>
            </w:pPr>
          </w:p>
        </w:tc>
        <w:tc>
          <w:tcPr>
            <w:tcW w:w="3007" w:type="dxa"/>
            <w:tcBorders>
              <w:top w:val="single" w:sz="4" w:space="0" w:color="auto"/>
              <w:left w:val="single" w:sz="4" w:space="0" w:color="auto"/>
              <w:bottom w:val="single" w:sz="4" w:space="0" w:color="auto"/>
              <w:right w:val="single" w:sz="4" w:space="0" w:color="auto"/>
            </w:tcBorders>
          </w:tcPr>
          <w:p w14:paraId="5D95D307" w14:textId="77777777" w:rsidR="00975E04" w:rsidRDefault="00975E04" w:rsidP="00975E04">
            <w:pPr>
              <w:spacing w:before="100" w:after="100"/>
            </w:pPr>
          </w:p>
        </w:tc>
      </w:tr>
      <w:tr w:rsidR="00975E04" w14:paraId="5D09FEE0" w14:textId="77777777" w:rsidTr="00977B13">
        <w:tc>
          <w:tcPr>
            <w:tcW w:w="2972" w:type="dxa"/>
            <w:tcBorders>
              <w:top w:val="single" w:sz="4" w:space="0" w:color="auto"/>
              <w:left w:val="single" w:sz="4" w:space="0" w:color="auto"/>
              <w:bottom w:val="single" w:sz="4" w:space="0" w:color="auto"/>
              <w:right w:val="single" w:sz="4" w:space="0" w:color="auto"/>
            </w:tcBorders>
          </w:tcPr>
          <w:p w14:paraId="04D52D58" w14:textId="77777777" w:rsidR="00975E04" w:rsidRDefault="00975E04" w:rsidP="00975E04">
            <w:pPr>
              <w:spacing w:before="100" w:after="100"/>
            </w:pPr>
          </w:p>
        </w:tc>
        <w:tc>
          <w:tcPr>
            <w:tcW w:w="2552" w:type="dxa"/>
            <w:tcBorders>
              <w:top w:val="single" w:sz="4" w:space="0" w:color="auto"/>
              <w:left w:val="single" w:sz="4" w:space="0" w:color="auto"/>
              <w:bottom w:val="single" w:sz="4" w:space="0" w:color="auto"/>
              <w:right w:val="single" w:sz="4" w:space="0" w:color="auto"/>
            </w:tcBorders>
          </w:tcPr>
          <w:p w14:paraId="013945E4" w14:textId="77777777" w:rsidR="00975E04" w:rsidRDefault="00975E04" w:rsidP="00975E04">
            <w:pPr>
              <w:spacing w:before="100" w:after="100"/>
            </w:pPr>
          </w:p>
        </w:tc>
        <w:tc>
          <w:tcPr>
            <w:tcW w:w="1417" w:type="dxa"/>
            <w:tcBorders>
              <w:top w:val="single" w:sz="4" w:space="0" w:color="auto"/>
              <w:left w:val="single" w:sz="4" w:space="0" w:color="auto"/>
              <w:bottom w:val="single" w:sz="4" w:space="0" w:color="auto"/>
              <w:right w:val="single" w:sz="4" w:space="0" w:color="auto"/>
            </w:tcBorders>
          </w:tcPr>
          <w:p w14:paraId="0D3AE2CB" w14:textId="77777777" w:rsidR="00975E04" w:rsidRDefault="00975E04" w:rsidP="00975E04">
            <w:pPr>
              <w:spacing w:before="100" w:after="100"/>
            </w:pPr>
          </w:p>
        </w:tc>
        <w:tc>
          <w:tcPr>
            <w:tcW w:w="3007" w:type="dxa"/>
            <w:tcBorders>
              <w:top w:val="single" w:sz="4" w:space="0" w:color="auto"/>
              <w:left w:val="single" w:sz="4" w:space="0" w:color="auto"/>
              <w:bottom w:val="single" w:sz="4" w:space="0" w:color="auto"/>
              <w:right w:val="single" w:sz="4" w:space="0" w:color="auto"/>
            </w:tcBorders>
          </w:tcPr>
          <w:p w14:paraId="271B4A9C" w14:textId="77777777" w:rsidR="00975E04" w:rsidRDefault="00975E04" w:rsidP="00975E04">
            <w:pPr>
              <w:spacing w:before="100" w:after="100"/>
            </w:pPr>
          </w:p>
        </w:tc>
      </w:tr>
    </w:tbl>
    <w:p w14:paraId="6383C269" w14:textId="77777777" w:rsidR="001062FF" w:rsidRDefault="001062FF"/>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22"/>
        <w:gridCol w:w="3323"/>
        <w:gridCol w:w="3323"/>
      </w:tblGrid>
      <w:tr w:rsidR="009B5901" w14:paraId="593AA9E6" w14:textId="77777777" w:rsidTr="00130676">
        <w:tc>
          <w:tcPr>
            <w:tcW w:w="9968" w:type="dxa"/>
            <w:gridSpan w:val="3"/>
            <w:tcBorders>
              <w:top w:val="single" w:sz="4" w:space="0" w:color="auto"/>
              <w:bottom w:val="single" w:sz="4" w:space="0" w:color="auto"/>
            </w:tcBorders>
          </w:tcPr>
          <w:p w14:paraId="50C60F02" w14:textId="5D40DEB0" w:rsidR="009B5901" w:rsidRPr="009B5901" w:rsidRDefault="009B5901" w:rsidP="009B5901">
            <w:pPr>
              <w:spacing w:before="60" w:after="60"/>
              <w:rPr>
                <w:b/>
                <w:bCs/>
              </w:rPr>
            </w:pPr>
            <w:r w:rsidRPr="009B5901">
              <w:rPr>
                <w:b/>
                <w:bCs/>
              </w:rPr>
              <w:t xml:space="preserve">PART 3: </w:t>
            </w:r>
            <w:r w:rsidR="005E7E2B" w:rsidRPr="009B5901">
              <w:rPr>
                <w:b/>
                <w:bCs/>
              </w:rPr>
              <w:t>CONTACT PERSON</w:t>
            </w:r>
            <w:r w:rsidRPr="009B5901">
              <w:rPr>
                <w:b/>
                <w:bCs/>
              </w:rPr>
              <w:t>(s)</w:t>
            </w:r>
          </w:p>
        </w:tc>
      </w:tr>
      <w:tr w:rsidR="009B5901" w14:paraId="448C6BAB" w14:textId="77777777" w:rsidTr="00977B13">
        <w:tc>
          <w:tcPr>
            <w:tcW w:w="3322" w:type="dxa"/>
            <w:tcBorders>
              <w:top w:val="single" w:sz="4" w:space="0" w:color="auto"/>
              <w:bottom w:val="single" w:sz="4" w:space="0" w:color="auto"/>
              <w:right w:val="single" w:sz="4" w:space="0" w:color="auto"/>
            </w:tcBorders>
          </w:tcPr>
          <w:p w14:paraId="3A94C528" w14:textId="77777777" w:rsidR="009B5901" w:rsidRPr="009B5901" w:rsidRDefault="009B5901">
            <w:pPr>
              <w:rPr>
                <w:b/>
                <w:bCs/>
              </w:rPr>
            </w:pPr>
            <w:r w:rsidRPr="009B5901">
              <w:rPr>
                <w:b/>
                <w:bCs/>
              </w:rPr>
              <w:t>1. Name</w:t>
            </w:r>
          </w:p>
        </w:tc>
        <w:tc>
          <w:tcPr>
            <w:tcW w:w="3323" w:type="dxa"/>
            <w:tcBorders>
              <w:top w:val="single" w:sz="4" w:space="0" w:color="auto"/>
              <w:left w:val="single" w:sz="4" w:space="0" w:color="auto"/>
              <w:bottom w:val="single" w:sz="4" w:space="0" w:color="auto"/>
              <w:right w:val="single" w:sz="4" w:space="0" w:color="auto"/>
            </w:tcBorders>
          </w:tcPr>
          <w:p w14:paraId="785C58E2" w14:textId="77777777" w:rsidR="009B5901" w:rsidRPr="009B5901" w:rsidRDefault="009B5901">
            <w:pPr>
              <w:rPr>
                <w:b/>
                <w:bCs/>
              </w:rPr>
            </w:pPr>
            <w:r w:rsidRPr="009B5901">
              <w:rPr>
                <w:b/>
                <w:bCs/>
              </w:rPr>
              <w:t>2. Contact Information</w:t>
            </w:r>
          </w:p>
        </w:tc>
        <w:tc>
          <w:tcPr>
            <w:tcW w:w="3323" w:type="dxa"/>
            <w:tcBorders>
              <w:top w:val="single" w:sz="4" w:space="0" w:color="auto"/>
              <w:left w:val="single" w:sz="4" w:space="0" w:color="auto"/>
              <w:bottom w:val="single" w:sz="4" w:space="0" w:color="auto"/>
            </w:tcBorders>
          </w:tcPr>
          <w:p w14:paraId="09CACFA4" w14:textId="77777777" w:rsidR="009B5901" w:rsidRPr="009B5901" w:rsidRDefault="009B5901">
            <w:pPr>
              <w:rPr>
                <w:b/>
                <w:bCs/>
              </w:rPr>
            </w:pPr>
            <w:r w:rsidRPr="009B5901">
              <w:rPr>
                <w:b/>
                <w:bCs/>
              </w:rPr>
              <w:t>3. Title/Capacity</w:t>
            </w:r>
          </w:p>
        </w:tc>
      </w:tr>
      <w:tr w:rsidR="009B5901" w14:paraId="3C3E0F48" w14:textId="77777777" w:rsidTr="00977B13">
        <w:tc>
          <w:tcPr>
            <w:tcW w:w="3322" w:type="dxa"/>
            <w:tcBorders>
              <w:top w:val="single" w:sz="4" w:space="0" w:color="auto"/>
              <w:bottom w:val="single" w:sz="4" w:space="0" w:color="auto"/>
              <w:right w:val="single" w:sz="4" w:space="0" w:color="auto"/>
            </w:tcBorders>
          </w:tcPr>
          <w:p w14:paraId="5A0B5596" w14:textId="77777777" w:rsidR="009B5901" w:rsidRDefault="009B5901" w:rsidP="009B5901">
            <w:pPr>
              <w:spacing w:before="60" w:after="60"/>
            </w:pPr>
          </w:p>
        </w:tc>
        <w:tc>
          <w:tcPr>
            <w:tcW w:w="3323" w:type="dxa"/>
            <w:tcBorders>
              <w:top w:val="single" w:sz="4" w:space="0" w:color="auto"/>
              <w:left w:val="single" w:sz="4" w:space="0" w:color="auto"/>
              <w:bottom w:val="single" w:sz="4" w:space="0" w:color="auto"/>
              <w:right w:val="single" w:sz="4" w:space="0" w:color="auto"/>
            </w:tcBorders>
          </w:tcPr>
          <w:p w14:paraId="7FDF4CDB" w14:textId="77777777" w:rsidR="009B5901" w:rsidRDefault="009B5901" w:rsidP="009B5901">
            <w:pPr>
              <w:spacing w:before="60" w:after="60"/>
            </w:pPr>
          </w:p>
        </w:tc>
        <w:tc>
          <w:tcPr>
            <w:tcW w:w="3323" w:type="dxa"/>
            <w:tcBorders>
              <w:top w:val="single" w:sz="4" w:space="0" w:color="auto"/>
              <w:left w:val="single" w:sz="4" w:space="0" w:color="auto"/>
              <w:bottom w:val="single" w:sz="4" w:space="0" w:color="auto"/>
            </w:tcBorders>
          </w:tcPr>
          <w:p w14:paraId="349466F2" w14:textId="77777777" w:rsidR="009B5901" w:rsidRDefault="009B5901" w:rsidP="009B5901">
            <w:pPr>
              <w:spacing w:before="60" w:after="60"/>
            </w:pPr>
          </w:p>
        </w:tc>
      </w:tr>
      <w:tr w:rsidR="009B5901" w14:paraId="6C90FE0B" w14:textId="77777777" w:rsidTr="00977B13">
        <w:tc>
          <w:tcPr>
            <w:tcW w:w="3322" w:type="dxa"/>
            <w:tcBorders>
              <w:top w:val="single" w:sz="4" w:space="0" w:color="auto"/>
              <w:bottom w:val="single" w:sz="4" w:space="0" w:color="auto"/>
              <w:right w:val="single" w:sz="4" w:space="0" w:color="auto"/>
            </w:tcBorders>
          </w:tcPr>
          <w:p w14:paraId="33DD0DEE" w14:textId="77777777" w:rsidR="009B5901" w:rsidRDefault="009B5901" w:rsidP="009B5901">
            <w:pPr>
              <w:spacing w:before="60" w:after="60"/>
            </w:pPr>
          </w:p>
        </w:tc>
        <w:tc>
          <w:tcPr>
            <w:tcW w:w="3323" w:type="dxa"/>
            <w:tcBorders>
              <w:top w:val="single" w:sz="4" w:space="0" w:color="auto"/>
              <w:left w:val="single" w:sz="4" w:space="0" w:color="auto"/>
              <w:bottom w:val="single" w:sz="4" w:space="0" w:color="auto"/>
              <w:right w:val="single" w:sz="4" w:space="0" w:color="auto"/>
            </w:tcBorders>
          </w:tcPr>
          <w:p w14:paraId="426C35F5" w14:textId="77777777" w:rsidR="009B5901" w:rsidRDefault="009B5901" w:rsidP="009B5901">
            <w:pPr>
              <w:spacing w:before="60" w:after="60"/>
            </w:pPr>
          </w:p>
        </w:tc>
        <w:tc>
          <w:tcPr>
            <w:tcW w:w="3323" w:type="dxa"/>
            <w:tcBorders>
              <w:top w:val="single" w:sz="4" w:space="0" w:color="auto"/>
              <w:left w:val="single" w:sz="4" w:space="0" w:color="auto"/>
              <w:bottom w:val="single" w:sz="4" w:space="0" w:color="auto"/>
            </w:tcBorders>
          </w:tcPr>
          <w:p w14:paraId="4C5ED151" w14:textId="77777777" w:rsidR="009B5901" w:rsidRDefault="009B5901" w:rsidP="009B5901">
            <w:pPr>
              <w:spacing w:before="60" w:after="60"/>
            </w:pPr>
          </w:p>
        </w:tc>
      </w:tr>
    </w:tbl>
    <w:p w14:paraId="116EE23C" w14:textId="78675813" w:rsidR="001E51C4" w:rsidRDefault="001E51C4"/>
    <w:p w14:paraId="2FAAD8AC" w14:textId="77777777" w:rsidR="001E51C4" w:rsidRDefault="001E51C4">
      <w:r>
        <w:br w:type="page"/>
      </w:r>
    </w:p>
    <w:p w14:paraId="099A1D6B" w14:textId="77777777" w:rsidR="009B5901" w:rsidRDefault="009B5901"/>
    <w:tbl>
      <w:tblPr>
        <w:tblStyle w:val="TableGrid"/>
        <w:tblW w:w="0" w:type="auto"/>
        <w:tblLook w:val="04A0" w:firstRow="1" w:lastRow="0" w:firstColumn="1" w:lastColumn="0" w:noHBand="0" w:noVBand="1"/>
      </w:tblPr>
      <w:tblGrid>
        <w:gridCol w:w="9968"/>
      </w:tblGrid>
      <w:tr w:rsidR="009E6B14" w14:paraId="58CB6433" w14:textId="77777777" w:rsidTr="009E6B14">
        <w:tc>
          <w:tcPr>
            <w:tcW w:w="9968" w:type="dxa"/>
          </w:tcPr>
          <w:p w14:paraId="65E9E38C" w14:textId="0C779BA5" w:rsidR="009E6B14" w:rsidRDefault="009E6B14" w:rsidP="009E6B14">
            <w:pPr>
              <w:spacing w:before="60" w:after="60"/>
              <w:rPr>
                <w:b/>
                <w:bCs/>
              </w:rPr>
            </w:pPr>
            <w:r w:rsidRPr="009E6B14">
              <w:rPr>
                <w:b/>
                <w:bCs/>
              </w:rPr>
              <w:t xml:space="preserve">PART 4: </w:t>
            </w:r>
            <w:r w:rsidR="005D2797">
              <w:rPr>
                <w:b/>
                <w:bCs/>
              </w:rPr>
              <w:t>ULTIMATE PARENT ENTITY</w:t>
            </w:r>
            <w:r w:rsidRPr="009E6B14">
              <w:rPr>
                <w:b/>
                <w:bCs/>
              </w:rPr>
              <w:t xml:space="preserve"> </w:t>
            </w:r>
            <w:r w:rsidR="005E7E2B" w:rsidRPr="009E6B14">
              <w:rPr>
                <w:b/>
                <w:bCs/>
              </w:rPr>
              <w:t>INFORMATION</w:t>
            </w:r>
          </w:p>
        </w:tc>
      </w:tr>
      <w:tr w:rsidR="005E7E2B" w14:paraId="7E0FEF63" w14:textId="77777777" w:rsidTr="005E7E2B">
        <w:tc>
          <w:tcPr>
            <w:tcW w:w="9968" w:type="dxa"/>
          </w:tcPr>
          <w:p w14:paraId="05328473" w14:textId="166AF41D" w:rsidR="005E7E2B" w:rsidRPr="005E7E2B" w:rsidRDefault="005E7E2B" w:rsidP="005E7E2B">
            <w:pPr>
              <w:pStyle w:val="ListParagraph"/>
              <w:numPr>
                <w:ilvl w:val="0"/>
                <w:numId w:val="9"/>
              </w:numPr>
              <w:ind w:left="430"/>
              <w:rPr>
                <w:lang w:val="en-US"/>
              </w:rPr>
            </w:pPr>
            <w:r w:rsidRPr="005E7E2B">
              <w:t>Name</w:t>
            </w:r>
          </w:p>
        </w:tc>
      </w:tr>
      <w:tr w:rsidR="005E7E2B" w14:paraId="2622FA33" w14:textId="77777777" w:rsidTr="005E7E2B">
        <w:tc>
          <w:tcPr>
            <w:tcW w:w="9968" w:type="dxa"/>
          </w:tcPr>
          <w:p w14:paraId="445FB156" w14:textId="2EDF7C74" w:rsidR="005E7E2B" w:rsidRPr="005E7E2B" w:rsidRDefault="005E7E2B" w:rsidP="005E7E2B">
            <w:pPr>
              <w:pStyle w:val="ListParagraph"/>
              <w:numPr>
                <w:ilvl w:val="0"/>
                <w:numId w:val="9"/>
              </w:numPr>
              <w:ind w:left="430"/>
              <w:rPr>
                <w:lang w:val="en-US"/>
              </w:rPr>
            </w:pPr>
            <w:r w:rsidRPr="005E7E2B">
              <w:t>Jurisdiction</w:t>
            </w:r>
          </w:p>
        </w:tc>
      </w:tr>
      <w:tr w:rsidR="005E7E2B" w14:paraId="40E9BF21" w14:textId="77777777" w:rsidTr="005E7E2B">
        <w:tc>
          <w:tcPr>
            <w:tcW w:w="9968" w:type="dxa"/>
          </w:tcPr>
          <w:p w14:paraId="114C8DD4" w14:textId="1DF8F0F1" w:rsidR="005E7E2B" w:rsidRPr="005E7E2B" w:rsidRDefault="005E7E2B" w:rsidP="005E7E2B">
            <w:pPr>
              <w:pStyle w:val="ListParagraph"/>
              <w:numPr>
                <w:ilvl w:val="0"/>
                <w:numId w:val="9"/>
              </w:numPr>
              <w:ind w:left="430"/>
            </w:pPr>
            <w:r w:rsidRPr="005E7E2B">
              <w:t>Address</w:t>
            </w:r>
          </w:p>
        </w:tc>
      </w:tr>
      <w:tr w:rsidR="005E7E2B" w14:paraId="388327F7" w14:textId="77777777" w:rsidTr="005E7E2B">
        <w:tc>
          <w:tcPr>
            <w:tcW w:w="9968" w:type="dxa"/>
          </w:tcPr>
          <w:p w14:paraId="1E6C36E8" w14:textId="3D2557FA" w:rsidR="005E7E2B" w:rsidRPr="005E7E2B" w:rsidRDefault="005E7E2B" w:rsidP="005E7E2B">
            <w:pPr>
              <w:pStyle w:val="ListParagraph"/>
              <w:numPr>
                <w:ilvl w:val="0"/>
                <w:numId w:val="9"/>
              </w:numPr>
              <w:ind w:left="430"/>
              <w:rPr>
                <w:lang w:val="en-US"/>
              </w:rPr>
            </w:pPr>
            <w:r w:rsidRPr="005E7E2B">
              <w:t>TIN</w:t>
            </w:r>
          </w:p>
        </w:tc>
      </w:tr>
      <w:tr w:rsidR="005E7E2B" w14:paraId="021259AA" w14:textId="77777777" w:rsidTr="001E51C4">
        <w:tc>
          <w:tcPr>
            <w:tcW w:w="9968" w:type="dxa"/>
            <w:tcBorders>
              <w:bottom w:val="single" w:sz="4" w:space="0" w:color="auto"/>
            </w:tcBorders>
          </w:tcPr>
          <w:p w14:paraId="2E655FA0" w14:textId="003BBE57" w:rsidR="005E7E2B" w:rsidRPr="005E7E2B" w:rsidRDefault="005E7E2B" w:rsidP="005E7E2B">
            <w:pPr>
              <w:pStyle w:val="ListParagraph"/>
              <w:numPr>
                <w:ilvl w:val="0"/>
                <w:numId w:val="9"/>
              </w:numPr>
              <w:ind w:left="430"/>
              <w:rPr>
                <w:lang w:val="en-US"/>
              </w:rPr>
            </w:pPr>
            <w:r w:rsidRPr="005E7E2B">
              <w:t xml:space="preserve">TIN of the </w:t>
            </w:r>
            <w:r w:rsidR="003C04A4">
              <w:t>U</w:t>
            </w:r>
            <w:r w:rsidRPr="005E7E2B">
              <w:t xml:space="preserve">ltimate </w:t>
            </w:r>
            <w:r w:rsidR="003C04A4">
              <w:t>P</w:t>
            </w:r>
            <w:r w:rsidRPr="005E7E2B">
              <w:t xml:space="preserve">arent </w:t>
            </w:r>
            <w:r w:rsidR="003C04A4">
              <w:t>E</w:t>
            </w:r>
            <w:r w:rsidRPr="005E7E2B">
              <w:t>ntity in the local jurisdiction (if different, and if any)</w:t>
            </w:r>
          </w:p>
        </w:tc>
      </w:tr>
      <w:tr w:rsidR="005E7E2B" w14:paraId="6CCA44B9" w14:textId="77777777" w:rsidTr="001E51C4">
        <w:tc>
          <w:tcPr>
            <w:tcW w:w="9968" w:type="dxa"/>
            <w:tcBorders>
              <w:bottom w:val="nil"/>
            </w:tcBorders>
          </w:tcPr>
          <w:p w14:paraId="379F13E0" w14:textId="18253B7E" w:rsidR="005E7E2B" w:rsidRPr="005E7E2B" w:rsidRDefault="005E7E2B" w:rsidP="005E7E2B">
            <w:pPr>
              <w:pStyle w:val="ListParagraph"/>
              <w:numPr>
                <w:ilvl w:val="0"/>
                <w:numId w:val="9"/>
              </w:numPr>
              <w:ind w:left="430"/>
              <w:rPr>
                <w:lang w:val="en-US"/>
              </w:rPr>
            </w:pPr>
            <w:r w:rsidRPr="005E7E2B">
              <w:t xml:space="preserve">Will the local Jurisdiction receive the </w:t>
            </w:r>
            <w:r w:rsidR="003C04A4">
              <w:t>TT</w:t>
            </w:r>
            <w:r w:rsidRPr="005E7E2B">
              <w:t xml:space="preserve">IR from the </w:t>
            </w:r>
            <w:r w:rsidR="003C04A4">
              <w:t>U</w:t>
            </w:r>
            <w:r w:rsidRPr="005E7E2B">
              <w:t xml:space="preserve">ltimate </w:t>
            </w:r>
            <w:r w:rsidR="003C04A4">
              <w:t>P</w:t>
            </w:r>
            <w:r w:rsidRPr="005E7E2B">
              <w:t xml:space="preserve">arent </w:t>
            </w:r>
            <w:r w:rsidR="003C04A4">
              <w:t>E</w:t>
            </w:r>
            <w:r w:rsidRPr="005E7E2B">
              <w:t>ntity</w:t>
            </w:r>
            <w:r w:rsidRPr="005E7E2B">
              <w:rPr>
                <w:lang w:val="en-US"/>
              </w:rPr>
              <w:t xml:space="preserve"> </w:t>
            </w:r>
            <w:r w:rsidRPr="005E7E2B">
              <w:t>Jurisdiction under Exchange of Information?</w:t>
            </w:r>
          </w:p>
        </w:tc>
      </w:tr>
      <w:tr w:rsidR="001E51C4" w14:paraId="223D0D9C" w14:textId="77777777" w:rsidTr="001E51C4">
        <w:trPr>
          <w:trHeight w:val="826"/>
        </w:trPr>
        <w:tc>
          <w:tcPr>
            <w:tcW w:w="9968" w:type="dxa"/>
            <w:tcBorders>
              <w:top w:val="nil"/>
            </w:tcBorders>
          </w:tcPr>
          <w:tbl>
            <w:tblPr>
              <w:tblStyle w:val="TableGrid"/>
              <w:tblW w:w="0" w:type="auto"/>
              <w:tblInd w:w="4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63"/>
            </w:tblGrid>
            <w:tr w:rsidR="001E51C4" w14:paraId="6196C5E8" w14:textId="77777777" w:rsidTr="001E51C4">
              <w:tc>
                <w:tcPr>
                  <w:tcW w:w="4915" w:type="dxa"/>
                  <w:tcBorders>
                    <w:right w:val="single" w:sz="4" w:space="0" w:color="auto"/>
                  </w:tcBorders>
                </w:tcPr>
                <w:p w14:paraId="53208B2E" w14:textId="77777777" w:rsidR="001E51C4" w:rsidRPr="00E00D53" w:rsidRDefault="001E51C4" w:rsidP="001E51C4">
                  <w:pPr>
                    <w:jc w:val="right"/>
                    <w:rPr>
                      <w:lang w:val="en-US"/>
                    </w:rPr>
                  </w:pPr>
                  <w:r>
                    <w:rPr>
                      <w:lang w:val="en-US"/>
                    </w:rPr>
                    <w:t>Yes</w:t>
                  </w:r>
                </w:p>
              </w:tc>
              <w:tc>
                <w:tcPr>
                  <w:tcW w:w="763" w:type="dxa"/>
                  <w:tcBorders>
                    <w:top w:val="single" w:sz="4" w:space="0" w:color="auto"/>
                    <w:left w:val="single" w:sz="4" w:space="0" w:color="auto"/>
                    <w:bottom w:val="single" w:sz="4" w:space="0" w:color="auto"/>
                    <w:right w:val="single" w:sz="4" w:space="0" w:color="auto"/>
                  </w:tcBorders>
                </w:tcPr>
                <w:p w14:paraId="22884A4A" w14:textId="77777777" w:rsidR="001E51C4" w:rsidRDefault="001E51C4" w:rsidP="001E51C4"/>
              </w:tc>
            </w:tr>
            <w:tr w:rsidR="001E51C4" w14:paraId="39414EB1" w14:textId="77777777" w:rsidTr="001E51C4">
              <w:tc>
                <w:tcPr>
                  <w:tcW w:w="4915" w:type="dxa"/>
                </w:tcPr>
                <w:p w14:paraId="70334AFE" w14:textId="77777777" w:rsidR="001E51C4" w:rsidRDefault="001E51C4" w:rsidP="001E51C4">
                  <w:pPr>
                    <w:jc w:val="right"/>
                    <w:rPr>
                      <w:lang w:val="en-US"/>
                    </w:rPr>
                  </w:pPr>
                </w:p>
              </w:tc>
              <w:tc>
                <w:tcPr>
                  <w:tcW w:w="763" w:type="dxa"/>
                  <w:tcBorders>
                    <w:top w:val="single" w:sz="4" w:space="0" w:color="auto"/>
                    <w:bottom w:val="single" w:sz="4" w:space="0" w:color="auto"/>
                  </w:tcBorders>
                </w:tcPr>
                <w:p w14:paraId="7AD0D9D2" w14:textId="77777777" w:rsidR="001E51C4" w:rsidRDefault="001E51C4" w:rsidP="001E51C4"/>
              </w:tc>
            </w:tr>
            <w:tr w:rsidR="001E51C4" w14:paraId="62E39C32" w14:textId="77777777" w:rsidTr="001E51C4">
              <w:tc>
                <w:tcPr>
                  <w:tcW w:w="4915" w:type="dxa"/>
                  <w:tcBorders>
                    <w:right w:val="single" w:sz="4" w:space="0" w:color="auto"/>
                  </w:tcBorders>
                </w:tcPr>
                <w:p w14:paraId="1974AA74" w14:textId="77777777" w:rsidR="001E51C4" w:rsidRPr="00E00D53" w:rsidRDefault="001E51C4" w:rsidP="001E51C4">
                  <w:pPr>
                    <w:jc w:val="right"/>
                    <w:rPr>
                      <w:lang w:val="en-US"/>
                    </w:rPr>
                  </w:pPr>
                  <w:r>
                    <w:rPr>
                      <w:lang w:val="en-US"/>
                    </w:rPr>
                    <w:t>No</w:t>
                  </w:r>
                </w:p>
              </w:tc>
              <w:tc>
                <w:tcPr>
                  <w:tcW w:w="763" w:type="dxa"/>
                  <w:tcBorders>
                    <w:top w:val="single" w:sz="4" w:space="0" w:color="auto"/>
                    <w:left w:val="single" w:sz="4" w:space="0" w:color="auto"/>
                    <w:bottom w:val="single" w:sz="4" w:space="0" w:color="auto"/>
                    <w:right w:val="single" w:sz="4" w:space="0" w:color="auto"/>
                  </w:tcBorders>
                </w:tcPr>
                <w:p w14:paraId="2BBBE8ED" w14:textId="77777777" w:rsidR="001E51C4" w:rsidRDefault="001E51C4" w:rsidP="001E51C4"/>
              </w:tc>
            </w:tr>
            <w:tr w:rsidR="001E51C4" w14:paraId="0D2ADA6F" w14:textId="77777777" w:rsidTr="001E51C4">
              <w:tc>
                <w:tcPr>
                  <w:tcW w:w="5678" w:type="dxa"/>
                  <w:gridSpan w:val="2"/>
                </w:tcPr>
                <w:p w14:paraId="4C44F9AA" w14:textId="77777777" w:rsidR="001E51C4" w:rsidRDefault="001E51C4" w:rsidP="001E51C4"/>
              </w:tc>
            </w:tr>
          </w:tbl>
          <w:p w14:paraId="6B407107" w14:textId="77777777" w:rsidR="001E51C4" w:rsidRPr="005E7E2B" w:rsidRDefault="001E51C4" w:rsidP="001E51C4">
            <w:pPr>
              <w:ind w:left="70"/>
            </w:pPr>
          </w:p>
        </w:tc>
      </w:tr>
    </w:tbl>
    <w:p w14:paraId="3DA3B3A5" w14:textId="77777777" w:rsidR="005E7E2B" w:rsidRPr="005E7E2B" w:rsidRDefault="005E7E2B" w:rsidP="009E6B14">
      <w:pPr>
        <w:spacing w:after="0"/>
        <w:rPr>
          <w:b/>
          <w:bCs/>
          <w:lang w:val="en-US"/>
        </w:rPr>
      </w:pPr>
    </w:p>
    <w:p w14:paraId="3AEBA2B6" w14:textId="77777777" w:rsidR="00CE2E47" w:rsidRDefault="00CE2E47"/>
    <w:tbl>
      <w:tblPr>
        <w:tblStyle w:val="TableGrid"/>
        <w:tblW w:w="0" w:type="auto"/>
        <w:tblLook w:val="04A0" w:firstRow="1" w:lastRow="0" w:firstColumn="1" w:lastColumn="0" w:noHBand="0" w:noVBand="1"/>
      </w:tblPr>
      <w:tblGrid>
        <w:gridCol w:w="9968"/>
      </w:tblGrid>
      <w:tr w:rsidR="0048538E" w14:paraId="2CA0E022" w14:textId="77777777" w:rsidTr="00CE2E47">
        <w:tc>
          <w:tcPr>
            <w:tcW w:w="9968" w:type="dxa"/>
          </w:tcPr>
          <w:p w14:paraId="3165E221" w14:textId="3E381625" w:rsidR="0048538E" w:rsidRDefault="0048538E" w:rsidP="00A25998">
            <w:pPr>
              <w:spacing w:before="60" w:after="60"/>
              <w:rPr>
                <w:b/>
                <w:bCs/>
              </w:rPr>
            </w:pPr>
            <w:r w:rsidRPr="009E6B14">
              <w:rPr>
                <w:b/>
                <w:bCs/>
              </w:rPr>
              <w:t xml:space="preserve">PART </w:t>
            </w:r>
            <w:r>
              <w:rPr>
                <w:b/>
                <w:bCs/>
              </w:rPr>
              <w:t>5</w:t>
            </w:r>
            <w:r w:rsidRPr="009E6B14">
              <w:rPr>
                <w:b/>
                <w:bCs/>
              </w:rPr>
              <w:t xml:space="preserve">: </w:t>
            </w:r>
            <w:r>
              <w:rPr>
                <w:b/>
                <w:bCs/>
              </w:rPr>
              <w:t>DESIGNATED FILING ENTITY INFORMATION (if relevant)</w:t>
            </w:r>
          </w:p>
        </w:tc>
      </w:tr>
      <w:tr w:rsidR="0048538E" w14:paraId="0A1B14A4" w14:textId="77777777" w:rsidTr="00CE2E47">
        <w:tc>
          <w:tcPr>
            <w:tcW w:w="9968" w:type="dxa"/>
          </w:tcPr>
          <w:p w14:paraId="32C35184" w14:textId="77777777" w:rsidR="0048538E" w:rsidRPr="0048538E" w:rsidRDefault="0048538E" w:rsidP="0048538E">
            <w:pPr>
              <w:pStyle w:val="ListParagraph"/>
              <w:numPr>
                <w:ilvl w:val="0"/>
                <w:numId w:val="12"/>
              </w:numPr>
              <w:ind w:left="459"/>
            </w:pPr>
            <w:r w:rsidRPr="005E7E2B">
              <w:t>Name</w:t>
            </w:r>
          </w:p>
        </w:tc>
      </w:tr>
      <w:tr w:rsidR="0048538E" w14:paraId="58E84CBB" w14:textId="77777777" w:rsidTr="00CE2E47">
        <w:tc>
          <w:tcPr>
            <w:tcW w:w="9968" w:type="dxa"/>
          </w:tcPr>
          <w:p w14:paraId="4BF38955" w14:textId="77777777" w:rsidR="0048538E" w:rsidRPr="0048538E" w:rsidRDefault="0048538E" w:rsidP="0048538E">
            <w:pPr>
              <w:pStyle w:val="ListParagraph"/>
              <w:numPr>
                <w:ilvl w:val="0"/>
                <w:numId w:val="12"/>
              </w:numPr>
              <w:ind w:left="459"/>
            </w:pPr>
            <w:r w:rsidRPr="005E7E2B">
              <w:t>Jurisdiction</w:t>
            </w:r>
          </w:p>
        </w:tc>
      </w:tr>
      <w:tr w:rsidR="0048538E" w14:paraId="0F40AE37" w14:textId="77777777" w:rsidTr="00CE2E47">
        <w:tc>
          <w:tcPr>
            <w:tcW w:w="9968" w:type="dxa"/>
          </w:tcPr>
          <w:p w14:paraId="62D48D61" w14:textId="77777777" w:rsidR="0048538E" w:rsidRPr="005E7E2B" w:rsidRDefault="0048538E" w:rsidP="0048538E">
            <w:pPr>
              <w:pStyle w:val="ListParagraph"/>
              <w:numPr>
                <w:ilvl w:val="0"/>
                <w:numId w:val="12"/>
              </w:numPr>
              <w:ind w:left="459"/>
            </w:pPr>
            <w:r w:rsidRPr="005E7E2B">
              <w:t>Address</w:t>
            </w:r>
          </w:p>
        </w:tc>
      </w:tr>
      <w:tr w:rsidR="0048538E" w14:paraId="1845F61F" w14:textId="77777777" w:rsidTr="00CE2E47">
        <w:tc>
          <w:tcPr>
            <w:tcW w:w="9968" w:type="dxa"/>
          </w:tcPr>
          <w:p w14:paraId="3F681DA4" w14:textId="77777777" w:rsidR="0048538E" w:rsidRPr="0048538E" w:rsidRDefault="0048538E" w:rsidP="0048538E">
            <w:pPr>
              <w:pStyle w:val="ListParagraph"/>
              <w:numPr>
                <w:ilvl w:val="0"/>
                <w:numId w:val="12"/>
              </w:numPr>
              <w:ind w:left="459"/>
            </w:pPr>
            <w:r w:rsidRPr="005E7E2B">
              <w:t>TIN</w:t>
            </w:r>
          </w:p>
        </w:tc>
      </w:tr>
      <w:tr w:rsidR="0048538E" w14:paraId="436B5E53" w14:textId="77777777" w:rsidTr="00CE2E47">
        <w:tc>
          <w:tcPr>
            <w:tcW w:w="9968" w:type="dxa"/>
          </w:tcPr>
          <w:p w14:paraId="4EFFB90F" w14:textId="67222263" w:rsidR="0048538E" w:rsidRPr="0048538E" w:rsidRDefault="00496363" w:rsidP="00496363">
            <w:pPr>
              <w:pStyle w:val="ListParagraph"/>
              <w:numPr>
                <w:ilvl w:val="0"/>
                <w:numId w:val="12"/>
              </w:numPr>
              <w:ind w:left="459"/>
            </w:pPr>
            <w:r>
              <w:t xml:space="preserve">TIN of the </w:t>
            </w:r>
            <w:r w:rsidR="001E51C4">
              <w:rPr>
                <w:lang w:val="en-GB"/>
              </w:rPr>
              <w:t>D</w:t>
            </w:r>
            <w:proofErr w:type="spellStart"/>
            <w:r>
              <w:t>esignated</w:t>
            </w:r>
            <w:proofErr w:type="spellEnd"/>
            <w:r>
              <w:t xml:space="preserve"> </w:t>
            </w:r>
            <w:r w:rsidR="001E51C4">
              <w:t>F</w:t>
            </w:r>
            <w:r>
              <w:t xml:space="preserve">iling </w:t>
            </w:r>
            <w:r w:rsidR="001E51C4">
              <w:t>E</w:t>
            </w:r>
            <w:r>
              <w:t>ntity in the local jurisdiction (if different, and if any)</w:t>
            </w:r>
          </w:p>
        </w:tc>
      </w:tr>
    </w:tbl>
    <w:p w14:paraId="3D06A5DA" w14:textId="77777777" w:rsidR="001062FF" w:rsidRDefault="001062FF"/>
    <w:p w14:paraId="611C1440" w14:textId="77777777" w:rsidR="001C6F8E" w:rsidRDefault="001C6F8E" w:rsidP="001C6F8E"/>
    <w:tbl>
      <w:tblPr>
        <w:tblStyle w:val="TableGrid"/>
        <w:tblW w:w="0" w:type="auto"/>
        <w:tblLook w:val="04A0" w:firstRow="1" w:lastRow="0" w:firstColumn="1" w:lastColumn="0" w:noHBand="0" w:noVBand="1"/>
      </w:tblPr>
      <w:tblGrid>
        <w:gridCol w:w="9968"/>
      </w:tblGrid>
      <w:tr w:rsidR="001C6F8E" w14:paraId="2D7F3D03" w14:textId="77777777" w:rsidTr="008E0BF4">
        <w:tc>
          <w:tcPr>
            <w:tcW w:w="9968" w:type="dxa"/>
          </w:tcPr>
          <w:p w14:paraId="0D41B9BD" w14:textId="46C9A401" w:rsidR="001C6F8E" w:rsidRDefault="001C6F8E" w:rsidP="008E0BF4">
            <w:pPr>
              <w:spacing w:before="60" w:after="60"/>
              <w:rPr>
                <w:b/>
                <w:bCs/>
              </w:rPr>
            </w:pPr>
            <w:r w:rsidRPr="009E6B14">
              <w:rPr>
                <w:b/>
                <w:bCs/>
              </w:rPr>
              <w:t xml:space="preserve">PART </w:t>
            </w:r>
            <w:r>
              <w:rPr>
                <w:b/>
                <w:bCs/>
              </w:rPr>
              <w:t>6</w:t>
            </w:r>
            <w:r w:rsidRPr="009E6B14">
              <w:rPr>
                <w:b/>
                <w:bCs/>
              </w:rPr>
              <w:t xml:space="preserve">: </w:t>
            </w:r>
            <w:r w:rsidR="00136CEE">
              <w:rPr>
                <w:b/>
                <w:bCs/>
              </w:rPr>
              <w:t>PERIOD COVERED BY THE NOTIFICATION</w:t>
            </w:r>
          </w:p>
        </w:tc>
      </w:tr>
    </w:tbl>
    <w:p w14:paraId="05545C28" w14:textId="77777777" w:rsidR="001C6F8E" w:rsidRDefault="001C6F8E" w:rsidP="001C6F8E">
      <w:pPr>
        <w:spacing w:after="0"/>
        <w:rPr>
          <w:b/>
          <w:bCs/>
        </w:rPr>
      </w:pPr>
    </w:p>
    <w:p w14:paraId="106029A0" w14:textId="77777777" w:rsidR="001C6F8E" w:rsidRDefault="005854D4" w:rsidP="005854D4">
      <w:pPr>
        <w:pStyle w:val="ListParagraph"/>
        <w:numPr>
          <w:ilvl w:val="0"/>
          <w:numId w:val="4"/>
        </w:numPr>
        <w:spacing w:after="0" w:line="240" w:lineRule="auto"/>
        <w:ind w:left="574" w:hanging="443"/>
      </w:pPr>
      <w:r>
        <w:t>MNE Groups making notifications in jurisdictions with annual reporting requirements shall complete the following table:</w:t>
      </w:r>
    </w:p>
    <w:p w14:paraId="5429905A" w14:textId="77777777" w:rsidR="005854D4" w:rsidRDefault="005854D4" w:rsidP="005854D4">
      <w:pPr>
        <w:pStyle w:val="ListParagraph"/>
        <w:numPr>
          <w:ilvl w:val="0"/>
          <w:numId w:val="5"/>
        </w:numPr>
        <w:spacing w:after="0" w:line="240" w:lineRule="auto"/>
        <w:ind w:left="1134"/>
      </w:pPr>
      <w:r>
        <w:t>Start date of the Reporting Fiscal Year</w:t>
      </w:r>
    </w:p>
    <w:p w14:paraId="5993B37F" w14:textId="77777777" w:rsidR="005854D4" w:rsidRDefault="005854D4" w:rsidP="005854D4">
      <w:pPr>
        <w:pStyle w:val="ListParagraph"/>
        <w:numPr>
          <w:ilvl w:val="0"/>
          <w:numId w:val="5"/>
        </w:numPr>
        <w:spacing w:after="0" w:line="240" w:lineRule="auto"/>
        <w:ind w:left="1134"/>
      </w:pPr>
      <w:r>
        <w:t>End date of the Reporting Fiscal Year</w:t>
      </w:r>
    </w:p>
    <w:p w14:paraId="1259F112" w14:textId="77777777" w:rsidR="005854D4" w:rsidRDefault="005854D4" w:rsidP="005854D4">
      <w:pPr>
        <w:spacing w:after="0" w:line="240" w:lineRule="auto"/>
      </w:pPr>
    </w:p>
    <w:p w14:paraId="1893E9A4" w14:textId="1A22669E" w:rsidR="001E51C4" w:rsidRDefault="001E51C4" w:rsidP="001E51C4">
      <w:pPr>
        <w:pStyle w:val="ListParagraph"/>
        <w:numPr>
          <w:ilvl w:val="0"/>
          <w:numId w:val="4"/>
        </w:numPr>
        <w:spacing w:after="0" w:line="240" w:lineRule="auto"/>
        <w:ind w:left="574" w:hanging="443"/>
      </w:pPr>
      <w:r>
        <w:t>LSD Groups making notifications in jurisdictions with annual reporting requirements shall complete the following table:</w:t>
      </w:r>
    </w:p>
    <w:p w14:paraId="7D76F5CB" w14:textId="77777777" w:rsidR="001E51C4" w:rsidRDefault="001E51C4" w:rsidP="001E51C4">
      <w:pPr>
        <w:pStyle w:val="ListParagraph"/>
        <w:numPr>
          <w:ilvl w:val="0"/>
          <w:numId w:val="13"/>
        </w:numPr>
        <w:spacing w:after="0" w:line="240" w:lineRule="auto"/>
        <w:ind w:left="1134"/>
      </w:pPr>
      <w:r>
        <w:t>Start date of the Reporting Fiscal Year</w:t>
      </w:r>
    </w:p>
    <w:p w14:paraId="57C055F2" w14:textId="77777777" w:rsidR="001E51C4" w:rsidRDefault="001E51C4" w:rsidP="001E51C4">
      <w:pPr>
        <w:pStyle w:val="ListParagraph"/>
        <w:numPr>
          <w:ilvl w:val="0"/>
          <w:numId w:val="13"/>
        </w:numPr>
        <w:spacing w:after="0" w:line="240" w:lineRule="auto"/>
        <w:ind w:left="1134"/>
      </w:pPr>
      <w:r>
        <w:t>End date of the Reporting Fiscal Year</w:t>
      </w:r>
    </w:p>
    <w:p w14:paraId="28114C67" w14:textId="5BE75EED" w:rsidR="00877DFD" w:rsidRDefault="00877DFD" w:rsidP="001E51C4">
      <w:pPr>
        <w:spacing w:after="0" w:line="240" w:lineRule="auto"/>
      </w:pPr>
    </w:p>
    <w:p w14:paraId="2092F4A7" w14:textId="77777777" w:rsidR="005854D4" w:rsidRDefault="005854D4" w:rsidP="005854D4">
      <w:pPr>
        <w:spacing w:after="0" w:line="240" w:lineRule="auto"/>
      </w:pPr>
    </w:p>
    <w:p w14:paraId="40C07659" w14:textId="77777777" w:rsidR="005632C6" w:rsidRDefault="005632C6" w:rsidP="005632C6"/>
    <w:tbl>
      <w:tblPr>
        <w:tblStyle w:val="TableGrid"/>
        <w:tblW w:w="0" w:type="auto"/>
        <w:tblLook w:val="04A0" w:firstRow="1" w:lastRow="0" w:firstColumn="1" w:lastColumn="0" w:noHBand="0" w:noVBand="1"/>
      </w:tblPr>
      <w:tblGrid>
        <w:gridCol w:w="9968"/>
      </w:tblGrid>
      <w:tr w:rsidR="005632C6" w14:paraId="4BD2639C" w14:textId="77777777" w:rsidTr="008E0BF4">
        <w:tc>
          <w:tcPr>
            <w:tcW w:w="9968" w:type="dxa"/>
          </w:tcPr>
          <w:p w14:paraId="3288F958" w14:textId="77777777" w:rsidR="005632C6" w:rsidRDefault="005632C6" w:rsidP="008E0BF4">
            <w:pPr>
              <w:spacing w:before="60" w:after="60"/>
              <w:rPr>
                <w:b/>
                <w:bCs/>
              </w:rPr>
            </w:pPr>
            <w:r w:rsidRPr="009E6B14">
              <w:rPr>
                <w:b/>
                <w:bCs/>
              </w:rPr>
              <w:t xml:space="preserve">PART </w:t>
            </w:r>
            <w:r>
              <w:rPr>
                <w:b/>
                <w:bCs/>
              </w:rPr>
              <w:t>7</w:t>
            </w:r>
            <w:r w:rsidRPr="009E6B14">
              <w:rPr>
                <w:b/>
                <w:bCs/>
              </w:rPr>
              <w:t xml:space="preserve">: </w:t>
            </w:r>
            <w:r>
              <w:rPr>
                <w:b/>
                <w:bCs/>
              </w:rPr>
              <w:t>NOTES TO THE NOTIFICATION</w:t>
            </w:r>
          </w:p>
        </w:tc>
      </w:tr>
    </w:tbl>
    <w:p w14:paraId="61442BD1" w14:textId="77777777" w:rsidR="005632C6" w:rsidRDefault="005632C6" w:rsidP="005632C6">
      <w:pPr>
        <w:spacing w:after="0"/>
        <w:rPr>
          <w:b/>
          <w:bCs/>
        </w:rPr>
      </w:pPr>
    </w:p>
    <w:tbl>
      <w:tblPr>
        <w:tblStyle w:val="TableGrid"/>
        <w:tblW w:w="0" w:type="auto"/>
        <w:tblLook w:val="04A0" w:firstRow="1" w:lastRow="0" w:firstColumn="1" w:lastColumn="0" w:noHBand="0" w:noVBand="1"/>
      </w:tblPr>
      <w:tblGrid>
        <w:gridCol w:w="846"/>
        <w:gridCol w:w="9116"/>
      </w:tblGrid>
      <w:tr w:rsidR="005632C6" w14:paraId="7B81BBBF" w14:textId="77777777" w:rsidTr="005632C6">
        <w:tc>
          <w:tcPr>
            <w:tcW w:w="846" w:type="dxa"/>
          </w:tcPr>
          <w:p w14:paraId="0F51CA18" w14:textId="77777777" w:rsidR="005632C6" w:rsidRDefault="005632C6" w:rsidP="005632C6">
            <w:pPr>
              <w:rPr>
                <w:b/>
                <w:bCs/>
              </w:rPr>
            </w:pPr>
            <w:r>
              <w:rPr>
                <w:b/>
                <w:bCs/>
              </w:rPr>
              <w:t>Part 1</w:t>
            </w:r>
          </w:p>
        </w:tc>
        <w:tc>
          <w:tcPr>
            <w:tcW w:w="9116" w:type="dxa"/>
          </w:tcPr>
          <w:p w14:paraId="4FC2B40A" w14:textId="7042434E" w:rsidR="005632C6" w:rsidRPr="005632C6" w:rsidRDefault="005632C6" w:rsidP="005632C6">
            <w:r w:rsidRPr="005632C6">
              <w:t xml:space="preserve">Report the name of the MNE or </w:t>
            </w:r>
            <w:r w:rsidR="000A16EE">
              <w:t>LSD</w:t>
            </w:r>
            <w:r w:rsidRPr="005632C6">
              <w:t xml:space="preserve"> Group that is commonly used in the preparation of the consolidated Financial Statements</w:t>
            </w:r>
          </w:p>
        </w:tc>
      </w:tr>
      <w:tr w:rsidR="005632C6" w14:paraId="35844882" w14:textId="77777777" w:rsidTr="005632C6">
        <w:tc>
          <w:tcPr>
            <w:tcW w:w="846" w:type="dxa"/>
          </w:tcPr>
          <w:p w14:paraId="3B0C7F9B" w14:textId="77777777" w:rsidR="005632C6" w:rsidRDefault="005632C6" w:rsidP="005632C6">
            <w:pPr>
              <w:rPr>
                <w:b/>
                <w:bCs/>
              </w:rPr>
            </w:pPr>
            <w:r>
              <w:rPr>
                <w:b/>
                <w:bCs/>
              </w:rPr>
              <w:t>Part 2</w:t>
            </w:r>
          </w:p>
        </w:tc>
        <w:tc>
          <w:tcPr>
            <w:tcW w:w="9116" w:type="dxa"/>
          </w:tcPr>
          <w:p w14:paraId="69882277" w14:textId="77777777" w:rsidR="005632C6" w:rsidRDefault="005632C6" w:rsidP="009163D6">
            <w:pPr>
              <w:spacing w:after="120"/>
              <w:jc w:val="both"/>
            </w:pPr>
            <w:r>
              <w:t>The notifying Entity shall provide the name, address and TIN of each Entity that is covered by this notification.</w:t>
            </w:r>
          </w:p>
          <w:p w14:paraId="269F222C" w14:textId="143DF906" w:rsidR="005632C6" w:rsidRDefault="005632C6" w:rsidP="009163D6">
            <w:pPr>
              <w:spacing w:after="120"/>
              <w:jc w:val="both"/>
            </w:pPr>
            <w:r>
              <w:t xml:space="preserve">The information in the table shall be reported as of last day of the Reporting Fiscal Year, or the last day before the Entity left the MNE or </w:t>
            </w:r>
            <w:r w:rsidR="000A16EE">
              <w:t>LSD</w:t>
            </w:r>
            <w:r>
              <w:t xml:space="preserve"> Group, except for Item 2, Address, which shall be reported as of the filing date of this notification.</w:t>
            </w:r>
          </w:p>
          <w:p w14:paraId="41EEBDE3" w14:textId="18D1D398" w:rsidR="005632C6" w:rsidRDefault="005632C6" w:rsidP="009163D6">
            <w:pPr>
              <w:spacing w:after="120"/>
              <w:jc w:val="both"/>
            </w:pPr>
            <w:r>
              <w:t>If an Entity is a member of more than one MNE Group</w:t>
            </w:r>
            <w:r w:rsidR="00A45C59">
              <w:rPr>
                <w:lang w:val="en-US"/>
              </w:rPr>
              <w:t xml:space="preserve"> or LSD Group</w:t>
            </w:r>
            <w:r>
              <w:t xml:space="preserve"> for a Fiscal Year, that Entity would need to file a separate notification in respect of each MNE Group that it is a member of.</w:t>
            </w:r>
          </w:p>
          <w:p w14:paraId="7EF78760" w14:textId="1B735FA8" w:rsidR="005632C6" w:rsidRDefault="00E30013" w:rsidP="009163D6">
            <w:pPr>
              <w:spacing w:after="120"/>
              <w:jc w:val="both"/>
            </w:pPr>
            <w:r>
              <w:lastRenderedPageBreak/>
              <w:t xml:space="preserve">In the case of an MNE Group. </w:t>
            </w:r>
            <w:r w:rsidR="005632C6">
              <w:t xml:space="preserve">This notification should not be submitted if the Filing Constituent Entity files the TTIR locally under Article 45(2). This is because Article 45(4) only applies if Article 45(3) turns off the </w:t>
            </w:r>
            <w:r w:rsidR="001F24C0">
              <w:t>local</w:t>
            </w:r>
            <w:r w:rsidR="005632C6">
              <w:t xml:space="preserve"> filing requirement because a TTIR has been filed in a jurisdiction with a </w:t>
            </w:r>
            <w:r w:rsidR="00A45C59">
              <w:t>qualifying competent authority agreement</w:t>
            </w:r>
            <w:r w:rsidR="005632C6">
              <w:t xml:space="preserve"> in effect.</w:t>
            </w:r>
          </w:p>
          <w:p w14:paraId="79116CE0" w14:textId="1C8C04B4" w:rsidR="005632C6" w:rsidRDefault="00496265" w:rsidP="009163D6">
            <w:pPr>
              <w:spacing w:after="120"/>
              <w:jc w:val="both"/>
            </w:pPr>
            <w:r>
              <w:t xml:space="preserve">The format of the address shall be reported in line with relevant </w:t>
            </w:r>
            <w:r w:rsidR="001F24C0">
              <w:t>local</w:t>
            </w:r>
            <w:r>
              <w:t xml:space="preserve"> requirements.</w:t>
            </w:r>
          </w:p>
          <w:p w14:paraId="2C8AC915" w14:textId="2497BB74" w:rsidR="00496265" w:rsidRDefault="00496265" w:rsidP="009163D6">
            <w:pPr>
              <w:spacing w:after="120"/>
              <w:jc w:val="both"/>
            </w:pPr>
            <w:r>
              <w:t xml:space="preserve">The TIN should be the same as the TIN that is disclosed in Table 1.3.2.1.5 of the TTIR (i.e. the TIN of the Entity that is used for purposes of Covered Taxes in the </w:t>
            </w:r>
            <w:r w:rsidR="001F24C0">
              <w:t>local</w:t>
            </w:r>
            <w:r>
              <w:t xml:space="preserve"> jurisdiction or, where a TIN is unavailable, a functional equivalent, such as a business/company registration code/number).</w:t>
            </w:r>
          </w:p>
          <w:p w14:paraId="63510045" w14:textId="265D49F2" w:rsidR="00496265" w:rsidRPr="005632C6" w:rsidRDefault="00496265" w:rsidP="009163D6">
            <w:pPr>
              <w:spacing w:after="120"/>
              <w:jc w:val="both"/>
            </w:pPr>
            <w:r>
              <w:t xml:space="preserve">Under Article 45(4), Constituent Entities located in one jurisdiction may appoint one Constituent Entity that is located in the same jurisdiction (i.e. the Designated  </w:t>
            </w:r>
            <w:r w:rsidR="001F24C0">
              <w:t>local</w:t>
            </w:r>
            <w:r>
              <w:t xml:space="preserve"> Entity) to submit the Article 45(4) notifications on their behalf. If a Designated </w:t>
            </w:r>
            <w:r w:rsidR="001F24C0">
              <w:t>local</w:t>
            </w:r>
            <w:r>
              <w:t xml:space="preserve"> Entity is appointed to submit the Article 45(4) notification on behalf of multiple Entities located in one jurisdiction, note which Entity is the Designated </w:t>
            </w:r>
            <w:r w:rsidR="001F24C0">
              <w:t>local</w:t>
            </w:r>
            <w:r>
              <w:t xml:space="preserve"> Entity in column 4.</w:t>
            </w:r>
          </w:p>
        </w:tc>
      </w:tr>
      <w:tr w:rsidR="00CD5913" w14:paraId="382BEF51" w14:textId="77777777" w:rsidTr="005632C6">
        <w:tc>
          <w:tcPr>
            <w:tcW w:w="846" w:type="dxa"/>
          </w:tcPr>
          <w:p w14:paraId="2EDE7D38" w14:textId="77777777" w:rsidR="00CD5913" w:rsidRDefault="00CD5913" w:rsidP="00CD5913">
            <w:pPr>
              <w:rPr>
                <w:b/>
                <w:bCs/>
              </w:rPr>
            </w:pPr>
            <w:r>
              <w:rPr>
                <w:b/>
                <w:bCs/>
              </w:rPr>
              <w:lastRenderedPageBreak/>
              <w:t>Part 3</w:t>
            </w:r>
          </w:p>
        </w:tc>
        <w:tc>
          <w:tcPr>
            <w:tcW w:w="9116" w:type="dxa"/>
          </w:tcPr>
          <w:p w14:paraId="28768697" w14:textId="0A16466F" w:rsidR="00CD5913" w:rsidRDefault="00CD5913" w:rsidP="009163D6">
            <w:pPr>
              <w:spacing w:after="120"/>
              <w:jc w:val="both"/>
            </w:pPr>
            <w:r>
              <w:t xml:space="preserve">Provide information for a contact person of the Designated </w:t>
            </w:r>
            <w:r w:rsidR="001F24C0">
              <w:t>local</w:t>
            </w:r>
            <w:r>
              <w:t xml:space="preserve"> Entity (or a designated representative </w:t>
            </w:r>
            <w:r w:rsidR="00B10A99">
              <w:t xml:space="preserve">of the Designated </w:t>
            </w:r>
            <w:r w:rsidR="001F24C0">
              <w:t>local</w:t>
            </w:r>
            <w:r w:rsidR="00B10A99">
              <w:t xml:space="preserve"> Entity). If no Designated </w:t>
            </w:r>
            <w:r w:rsidR="001F24C0">
              <w:t>local</w:t>
            </w:r>
            <w:r w:rsidR="00B10A99">
              <w:t xml:space="preserve"> Entity is appointed, provide this information for each Entity that is included in PART 2.</w:t>
            </w:r>
          </w:p>
          <w:p w14:paraId="66162000" w14:textId="77777777" w:rsidR="00B10A99" w:rsidRDefault="00B10A99" w:rsidP="009163D6">
            <w:pPr>
              <w:spacing w:after="120"/>
              <w:jc w:val="both"/>
            </w:pPr>
            <w:r>
              <w:t>Information about a 2nd contact person is optional.</w:t>
            </w:r>
          </w:p>
          <w:p w14:paraId="79D69556" w14:textId="77777777" w:rsidR="00B10A99" w:rsidRDefault="00B10A99" w:rsidP="009163D6">
            <w:pPr>
              <w:spacing w:after="120"/>
              <w:jc w:val="both"/>
            </w:pPr>
            <w:r>
              <w:t xml:space="preserve">Note here </w:t>
            </w:r>
            <w:r w:rsidR="00D63E15">
              <w:t>i</w:t>
            </w:r>
            <w:r>
              <w:t>f the contact person is an agent acting on behalf of the optional notifying entity.</w:t>
            </w:r>
          </w:p>
        </w:tc>
      </w:tr>
      <w:tr w:rsidR="00B10A99" w14:paraId="79FB2376" w14:textId="77777777" w:rsidTr="005632C6">
        <w:tc>
          <w:tcPr>
            <w:tcW w:w="846" w:type="dxa"/>
          </w:tcPr>
          <w:p w14:paraId="0888BFA2" w14:textId="77777777" w:rsidR="00B10A99" w:rsidRDefault="00B10A99" w:rsidP="00CD5913">
            <w:pPr>
              <w:rPr>
                <w:b/>
                <w:bCs/>
              </w:rPr>
            </w:pPr>
            <w:r>
              <w:rPr>
                <w:b/>
                <w:bCs/>
              </w:rPr>
              <w:t>Part 4</w:t>
            </w:r>
          </w:p>
        </w:tc>
        <w:tc>
          <w:tcPr>
            <w:tcW w:w="9116" w:type="dxa"/>
          </w:tcPr>
          <w:p w14:paraId="012C6F17" w14:textId="77777777" w:rsidR="00B10A99" w:rsidRDefault="00B10A99" w:rsidP="009163D6">
            <w:pPr>
              <w:spacing w:after="120"/>
              <w:jc w:val="both"/>
            </w:pPr>
            <w:r>
              <w:t>The information in PART 4 shall be reported as of last day of the Reporting Fiscal Year, or the last day before the Entity</w:t>
            </w:r>
            <w:r w:rsidR="0015401A">
              <w:t xml:space="preserve"> left the MNE Group, except for Items 3 and 6, which shall be reported as of the filing date of this notification.</w:t>
            </w:r>
          </w:p>
          <w:p w14:paraId="20AE728A" w14:textId="348F1A06" w:rsidR="0015401A" w:rsidRDefault="0015401A" w:rsidP="009163D6">
            <w:pPr>
              <w:spacing w:after="120"/>
              <w:jc w:val="both"/>
            </w:pPr>
            <w:r>
              <w:t xml:space="preserve">If the MNE </w:t>
            </w:r>
            <w:r w:rsidR="00E30013">
              <w:t xml:space="preserve">or </w:t>
            </w:r>
            <w:r w:rsidR="000A16EE">
              <w:t>LSD</w:t>
            </w:r>
            <w:r w:rsidR="00E30013">
              <w:t xml:space="preserve"> </w:t>
            </w:r>
            <w:r>
              <w:t xml:space="preserve">Group  is a Multi-Parented MNE Group, this table shall be completed for each </w:t>
            </w:r>
            <w:r w:rsidR="006C5495">
              <w:t>U</w:t>
            </w:r>
            <w:r w:rsidR="00A45C59">
              <w:t xml:space="preserve">ltimate </w:t>
            </w:r>
            <w:r w:rsidR="006C5495">
              <w:t>P</w:t>
            </w:r>
            <w:r w:rsidR="00A45C59">
              <w:t xml:space="preserve">arent </w:t>
            </w:r>
            <w:r w:rsidR="006C5495">
              <w:t>E</w:t>
            </w:r>
            <w:r w:rsidR="00A45C59">
              <w:t>ntity</w:t>
            </w:r>
            <w:r>
              <w:t>.</w:t>
            </w:r>
          </w:p>
          <w:p w14:paraId="5F6CDFEA" w14:textId="742848EB" w:rsidR="0015401A" w:rsidRDefault="0015401A" w:rsidP="009163D6">
            <w:pPr>
              <w:spacing w:after="120"/>
              <w:jc w:val="both"/>
            </w:pPr>
            <w:r>
              <w:t xml:space="preserve">1: report the name of the </w:t>
            </w:r>
            <w:r w:rsidR="006C5495">
              <w:t>U</w:t>
            </w:r>
            <w:r w:rsidR="00A45C59">
              <w:t xml:space="preserve">ltimate </w:t>
            </w:r>
            <w:r w:rsidR="006C5495">
              <w:t>P</w:t>
            </w:r>
            <w:r w:rsidR="00A45C59">
              <w:t xml:space="preserve">arent </w:t>
            </w:r>
            <w:r w:rsidR="006C5495">
              <w:t>E</w:t>
            </w:r>
            <w:r w:rsidR="00A45C59">
              <w:t>ntity</w:t>
            </w:r>
            <w:r>
              <w:t xml:space="preserve"> as defined in the Law</w:t>
            </w:r>
          </w:p>
          <w:p w14:paraId="6ED6F9CC" w14:textId="1727CCA1" w:rsidR="0015401A" w:rsidRDefault="0015401A" w:rsidP="009163D6">
            <w:pPr>
              <w:spacing w:after="120"/>
              <w:jc w:val="both"/>
            </w:pPr>
            <w:r>
              <w:t xml:space="preserve">2: report the 2-character alphabetic country code based on the ISO 3166-1 Alpha 2 standard for the jurisdiction where the </w:t>
            </w:r>
            <w:r w:rsidR="006C5495">
              <w:t>U</w:t>
            </w:r>
            <w:r w:rsidR="00A45C59">
              <w:t xml:space="preserve">ltimate </w:t>
            </w:r>
            <w:r w:rsidR="006C5495">
              <w:t>P</w:t>
            </w:r>
            <w:r w:rsidR="00A45C59">
              <w:t xml:space="preserve">arent </w:t>
            </w:r>
            <w:r w:rsidR="006C5495">
              <w:t>E</w:t>
            </w:r>
            <w:r w:rsidR="00A45C59">
              <w:t>ntity</w:t>
            </w:r>
            <w:r>
              <w:t xml:space="preserve"> is located for </w:t>
            </w:r>
            <w:r w:rsidR="00E30013">
              <w:t>the</w:t>
            </w:r>
            <w:r>
              <w:t xml:space="preserve"> purposes</w:t>
            </w:r>
            <w:r w:rsidR="00E30013">
              <w:t xml:space="preserve"> of law</w:t>
            </w:r>
            <w:r w:rsidR="00A45C59">
              <w:rPr>
                <w:lang w:val="en-US"/>
              </w:rPr>
              <w:t xml:space="preserve"> for</w:t>
            </w:r>
            <w:r w:rsidR="00E30013">
              <w:t xml:space="preserve"> </w:t>
            </w:r>
            <w:r w:rsidR="00A45C59">
              <w:rPr>
                <w:lang w:val="en-US"/>
              </w:rPr>
              <w:t>e</w:t>
            </w:r>
            <w:proofErr w:type="spellStart"/>
            <w:r w:rsidR="00E30013">
              <w:rPr>
                <w:rFonts w:asciiTheme="majorBidi" w:hAnsiTheme="majorBidi" w:cstheme="majorBidi"/>
                <w:bCs/>
                <w:szCs w:val="24"/>
              </w:rPr>
              <w:t>nsuring</w:t>
            </w:r>
            <w:proofErr w:type="spellEnd"/>
            <w:r w:rsidR="00E30013">
              <w:rPr>
                <w:rFonts w:asciiTheme="majorBidi" w:hAnsiTheme="majorBidi" w:cstheme="majorBidi"/>
                <w:bCs/>
                <w:szCs w:val="24"/>
              </w:rPr>
              <w:t xml:space="preserve"> a Global Minimum Level of Taxation for Multinational Enterprise Groups and </w:t>
            </w:r>
            <w:proofErr w:type="gramStart"/>
            <w:r w:rsidR="00E30013">
              <w:rPr>
                <w:rFonts w:asciiTheme="majorBidi" w:hAnsiTheme="majorBidi" w:cstheme="majorBidi"/>
                <w:bCs/>
                <w:szCs w:val="24"/>
              </w:rPr>
              <w:t>Large Scale</w:t>
            </w:r>
            <w:proofErr w:type="gramEnd"/>
            <w:r w:rsidR="00E30013">
              <w:rPr>
                <w:rFonts w:asciiTheme="majorBidi" w:hAnsiTheme="majorBidi" w:cstheme="majorBidi"/>
                <w:bCs/>
                <w:szCs w:val="24"/>
              </w:rPr>
              <w:t xml:space="preserve"> Domestic Groups in the  Union (N. 151(I)/2024)</w:t>
            </w:r>
            <w:r>
              <w:t>.</w:t>
            </w:r>
          </w:p>
          <w:p w14:paraId="4839EAEA" w14:textId="656BAEDA" w:rsidR="0015401A" w:rsidRDefault="0015401A" w:rsidP="009163D6">
            <w:pPr>
              <w:spacing w:after="120"/>
              <w:jc w:val="both"/>
            </w:pPr>
            <w:r>
              <w:t xml:space="preserve">3: The format of the address shall be reported in line with relevant </w:t>
            </w:r>
            <w:r w:rsidR="001F24C0">
              <w:t>local</w:t>
            </w:r>
            <w:r>
              <w:t xml:space="preserve"> requirements.</w:t>
            </w:r>
          </w:p>
          <w:p w14:paraId="70F5EABF" w14:textId="6AF89A99" w:rsidR="0015401A" w:rsidRDefault="0015401A" w:rsidP="009163D6">
            <w:pPr>
              <w:spacing w:after="120"/>
              <w:jc w:val="both"/>
            </w:pPr>
            <w:r>
              <w:t xml:space="preserve">4: report the TIN of the </w:t>
            </w:r>
            <w:r w:rsidR="006C5495">
              <w:t>U</w:t>
            </w:r>
            <w:r w:rsidR="00F53512">
              <w:t xml:space="preserve">ltimate </w:t>
            </w:r>
            <w:r w:rsidR="006C5495">
              <w:t>P</w:t>
            </w:r>
            <w:r w:rsidR="00F53512">
              <w:t xml:space="preserve">arent </w:t>
            </w:r>
            <w:r w:rsidR="006C5495">
              <w:t>E</w:t>
            </w:r>
            <w:r w:rsidR="00F53512">
              <w:t>ntity</w:t>
            </w:r>
            <w:r>
              <w:t xml:space="preserve"> used for purposes of Covered Taxes in the jurisdiction where the </w:t>
            </w:r>
            <w:r w:rsidR="00F53512">
              <w:t>ultimate parent entity</w:t>
            </w:r>
            <w:r>
              <w:t xml:space="preserve"> is located for </w:t>
            </w:r>
            <w:r w:rsidR="00E30013">
              <w:t>the</w:t>
            </w:r>
            <w:r>
              <w:t xml:space="preserve"> purposes</w:t>
            </w:r>
            <w:r w:rsidR="00E30013">
              <w:t xml:space="preserve"> of  </w:t>
            </w:r>
            <w:r w:rsidR="00F53512">
              <w:t>L</w:t>
            </w:r>
            <w:r w:rsidR="00E30013">
              <w:t>aw</w:t>
            </w:r>
            <w:r w:rsidR="00F53512">
              <w:t xml:space="preserve"> for</w:t>
            </w:r>
            <w:r w:rsidR="00E30013">
              <w:t xml:space="preserve"> </w:t>
            </w:r>
            <w:r w:rsidR="00E30013">
              <w:rPr>
                <w:rFonts w:asciiTheme="majorBidi" w:hAnsiTheme="majorBidi" w:cstheme="majorBidi"/>
                <w:bCs/>
                <w:szCs w:val="24"/>
              </w:rPr>
              <w:t xml:space="preserve">Ensuring a Global Minimum Level of Taxation for Multinational Enterprise Groups and </w:t>
            </w:r>
            <w:proofErr w:type="gramStart"/>
            <w:r w:rsidR="00E30013">
              <w:rPr>
                <w:rFonts w:asciiTheme="majorBidi" w:hAnsiTheme="majorBidi" w:cstheme="majorBidi"/>
                <w:bCs/>
                <w:szCs w:val="24"/>
              </w:rPr>
              <w:t>Large Scale</w:t>
            </w:r>
            <w:proofErr w:type="gramEnd"/>
            <w:r w:rsidR="00E30013">
              <w:rPr>
                <w:rFonts w:asciiTheme="majorBidi" w:hAnsiTheme="majorBidi" w:cstheme="majorBidi"/>
                <w:bCs/>
                <w:szCs w:val="24"/>
              </w:rPr>
              <w:t xml:space="preserve"> Domestic Groups in the  Union (N. 151(I)/2024)</w:t>
            </w:r>
            <w:r w:rsidR="00E30013">
              <w:t xml:space="preserve"> </w:t>
            </w:r>
            <w:r>
              <w:t>or, where a TIN is unavailable  a functional equivalent, such as a business/company registration code/number.</w:t>
            </w:r>
          </w:p>
          <w:p w14:paraId="253B9621" w14:textId="317F011D" w:rsidR="0015401A" w:rsidRDefault="0015401A" w:rsidP="009163D6">
            <w:pPr>
              <w:spacing w:after="120"/>
              <w:jc w:val="both"/>
            </w:pPr>
            <w:r>
              <w:t xml:space="preserve">5: report the TIN (if any) issued to the </w:t>
            </w:r>
            <w:r w:rsidR="006C5495">
              <w:t>U</w:t>
            </w:r>
            <w:r w:rsidR="00A45C59">
              <w:t xml:space="preserve">ltimate </w:t>
            </w:r>
            <w:r w:rsidR="006C5495">
              <w:t>P</w:t>
            </w:r>
            <w:r w:rsidR="00A45C59">
              <w:t xml:space="preserve">arent </w:t>
            </w:r>
            <w:r w:rsidR="006C5495">
              <w:t>E</w:t>
            </w:r>
            <w:r w:rsidR="00A45C59">
              <w:t>ntity</w:t>
            </w:r>
            <w:r>
              <w:t xml:space="preserve"> by the </w:t>
            </w:r>
            <w:r w:rsidR="001F24C0">
              <w:t>local</w:t>
            </w:r>
            <w:r>
              <w:t xml:space="preserve"> </w:t>
            </w:r>
            <w:proofErr w:type="spellStart"/>
            <w:r>
              <w:t>jurisdicition</w:t>
            </w:r>
            <w:proofErr w:type="spellEnd"/>
            <w:r>
              <w:t>.</w:t>
            </w:r>
          </w:p>
        </w:tc>
      </w:tr>
      <w:tr w:rsidR="003C2980" w14:paraId="743D6B05" w14:textId="77777777" w:rsidTr="005632C6">
        <w:tc>
          <w:tcPr>
            <w:tcW w:w="846" w:type="dxa"/>
          </w:tcPr>
          <w:p w14:paraId="328C5DE7" w14:textId="77777777" w:rsidR="003C2980" w:rsidRDefault="003C2980" w:rsidP="003C2980">
            <w:pPr>
              <w:rPr>
                <w:b/>
                <w:bCs/>
              </w:rPr>
            </w:pPr>
            <w:r>
              <w:rPr>
                <w:b/>
                <w:bCs/>
              </w:rPr>
              <w:t>Part 5</w:t>
            </w:r>
          </w:p>
        </w:tc>
        <w:tc>
          <w:tcPr>
            <w:tcW w:w="9116" w:type="dxa"/>
          </w:tcPr>
          <w:p w14:paraId="4DFB4075" w14:textId="5997D172" w:rsidR="003C2980" w:rsidRDefault="003C2980" w:rsidP="009163D6">
            <w:pPr>
              <w:spacing w:after="120"/>
              <w:jc w:val="both"/>
            </w:pPr>
            <w:r>
              <w:t xml:space="preserve">If the </w:t>
            </w:r>
            <w:r w:rsidR="001F24C0">
              <w:t>local</w:t>
            </w:r>
            <w:r>
              <w:t xml:space="preserve"> jurisdiction will receive the </w:t>
            </w:r>
            <w:r w:rsidR="00E30013">
              <w:t>Top up Tax</w:t>
            </w:r>
            <w:r>
              <w:t xml:space="preserve"> Information Return via Exchange of Information from the jurisdiction </w:t>
            </w:r>
            <w:r w:rsidR="00F27084">
              <w:t xml:space="preserve">of a </w:t>
            </w:r>
            <w:r w:rsidR="006C5495">
              <w:t>D</w:t>
            </w:r>
            <w:r w:rsidR="00A45C59">
              <w:t xml:space="preserve">esignated </w:t>
            </w:r>
            <w:r w:rsidR="006C5495">
              <w:t>F</w:t>
            </w:r>
            <w:r w:rsidR="00A45C59">
              <w:t xml:space="preserve">iling </w:t>
            </w:r>
            <w:r w:rsidR="006C5495">
              <w:t>E</w:t>
            </w:r>
            <w:r w:rsidR="00A45C59">
              <w:t>ntity</w:t>
            </w:r>
            <w:r w:rsidR="00F27084">
              <w:t xml:space="preserve"> (instead of that of the </w:t>
            </w:r>
            <w:r w:rsidR="006C5495">
              <w:t>Ultimate Parent Entity</w:t>
            </w:r>
            <w:r w:rsidR="00F27084">
              <w:t xml:space="preserve">), provide information for the </w:t>
            </w:r>
            <w:r w:rsidR="006C5495">
              <w:t>Designated Filing Entity</w:t>
            </w:r>
            <w:r w:rsidR="00F27084">
              <w:t>:</w:t>
            </w:r>
          </w:p>
          <w:p w14:paraId="3AE4A4AB" w14:textId="77777777" w:rsidR="00F27084" w:rsidRDefault="00F27084" w:rsidP="009163D6">
            <w:pPr>
              <w:spacing w:after="120"/>
              <w:jc w:val="both"/>
            </w:pPr>
            <w:r>
              <w:t>Applicable only for MNE Group.</w:t>
            </w:r>
          </w:p>
          <w:p w14:paraId="708DF7A1" w14:textId="77777777" w:rsidR="00F27084" w:rsidRDefault="00F27084" w:rsidP="009163D6">
            <w:pPr>
              <w:spacing w:after="120"/>
              <w:jc w:val="both"/>
            </w:pPr>
            <w:r>
              <w:t>The information in the table shall be reported as of last day of the Reporting Fiscal Year, or the last day before the Entity left the MNE Group, except for item 3, which shall be reported as of the filing date of this notification.</w:t>
            </w:r>
          </w:p>
          <w:p w14:paraId="1161CE95" w14:textId="450045FE" w:rsidR="00F27084" w:rsidRDefault="00E30013" w:rsidP="009163D6">
            <w:pPr>
              <w:spacing w:after="120"/>
              <w:jc w:val="both"/>
            </w:pPr>
            <w:r>
              <w:t>Party</w:t>
            </w:r>
            <w:r w:rsidR="00F27084">
              <w:t xml:space="preserve"> (information for the </w:t>
            </w:r>
            <w:r w:rsidR="006C5495">
              <w:t>Ultimate Parent Entity</w:t>
            </w:r>
            <w:r w:rsidR="00F27084">
              <w:t xml:space="preserve"> of the MNE Group) shall still be completed even if the </w:t>
            </w:r>
            <w:r w:rsidR="006C5495">
              <w:t>Ultimate Parent Entity</w:t>
            </w:r>
            <w:r w:rsidR="003053EC">
              <w:t xml:space="preserve"> </w:t>
            </w:r>
            <w:r w:rsidR="00F27084">
              <w:t xml:space="preserve">is not filing the TTIR and the </w:t>
            </w:r>
            <w:r w:rsidR="006C5495">
              <w:t>Designated Filing Entity</w:t>
            </w:r>
            <w:r w:rsidR="00F27084">
              <w:t xml:space="preserve"> is filing the TTIR centrally instead</w:t>
            </w:r>
          </w:p>
          <w:p w14:paraId="703EDD9A" w14:textId="6625BCB2" w:rsidR="00F27084" w:rsidRDefault="00F27084" w:rsidP="009163D6">
            <w:pPr>
              <w:spacing w:after="120"/>
              <w:jc w:val="both"/>
            </w:pPr>
            <w:r>
              <w:t xml:space="preserve">Report the 2-character alphabetic country code based on the ISO 3166-1 Alpha 2 standard for the jurisdiction where the </w:t>
            </w:r>
            <w:r w:rsidR="006C5495">
              <w:t>Designated Filing Entity</w:t>
            </w:r>
            <w:r>
              <w:t xml:space="preserve"> is located for</w:t>
            </w:r>
            <w:r w:rsidR="008F6CF8">
              <w:t xml:space="preserve"> Law</w:t>
            </w:r>
            <w:r>
              <w:t xml:space="preserve"> </w:t>
            </w:r>
            <w:r w:rsidR="008F6CF8">
              <w:rPr>
                <w:rFonts w:asciiTheme="majorBidi" w:hAnsiTheme="majorBidi" w:cstheme="majorBidi"/>
                <w:bCs/>
                <w:szCs w:val="24"/>
              </w:rPr>
              <w:t xml:space="preserve">Ensuring a Global Minimum Level </w:t>
            </w:r>
            <w:r w:rsidR="008F6CF8">
              <w:rPr>
                <w:rFonts w:asciiTheme="majorBidi" w:hAnsiTheme="majorBidi" w:cstheme="majorBidi"/>
                <w:bCs/>
                <w:szCs w:val="24"/>
              </w:rPr>
              <w:lastRenderedPageBreak/>
              <w:t xml:space="preserve">of Taxation for Multinational Enterprise Groups and </w:t>
            </w:r>
            <w:proofErr w:type="gramStart"/>
            <w:r w:rsidR="008F6CF8">
              <w:rPr>
                <w:rFonts w:asciiTheme="majorBidi" w:hAnsiTheme="majorBidi" w:cstheme="majorBidi"/>
                <w:bCs/>
                <w:szCs w:val="24"/>
              </w:rPr>
              <w:t>Large Scale</w:t>
            </w:r>
            <w:proofErr w:type="gramEnd"/>
            <w:r w:rsidR="008F6CF8">
              <w:rPr>
                <w:rFonts w:asciiTheme="majorBidi" w:hAnsiTheme="majorBidi" w:cstheme="majorBidi"/>
                <w:bCs/>
                <w:szCs w:val="24"/>
              </w:rPr>
              <w:t xml:space="preserve"> Domestic Groups in the  Union (N. 151(I)/2024)</w:t>
            </w:r>
            <w:r>
              <w:t xml:space="preserve"> purposes.</w:t>
            </w:r>
          </w:p>
          <w:p w14:paraId="36C854FB" w14:textId="47854685" w:rsidR="00F27084" w:rsidRDefault="00F27084" w:rsidP="009163D6">
            <w:pPr>
              <w:spacing w:after="120"/>
              <w:jc w:val="both"/>
            </w:pPr>
            <w:r>
              <w:t xml:space="preserve">The format of the address shall be reported in line with relevant </w:t>
            </w:r>
            <w:r w:rsidR="001F24C0">
              <w:t>local</w:t>
            </w:r>
            <w:r>
              <w:t xml:space="preserve"> requirements.</w:t>
            </w:r>
          </w:p>
          <w:p w14:paraId="3E70FAB9" w14:textId="414326C3" w:rsidR="00F27084" w:rsidRDefault="00F27084" w:rsidP="009163D6">
            <w:pPr>
              <w:spacing w:after="120"/>
              <w:jc w:val="both"/>
            </w:pPr>
            <w:r>
              <w:t xml:space="preserve">Report the TIN  of the </w:t>
            </w:r>
            <w:r w:rsidR="001F24C0">
              <w:t>D</w:t>
            </w:r>
            <w:r w:rsidR="008F6CF8">
              <w:t xml:space="preserve">esignated </w:t>
            </w:r>
            <w:r w:rsidR="001F24C0">
              <w:t>F</w:t>
            </w:r>
            <w:r w:rsidR="008F6CF8">
              <w:t xml:space="preserve">iling </w:t>
            </w:r>
            <w:r w:rsidR="001F24C0">
              <w:t>E</w:t>
            </w:r>
            <w:r w:rsidR="008F6CF8">
              <w:t>ntity</w:t>
            </w:r>
            <w:r>
              <w:t xml:space="preserve"> used for purposes of Covered Taxes in the jurisdiction where the </w:t>
            </w:r>
            <w:r w:rsidR="008A55AD">
              <w:t>D</w:t>
            </w:r>
            <w:r w:rsidR="008F6CF8">
              <w:t xml:space="preserve">esignated </w:t>
            </w:r>
            <w:r w:rsidR="008A55AD">
              <w:t>F</w:t>
            </w:r>
            <w:r w:rsidR="008F6CF8">
              <w:t xml:space="preserve">iling </w:t>
            </w:r>
            <w:r w:rsidR="008A55AD">
              <w:t>E</w:t>
            </w:r>
            <w:r w:rsidR="008F6CF8">
              <w:t>ntity</w:t>
            </w:r>
            <w:r>
              <w:t xml:space="preserve"> is located for </w:t>
            </w:r>
            <w:proofErr w:type="spellStart"/>
            <w:r>
              <w:t>GloBE</w:t>
            </w:r>
            <w:proofErr w:type="spellEnd"/>
            <w:r>
              <w:t xml:space="preserve"> purposes or, where a TIN is unavailable a functional equivalent, such as a business/company registration code/number.</w:t>
            </w:r>
          </w:p>
          <w:p w14:paraId="0F4F675F" w14:textId="2AF3757D" w:rsidR="00F27084" w:rsidRDefault="00F27084" w:rsidP="009163D6">
            <w:pPr>
              <w:spacing w:after="120"/>
              <w:jc w:val="both"/>
            </w:pPr>
            <w:r>
              <w:t xml:space="preserve">Report the TIN (if any) issued to the </w:t>
            </w:r>
            <w:r w:rsidR="008A55AD">
              <w:t>D</w:t>
            </w:r>
            <w:r w:rsidR="003053EC">
              <w:t xml:space="preserve">esignated </w:t>
            </w:r>
            <w:r w:rsidR="008A55AD">
              <w:t>F</w:t>
            </w:r>
            <w:r w:rsidR="003053EC">
              <w:t xml:space="preserve">iling </w:t>
            </w:r>
            <w:r w:rsidR="008A55AD">
              <w:t>E</w:t>
            </w:r>
            <w:r w:rsidR="003053EC">
              <w:t>ntity</w:t>
            </w:r>
            <w:r>
              <w:t xml:space="preserve"> by the </w:t>
            </w:r>
            <w:r w:rsidR="001F24C0">
              <w:t>local</w:t>
            </w:r>
            <w:r>
              <w:t xml:space="preserve"> jurisdiction.</w:t>
            </w:r>
          </w:p>
        </w:tc>
      </w:tr>
    </w:tbl>
    <w:p w14:paraId="733F91E7" w14:textId="77777777" w:rsidR="005632C6" w:rsidRDefault="005632C6" w:rsidP="005632C6">
      <w:pPr>
        <w:spacing w:after="0"/>
        <w:rPr>
          <w:b/>
          <w:bCs/>
        </w:rPr>
      </w:pPr>
    </w:p>
    <w:p w14:paraId="26C7B603" w14:textId="0E8F1BF1" w:rsidR="00CD5913" w:rsidRDefault="00CD5913" w:rsidP="00761A58">
      <w:pPr>
        <w:rPr>
          <w:b/>
          <w:bCs/>
        </w:rPr>
      </w:pPr>
    </w:p>
    <w:tbl>
      <w:tblPr>
        <w:tblStyle w:val="TableGrid"/>
        <w:tblW w:w="0" w:type="auto"/>
        <w:tblLook w:val="04A0" w:firstRow="1" w:lastRow="0" w:firstColumn="1" w:lastColumn="0" w:noHBand="0" w:noVBand="1"/>
      </w:tblPr>
      <w:tblGrid>
        <w:gridCol w:w="9968"/>
      </w:tblGrid>
      <w:tr w:rsidR="00041F78" w14:paraId="11B35519" w14:textId="77777777" w:rsidTr="002C476B">
        <w:tc>
          <w:tcPr>
            <w:tcW w:w="9968" w:type="dxa"/>
            <w:tcBorders>
              <w:bottom w:val="single" w:sz="4" w:space="0" w:color="auto"/>
            </w:tcBorders>
          </w:tcPr>
          <w:p w14:paraId="569E4B15" w14:textId="77777777" w:rsidR="00041F78" w:rsidRPr="002C476B" w:rsidRDefault="00041F78" w:rsidP="002C476B">
            <w:pPr>
              <w:spacing w:before="60" w:after="60"/>
              <w:rPr>
                <w:b/>
                <w:bCs/>
              </w:rPr>
            </w:pPr>
            <w:r w:rsidRPr="009E6B14">
              <w:rPr>
                <w:b/>
                <w:bCs/>
              </w:rPr>
              <w:t xml:space="preserve">PART </w:t>
            </w:r>
            <w:r>
              <w:rPr>
                <w:b/>
                <w:bCs/>
              </w:rPr>
              <w:t>8</w:t>
            </w:r>
            <w:r w:rsidRPr="009E6B14">
              <w:rPr>
                <w:b/>
                <w:bCs/>
              </w:rPr>
              <w:t xml:space="preserve">: </w:t>
            </w:r>
            <w:r>
              <w:rPr>
                <w:b/>
                <w:bCs/>
              </w:rPr>
              <w:t>NOTIFICATION OBLIGATIONS OFFENCES AND FINES</w:t>
            </w:r>
          </w:p>
        </w:tc>
      </w:tr>
      <w:tr w:rsidR="00041F78" w14:paraId="3869D12E" w14:textId="77777777" w:rsidTr="002C476B">
        <w:tc>
          <w:tcPr>
            <w:tcW w:w="9968" w:type="dxa"/>
            <w:tcBorders>
              <w:top w:val="single" w:sz="4" w:space="0" w:color="auto"/>
              <w:left w:val="nil"/>
              <w:bottom w:val="nil"/>
              <w:right w:val="nil"/>
            </w:tcBorders>
          </w:tcPr>
          <w:p w14:paraId="27D46C36" w14:textId="77777777" w:rsidR="002C476B" w:rsidRDefault="002C476B" w:rsidP="005854D4">
            <w:pPr>
              <w:rPr>
                <w:b/>
                <w:bCs/>
              </w:rPr>
            </w:pPr>
          </w:p>
          <w:p w14:paraId="1B481C13" w14:textId="77777777" w:rsidR="00041F78" w:rsidRPr="002C476B" w:rsidRDefault="00041F78" w:rsidP="005854D4">
            <w:pPr>
              <w:rPr>
                <w:b/>
                <w:bCs/>
              </w:rPr>
            </w:pPr>
            <w:r w:rsidRPr="002C476B">
              <w:rPr>
                <w:b/>
                <w:bCs/>
              </w:rPr>
              <w:t>OBL</w:t>
            </w:r>
            <w:r w:rsidR="002C476B" w:rsidRPr="002C476B">
              <w:rPr>
                <w:b/>
                <w:bCs/>
              </w:rPr>
              <w:t>IGATIONS</w:t>
            </w:r>
          </w:p>
        </w:tc>
      </w:tr>
      <w:tr w:rsidR="002C476B" w14:paraId="385FD7D8" w14:textId="77777777" w:rsidTr="002C476B">
        <w:tc>
          <w:tcPr>
            <w:tcW w:w="9968" w:type="dxa"/>
            <w:tcBorders>
              <w:top w:val="nil"/>
              <w:left w:val="nil"/>
              <w:bottom w:val="nil"/>
              <w:right w:val="nil"/>
            </w:tcBorders>
          </w:tcPr>
          <w:p w14:paraId="4E8AA81A" w14:textId="65DB6F28" w:rsidR="002C476B" w:rsidRDefault="002C476B" w:rsidP="009163D6">
            <w:pPr>
              <w:jc w:val="both"/>
            </w:pPr>
            <w:r>
              <w:t xml:space="preserve">The relevant notification obligations are provided for under Article 45 and Article 47 of </w:t>
            </w:r>
            <w:r w:rsidR="00FC28AD">
              <w:t xml:space="preserve">Law </w:t>
            </w:r>
            <w:r w:rsidR="00FC28AD">
              <w:rPr>
                <w:lang w:val="en-US"/>
              </w:rPr>
              <w:t xml:space="preserve">for </w:t>
            </w:r>
            <w:r w:rsidR="00FC28AD">
              <w:rPr>
                <w:rFonts w:asciiTheme="majorBidi" w:hAnsiTheme="majorBidi" w:cstheme="majorBidi"/>
                <w:bCs/>
                <w:szCs w:val="24"/>
              </w:rPr>
              <w:t xml:space="preserve">Ensuring a Global Minimum Level of Taxation for Multinational Enterprise Groups and </w:t>
            </w:r>
            <w:proofErr w:type="gramStart"/>
            <w:r w:rsidR="00FC28AD">
              <w:rPr>
                <w:rFonts w:asciiTheme="majorBidi" w:hAnsiTheme="majorBidi" w:cstheme="majorBidi"/>
                <w:bCs/>
                <w:szCs w:val="24"/>
              </w:rPr>
              <w:t>Large Scale</w:t>
            </w:r>
            <w:proofErr w:type="gramEnd"/>
            <w:r w:rsidR="00FC28AD">
              <w:rPr>
                <w:rFonts w:asciiTheme="majorBidi" w:hAnsiTheme="majorBidi" w:cstheme="majorBidi"/>
                <w:bCs/>
                <w:szCs w:val="24"/>
              </w:rPr>
              <w:t xml:space="preserve"> Domestic Groups in the  Union (N. 151(I)/2024).</w:t>
            </w:r>
          </w:p>
        </w:tc>
      </w:tr>
      <w:tr w:rsidR="002C476B" w14:paraId="1E695407" w14:textId="77777777" w:rsidTr="002C476B">
        <w:tc>
          <w:tcPr>
            <w:tcW w:w="9968" w:type="dxa"/>
            <w:tcBorders>
              <w:top w:val="nil"/>
              <w:left w:val="nil"/>
              <w:bottom w:val="nil"/>
              <w:right w:val="nil"/>
            </w:tcBorders>
          </w:tcPr>
          <w:p w14:paraId="4FE8509C" w14:textId="77777777" w:rsidR="002C476B" w:rsidRDefault="002C476B" w:rsidP="005854D4"/>
        </w:tc>
      </w:tr>
      <w:tr w:rsidR="002C476B" w14:paraId="4E2E4CD8" w14:textId="77777777" w:rsidTr="002C476B">
        <w:tc>
          <w:tcPr>
            <w:tcW w:w="9968" w:type="dxa"/>
            <w:tcBorders>
              <w:top w:val="nil"/>
              <w:left w:val="nil"/>
              <w:bottom w:val="nil"/>
              <w:right w:val="nil"/>
            </w:tcBorders>
          </w:tcPr>
          <w:p w14:paraId="49C964D6" w14:textId="77777777" w:rsidR="002C476B" w:rsidRPr="002C476B" w:rsidRDefault="002C476B" w:rsidP="005854D4">
            <w:pPr>
              <w:rPr>
                <w:b/>
                <w:bCs/>
              </w:rPr>
            </w:pPr>
            <w:r w:rsidRPr="002C476B">
              <w:rPr>
                <w:b/>
                <w:bCs/>
              </w:rPr>
              <w:t>OFFENCES AND FINES</w:t>
            </w:r>
          </w:p>
        </w:tc>
      </w:tr>
      <w:tr w:rsidR="002C476B" w14:paraId="74EFB082" w14:textId="77777777" w:rsidTr="002C476B">
        <w:tc>
          <w:tcPr>
            <w:tcW w:w="9968" w:type="dxa"/>
            <w:tcBorders>
              <w:top w:val="nil"/>
              <w:left w:val="nil"/>
              <w:bottom w:val="nil"/>
              <w:right w:val="nil"/>
            </w:tcBorders>
          </w:tcPr>
          <w:p w14:paraId="6146D1E9" w14:textId="48ADC7EC" w:rsidR="002C476B" w:rsidRDefault="002C476B" w:rsidP="009163D6">
            <w:pPr>
              <w:jc w:val="both"/>
            </w:pPr>
            <w:r>
              <w:t xml:space="preserve">The applicable fines in the event of non-compliance are provided for under Article 49(5) 49(6), 49(7), Article 52 of </w:t>
            </w:r>
            <w:r w:rsidR="008F6CF8">
              <w:t xml:space="preserve"> Law </w:t>
            </w:r>
            <w:r w:rsidR="00424A32">
              <w:rPr>
                <w:lang w:val="en-US"/>
              </w:rPr>
              <w:t xml:space="preserve">for </w:t>
            </w:r>
            <w:r w:rsidR="008F6CF8">
              <w:rPr>
                <w:rFonts w:asciiTheme="majorBidi" w:hAnsiTheme="majorBidi" w:cstheme="majorBidi"/>
                <w:bCs/>
                <w:szCs w:val="24"/>
              </w:rPr>
              <w:t>Ensuring a Global Minimum Level of Taxation for Multinational Enterprise Groups and Large Scale Domestic Groups in the  Union (N. 151(I)/2024)</w:t>
            </w:r>
            <w:r>
              <w:t xml:space="preserve"> Law and the relevant Articles of the Assessment and Collection of Taxes Law (N</w:t>
            </w:r>
            <w:r w:rsidR="00EE7F3B">
              <w:t>4/1978</w:t>
            </w:r>
            <w:r>
              <w:t xml:space="preserve">) which are referred to under Article 52 of </w:t>
            </w:r>
            <w:r w:rsidR="008F6CF8">
              <w:t xml:space="preserve">Law </w:t>
            </w:r>
            <w:r w:rsidR="00424A32">
              <w:rPr>
                <w:lang w:val="en-US"/>
              </w:rPr>
              <w:t xml:space="preserve">for </w:t>
            </w:r>
            <w:r w:rsidR="008F6CF8">
              <w:rPr>
                <w:rFonts w:asciiTheme="majorBidi" w:hAnsiTheme="majorBidi" w:cstheme="majorBidi"/>
                <w:bCs/>
                <w:szCs w:val="24"/>
              </w:rPr>
              <w:t>Ensuring a Global Minimum Level of Taxation for Multinational Enterprise Groups and Large Scale Domestic Groups in the  Union (N. 151(I)/2024)</w:t>
            </w:r>
            <w:r>
              <w:t xml:space="preserve"> Law.</w:t>
            </w:r>
          </w:p>
        </w:tc>
      </w:tr>
    </w:tbl>
    <w:p w14:paraId="2A535567" w14:textId="77777777" w:rsidR="001062FF" w:rsidRDefault="001062FF"/>
    <w:p w14:paraId="5A0012BA" w14:textId="77777777" w:rsidR="001062FF" w:rsidRDefault="001062FF"/>
    <w:sectPr w:rsidR="001062FF" w:rsidSect="00242835">
      <w:headerReference w:type="first" r:id="rId7"/>
      <w:pgSz w:w="11906" w:h="16838" w:code="9"/>
      <w:pgMar w:top="1021" w:right="964" w:bottom="794" w:left="96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6BA8F" w14:textId="77777777" w:rsidR="008C16F1" w:rsidRDefault="008C16F1" w:rsidP="008C2465">
      <w:pPr>
        <w:spacing w:after="0" w:line="240" w:lineRule="auto"/>
      </w:pPr>
      <w:r>
        <w:separator/>
      </w:r>
    </w:p>
  </w:endnote>
  <w:endnote w:type="continuationSeparator" w:id="0">
    <w:p w14:paraId="1473C59C" w14:textId="77777777" w:rsidR="008C16F1" w:rsidRDefault="008C16F1" w:rsidP="008C2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91E1" w14:textId="77777777" w:rsidR="008C16F1" w:rsidRDefault="008C16F1" w:rsidP="008C2465">
      <w:pPr>
        <w:spacing w:after="0" w:line="240" w:lineRule="auto"/>
      </w:pPr>
      <w:r>
        <w:separator/>
      </w:r>
    </w:p>
  </w:footnote>
  <w:footnote w:type="continuationSeparator" w:id="0">
    <w:p w14:paraId="0A84ABC7" w14:textId="77777777" w:rsidR="008C16F1" w:rsidRDefault="008C16F1" w:rsidP="008C2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6A42" w14:textId="77777777" w:rsidR="00F33A7D" w:rsidRDefault="00F33A7D">
    <w:pPr>
      <w:pStyle w:val="Header"/>
      <w:rPr>
        <w:lang w:val="en-GB"/>
      </w:rPr>
    </w:pPr>
    <w:r w:rsidRPr="00F33A7D">
      <w:rPr>
        <w:rFonts w:ascii="Times New Roman" w:eastAsia="Times New Roman" w:hAnsi="Times New Roman" w:cs="Times New Roman"/>
        <w:noProof/>
        <w:kern w:val="0"/>
        <w:sz w:val="24"/>
        <w:szCs w:val="24"/>
        <w:lang w:val="en-US"/>
        <w14:ligatures w14:val="none"/>
      </w:rPr>
      <mc:AlternateContent>
        <mc:Choice Requires="wps">
          <w:drawing>
            <wp:anchor distT="0" distB="0" distL="114300" distR="114300" simplePos="0" relativeHeight="251658240" behindDoc="0" locked="0" layoutInCell="1" allowOverlap="1" wp14:anchorId="25CA4D76" wp14:editId="5D0A641C">
              <wp:simplePos x="0" y="0"/>
              <wp:positionH relativeFrom="margin">
                <wp:align>left</wp:align>
              </wp:positionH>
              <wp:positionV relativeFrom="paragraph">
                <wp:posOffset>-213995</wp:posOffset>
              </wp:positionV>
              <wp:extent cx="2047875" cy="1379855"/>
              <wp:effectExtent l="0" t="0" r="9525" b="0"/>
              <wp:wrapNone/>
              <wp:docPr id="1473231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379855"/>
                      </a:xfrm>
                      <a:prstGeom prst="rect">
                        <a:avLst/>
                      </a:prstGeom>
                      <a:solidFill>
                        <a:srgbClr val="FFFFFF"/>
                      </a:solidFill>
                      <a:ln>
                        <a:noFill/>
                      </a:ln>
                    </wps:spPr>
                    <wps:txbx>
                      <w:txbxContent>
                        <w:p w14:paraId="2A266C32" w14:textId="77777777" w:rsidR="00F33A7D" w:rsidRDefault="00F33A7D" w:rsidP="00F33A7D">
                          <w:pPr>
                            <w:spacing w:line="360" w:lineRule="auto"/>
                            <w:jc w:val="center"/>
                            <w:rPr>
                              <w:lang w:val="el-GR"/>
                            </w:rPr>
                          </w:pPr>
                          <w:r w:rsidRPr="00F97CB8">
                            <w:rPr>
                              <w:noProof/>
                              <w:lang w:val="el-GR" w:eastAsia="el-GR"/>
                            </w:rPr>
                            <w:drawing>
                              <wp:inline distT="0" distB="0" distL="0" distR="0" wp14:anchorId="1E10B028" wp14:editId="0142BFE8">
                                <wp:extent cx="617220" cy="624840"/>
                                <wp:effectExtent l="0" t="0" r="0" b="3810"/>
                                <wp:docPr id="784751698" name="Picture 1" descr="EMBLEM SMA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MBLEM SMAL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24840"/>
                                        </a:xfrm>
                                        <a:prstGeom prst="rect">
                                          <a:avLst/>
                                        </a:prstGeom>
                                        <a:noFill/>
                                        <a:ln>
                                          <a:noFill/>
                                        </a:ln>
                                      </pic:spPr>
                                    </pic:pic>
                                  </a:graphicData>
                                </a:graphic>
                              </wp:inline>
                            </w:drawing>
                          </w:r>
                        </w:p>
                        <w:p w14:paraId="1F117775" w14:textId="77777777" w:rsidR="00F33A7D" w:rsidRPr="004D67D3" w:rsidRDefault="00F33A7D" w:rsidP="00F33A7D">
                          <w:pPr>
                            <w:spacing w:line="360" w:lineRule="auto"/>
                            <w:jc w:val="center"/>
                            <w:rPr>
                              <w:rFonts w:ascii="Arial" w:hAnsi="Arial" w:cs="Arial"/>
                              <w:sz w:val="18"/>
                              <w:lang w:val="en-GB"/>
                            </w:rPr>
                          </w:pPr>
                          <w:r>
                            <w:rPr>
                              <w:rFonts w:ascii="Arial" w:hAnsi="Arial" w:cs="Arial"/>
                              <w:sz w:val="18"/>
                              <w:lang w:val="en-GB"/>
                            </w:rPr>
                            <w:t>REPUBLIC OF CYPRUS</w:t>
                          </w:r>
                        </w:p>
                        <w:p w14:paraId="7C208D4E" w14:textId="77777777" w:rsidR="00F33A7D" w:rsidRDefault="00F33A7D" w:rsidP="00F33A7D">
                          <w:pPr>
                            <w:spacing w:line="360" w:lineRule="auto"/>
                            <w:jc w:val="center"/>
                            <w:rPr>
                              <w:rFonts w:ascii="Arial" w:hAnsi="Arial" w:cs="Arial"/>
                              <w:b/>
                              <w:sz w:val="20"/>
                            </w:rPr>
                          </w:pPr>
                          <w:r>
                            <w:rPr>
                              <w:rFonts w:ascii="Arial" w:hAnsi="Arial" w:cs="Arial"/>
                              <w:b/>
                              <w:sz w:val="20"/>
                            </w:rPr>
                            <w:t>MINISTRY OF FINANCE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A4D76" id="_x0000_t202" coordsize="21600,21600" o:spt="202" path="m,l,21600r21600,l21600,xe">
              <v:stroke joinstyle="miter"/>
              <v:path gradientshapeok="t" o:connecttype="rect"/>
            </v:shapetype>
            <v:shape id="Text Box 2" o:spid="_x0000_s1026" type="#_x0000_t202" style="position:absolute;margin-left:0;margin-top:-16.85pt;width:161.25pt;height:108.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" stroked="f">
              <v:textbox inset="0,0,0,0">
                <w:txbxContent>
                  <w:p w14:paraId="2A266C32" w14:textId="77777777" w:rsidR="00F33A7D" w:rsidRDefault="00F33A7D" w:rsidP="00F33A7D">
                    <w:pPr>
                      <w:spacing w:line="360" w:lineRule="auto"/>
                      <w:jc w:val="center"/>
                      <w:rPr>
                        <w:lang w:val="el-GR"/>
                      </w:rPr>
                    </w:pPr>
                    <w:r w:rsidRPr="00F97CB8">
                      <w:rPr>
                        <w:noProof/>
                        <w:lang w:val="el-GR" w:eastAsia="el-GR"/>
                      </w:rPr>
                      <w:drawing>
                        <wp:inline distT="0" distB="0" distL="0" distR="0" wp14:anchorId="1E10B028" wp14:editId="0142BFE8">
                          <wp:extent cx="617220" cy="624840"/>
                          <wp:effectExtent l="0" t="0" r="0" b="3810"/>
                          <wp:docPr id="784751698" name="Picture 1" descr="EMBLEM SMA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MBLEM SMALL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624840"/>
                                  </a:xfrm>
                                  <a:prstGeom prst="rect">
                                    <a:avLst/>
                                  </a:prstGeom>
                                  <a:noFill/>
                                  <a:ln>
                                    <a:noFill/>
                                  </a:ln>
                                </pic:spPr>
                              </pic:pic>
                            </a:graphicData>
                          </a:graphic>
                        </wp:inline>
                      </w:drawing>
                    </w:r>
                  </w:p>
                  <w:p w14:paraId="1F117775" w14:textId="77777777" w:rsidR="00F33A7D" w:rsidRPr="004D67D3" w:rsidRDefault="00F33A7D" w:rsidP="00F33A7D">
                    <w:pPr>
                      <w:spacing w:line="360" w:lineRule="auto"/>
                      <w:jc w:val="center"/>
                      <w:rPr>
                        <w:rFonts w:ascii="Arial" w:hAnsi="Arial" w:cs="Arial"/>
                        <w:sz w:val="18"/>
                        <w:lang w:val="en-GB"/>
                      </w:rPr>
                    </w:pPr>
                    <w:r>
                      <w:rPr>
                        <w:rFonts w:ascii="Arial" w:hAnsi="Arial" w:cs="Arial"/>
                        <w:sz w:val="18"/>
                        <w:lang w:val="en-GB"/>
                      </w:rPr>
                      <w:t>REPUBLIC OF CYPRUS</w:t>
                    </w:r>
                  </w:p>
                  <w:p w14:paraId="7C208D4E" w14:textId="77777777" w:rsidR="00F33A7D" w:rsidRDefault="00F33A7D" w:rsidP="00F33A7D">
                    <w:pPr>
                      <w:spacing w:line="360" w:lineRule="auto"/>
                      <w:jc w:val="center"/>
                      <w:rPr>
                        <w:rFonts w:ascii="Arial" w:hAnsi="Arial" w:cs="Arial"/>
                        <w:b/>
                        <w:sz w:val="20"/>
                      </w:rPr>
                    </w:pPr>
                    <w:r>
                      <w:rPr>
                        <w:rFonts w:ascii="Arial" w:hAnsi="Arial" w:cs="Arial"/>
                        <w:b/>
                        <w:sz w:val="20"/>
                      </w:rPr>
                      <w:t>MINISTRY OF FINANCE</w:t>
                    </w:r>
                  </w:p>
                </w:txbxContent>
              </v:textbox>
              <w10:wrap anchorx="margin"/>
            </v:shape>
          </w:pict>
        </mc:Fallback>
      </mc:AlternateContent>
    </w:r>
    <w:r w:rsidRPr="00F33A7D">
      <w:rPr>
        <w:rFonts w:ascii="Times New Roman" w:eastAsia="Times New Roman" w:hAnsi="Times New Roman" w:cs="Times New Roman"/>
        <w:noProof/>
        <w:kern w:val="0"/>
        <w:sz w:val="24"/>
        <w:szCs w:val="24"/>
        <w:lang w:val="en-US"/>
        <w14:ligatures w14:val="none"/>
      </w:rPr>
      <mc:AlternateContent>
        <mc:Choice Requires="wps">
          <w:drawing>
            <wp:anchor distT="0" distB="0" distL="114300" distR="114300" simplePos="0" relativeHeight="251660288" behindDoc="0" locked="0" layoutInCell="1" allowOverlap="1" wp14:anchorId="72AF6182" wp14:editId="4D3CA22D">
              <wp:simplePos x="0" y="0"/>
              <wp:positionH relativeFrom="column">
                <wp:posOffset>3802380</wp:posOffset>
              </wp:positionH>
              <wp:positionV relativeFrom="paragraph">
                <wp:posOffset>-302260</wp:posOffset>
              </wp:positionV>
              <wp:extent cx="2424430" cy="1503680"/>
              <wp:effectExtent l="0" t="0" r="0" b="1270"/>
              <wp:wrapNone/>
              <wp:docPr id="15564848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430" cy="1503680"/>
                      </a:xfrm>
                      <a:prstGeom prst="rect">
                        <a:avLst/>
                      </a:prstGeom>
                      <a:solidFill>
                        <a:srgbClr val="FFFFFF"/>
                      </a:solidFill>
                      <a:ln>
                        <a:noFill/>
                      </a:ln>
                    </wps:spPr>
                    <wps:txbx>
                      <w:txbxContent>
                        <w:p w14:paraId="4D658A5D" w14:textId="77777777" w:rsidR="00F33A7D" w:rsidRDefault="00F33A7D" w:rsidP="00F33A7D">
                          <w:pPr>
                            <w:spacing w:line="360" w:lineRule="auto"/>
                            <w:jc w:val="center"/>
                            <w:rPr>
                              <w:lang w:val="el-GR"/>
                            </w:rPr>
                          </w:pPr>
                          <w:r w:rsidRPr="009D323D">
                            <w:rPr>
                              <w:noProof/>
                              <w:lang w:val="el-GR" w:eastAsia="el-GR"/>
                            </w:rPr>
                            <w:drawing>
                              <wp:inline distT="0" distB="0" distL="0" distR="0" wp14:anchorId="78C8E4CB" wp14:editId="4DFE44D2">
                                <wp:extent cx="2202180" cy="746760"/>
                                <wp:effectExtent l="0" t="0" r="7620" b="0"/>
                                <wp:docPr id="1414722224" name="Picture 3" descr="C:\Users\User\Desktop\LOGO_P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Desktop\LOGO_Page_3.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2180" cy="746760"/>
                                        </a:xfrm>
                                        <a:prstGeom prst="rect">
                                          <a:avLst/>
                                        </a:prstGeom>
                                        <a:noFill/>
                                        <a:ln>
                                          <a:noFill/>
                                        </a:ln>
                                      </pic:spPr>
                                    </pic:pic>
                                  </a:graphicData>
                                </a:graphic>
                              </wp:inline>
                            </w:drawing>
                          </w:r>
                        </w:p>
                        <w:p w14:paraId="4B7A02ED" w14:textId="77777777" w:rsidR="00F33A7D" w:rsidRPr="002A3A45" w:rsidRDefault="00F33A7D" w:rsidP="00F33A7D">
                          <w:pPr>
                            <w:spacing w:line="360" w:lineRule="auto"/>
                            <w:jc w:val="center"/>
                            <w:rPr>
                              <w:rFonts w:ascii="Arial" w:hAnsi="Arial" w:cs="Arial"/>
                              <w:b/>
                              <w:sz w:val="20"/>
                              <w:lang w:val="el-GR"/>
                            </w:rPr>
                          </w:pPr>
                          <w:r w:rsidRPr="002A3A45">
                            <w:rPr>
                              <w:rFonts w:ascii="Arial" w:hAnsi="Arial" w:cs="Arial"/>
                              <w:b/>
                              <w:sz w:val="20"/>
                              <w:lang w:val="el-GR"/>
                            </w:rPr>
                            <w:t>HEADQUARTERS</w:t>
                          </w:r>
                        </w:p>
                        <w:p w14:paraId="22CF2294" w14:textId="77777777" w:rsidR="00F33A7D" w:rsidRPr="00A925B2" w:rsidRDefault="00F33A7D" w:rsidP="00F33A7D">
                          <w:pPr>
                            <w:spacing w:line="360" w:lineRule="auto"/>
                            <w:jc w:val="center"/>
                            <w:rPr>
                              <w:rFonts w:ascii="Arial" w:hAnsi="Arial" w:cs="Arial"/>
                              <w:b/>
                              <w:sz w:val="10"/>
                              <w:lang w:val="el-GR"/>
                            </w:rPr>
                          </w:pPr>
                          <w:r w:rsidRPr="002A3A45">
                            <w:rPr>
                              <w:rFonts w:ascii="Arial" w:hAnsi="Arial" w:cs="Arial"/>
                              <w:b/>
                              <w:sz w:val="20"/>
                              <w:lang w:val="el-GR"/>
                            </w:rPr>
                            <w:t>1471 NICOSIA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F6182" id="Text Box 4" o:spid="_x0000_s1027" type="#_x0000_t202" style="position:absolute;margin-left:299.4pt;margin-top:-23.8pt;width:190.9pt;height:1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" stroked="f">
              <v:textbox inset="0,0,0,0">
                <w:txbxContent>
                  <w:p w14:paraId="4D658A5D" w14:textId="77777777" w:rsidR="00F33A7D" w:rsidRDefault="00F33A7D" w:rsidP="00F33A7D">
                    <w:pPr>
                      <w:spacing w:line="360" w:lineRule="auto"/>
                      <w:jc w:val="center"/>
                      <w:rPr>
                        <w:lang w:val="el-GR"/>
                      </w:rPr>
                    </w:pPr>
                    <w:r w:rsidRPr="009D323D">
                      <w:rPr>
                        <w:noProof/>
                        <w:lang w:val="el-GR" w:eastAsia="el-GR"/>
                      </w:rPr>
                      <w:drawing>
                        <wp:inline distT="0" distB="0" distL="0" distR="0" wp14:anchorId="78C8E4CB" wp14:editId="4DFE44D2">
                          <wp:extent cx="2202180" cy="746760"/>
                          <wp:effectExtent l="0" t="0" r="7620" b="0"/>
                          <wp:docPr id="1414722224" name="Picture 3" descr="C:\Users\User\Desktop\LOGO_P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Desktop\LOGO_Page_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2180" cy="746760"/>
                                  </a:xfrm>
                                  <a:prstGeom prst="rect">
                                    <a:avLst/>
                                  </a:prstGeom>
                                  <a:noFill/>
                                  <a:ln>
                                    <a:noFill/>
                                  </a:ln>
                                </pic:spPr>
                              </pic:pic>
                            </a:graphicData>
                          </a:graphic>
                        </wp:inline>
                      </w:drawing>
                    </w:r>
                  </w:p>
                  <w:p w14:paraId="4B7A02ED" w14:textId="77777777" w:rsidR="00F33A7D" w:rsidRPr="002A3A45" w:rsidRDefault="00F33A7D" w:rsidP="00F33A7D">
                    <w:pPr>
                      <w:spacing w:line="360" w:lineRule="auto"/>
                      <w:jc w:val="center"/>
                      <w:rPr>
                        <w:rFonts w:ascii="Arial" w:hAnsi="Arial" w:cs="Arial"/>
                        <w:b/>
                        <w:sz w:val="20"/>
                        <w:lang w:val="el-GR"/>
                      </w:rPr>
                    </w:pPr>
                    <w:r w:rsidRPr="002A3A45">
                      <w:rPr>
                        <w:rFonts w:ascii="Arial" w:hAnsi="Arial" w:cs="Arial"/>
                        <w:b/>
                        <w:sz w:val="20"/>
                        <w:lang w:val="el-GR"/>
                      </w:rPr>
                      <w:t>HEADQUARTERS</w:t>
                    </w:r>
                  </w:p>
                  <w:p w14:paraId="22CF2294" w14:textId="77777777" w:rsidR="00F33A7D" w:rsidRPr="00A925B2" w:rsidRDefault="00F33A7D" w:rsidP="00F33A7D">
                    <w:pPr>
                      <w:spacing w:line="360" w:lineRule="auto"/>
                      <w:jc w:val="center"/>
                      <w:rPr>
                        <w:rFonts w:ascii="Arial" w:hAnsi="Arial" w:cs="Arial"/>
                        <w:b/>
                        <w:sz w:val="10"/>
                        <w:lang w:val="el-GR"/>
                      </w:rPr>
                    </w:pPr>
                    <w:r w:rsidRPr="002A3A45">
                      <w:rPr>
                        <w:rFonts w:ascii="Arial" w:hAnsi="Arial" w:cs="Arial"/>
                        <w:b/>
                        <w:sz w:val="20"/>
                        <w:lang w:val="el-GR"/>
                      </w:rPr>
                      <w:t>1471 NICOSIA</w:t>
                    </w:r>
                  </w:p>
                </w:txbxContent>
              </v:textbox>
            </v:shape>
          </w:pict>
        </mc:Fallback>
      </mc:AlternateContent>
    </w:r>
  </w:p>
  <w:p w14:paraId="4EC32E82" w14:textId="77777777" w:rsidR="00F33A7D" w:rsidRDefault="00F33A7D">
    <w:pPr>
      <w:pStyle w:val="Header"/>
      <w:rPr>
        <w:lang w:val="en-GB"/>
      </w:rPr>
    </w:pPr>
  </w:p>
  <w:p w14:paraId="30DC0479" w14:textId="77777777" w:rsidR="00F33A7D" w:rsidRDefault="00F33A7D">
    <w:pPr>
      <w:pStyle w:val="Header"/>
      <w:rPr>
        <w:lang w:val="en-GB"/>
      </w:rPr>
    </w:pPr>
  </w:p>
  <w:p w14:paraId="03A4683B" w14:textId="77777777" w:rsidR="00F33A7D" w:rsidRDefault="00F33A7D">
    <w:pPr>
      <w:pStyle w:val="Header"/>
      <w:rPr>
        <w:lang w:val="en-GB"/>
      </w:rPr>
    </w:pPr>
  </w:p>
  <w:p w14:paraId="553F63D8" w14:textId="77777777" w:rsidR="00F33A7D" w:rsidRDefault="00F33A7D">
    <w:pPr>
      <w:pStyle w:val="Header"/>
      <w:rPr>
        <w:lang w:val="en-GB"/>
      </w:rPr>
    </w:pPr>
  </w:p>
  <w:p w14:paraId="7BE62916" w14:textId="77777777" w:rsidR="00F33A7D" w:rsidRDefault="00F33A7D">
    <w:pPr>
      <w:pStyle w:val="Header"/>
      <w:rPr>
        <w:lang w:val="en-GB"/>
      </w:rPr>
    </w:pPr>
  </w:p>
  <w:p w14:paraId="47C3261B" w14:textId="77777777" w:rsidR="00F33A7D" w:rsidRPr="00F33A7D" w:rsidRDefault="00F33A7D">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2570D"/>
    <w:multiLevelType w:val="multilevel"/>
    <w:tmpl w:val="D94E05D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252062"/>
    <w:multiLevelType w:val="hybridMultilevel"/>
    <w:tmpl w:val="B3F0B07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DB16A95"/>
    <w:multiLevelType w:val="hybridMultilevel"/>
    <w:tmpl w:val="DC74EF24"/>
    <w:lvl w:ilvl="0" w:tplc="0610F91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900467D"/>
    <w:multiLevelType w:val="multilevel"/>
    <w:tmpl w:val="B3F0B07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9683493"/>
    <w:multiLevelType w:val="hybridMultilevel"/>
    <w:tmpl w:val="00A4ED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EA217D"/>
    <w:multiLevelType w:val="multilevel"/>
    <w:tmpl w:val="963E4276"/>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10A047B"/>
    <w:multiLevelType w:val="hybridMultilevel"/>
    <w:tmpl w:val="00A4ED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6AC26B9"/>
    <w:multiLevelType w:val="multilevel"/>
    <w:tmpl w:val="593CD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6A32DE"/>
    <w:multiLevelType w:val="hybridMultilevel"/>
    <w:tmpl w:val="00A4ED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271940"/>
    <w:multiLevelType w:val="multilevel"/>
    <w:tmpl w:val="B4967996"/>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6E1C6605"/>
    <w:multiLevelType w:val="hybridMultilevel"/>
    <w:tmpl w:val="B3F0B074"/>
    <w:lvl w:ilvl="0" w:tplc="B692A7AA">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 w15:restartNumberingAfterBreak="0">
    <w:nsid w:val="77FB2A78"/>
    <w:multiLevelType w:val="hybridMultilevel"/>
    <w:tmpl w:val="593CDB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F26378"/>
    <w:multiLevelType w:val="hybridMultilevel"/>
    <w:tmpl w:val="593CD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473250">
    <w:abstractNumId w:val="6"/>
  </w:num>
  <w:num w:numId="2" w16cid:durableId="693000304">
    <w:abstractNumId w:val="8"/>
  </w:num>
  <w:num w:numId="3" w16cid:durableId="579369125">
    <w:abstractNumId w:val="4"/>
  </w:num>
  <w:num w:numId="4" w16cid:durableId="953487280">
    <w:abstractNumId w:val="2"/>
  </w:num>
  <w:num w:numId="5" w16cid:durableId="619915218">
    <w:abstractNumId w:val="10"/>
  </w:num>
  <w:num w:numId="6" w16cid:durableId="2141459427">
    <w:abstractNumId w:val="1"/>
  </w:num>
  <w:num w:numId="7" w16cid:durableId="1492407689">
    <w:abstractNumId w:val="3"/>
  </w:num>
  <w:num w:numId="8" w16cid:durableId="91710047">
    <w:abstractNumId w:val="5"/>
  </w:num>
  <w:num w:numId="9" w16cid:durableId="558856960">
    <w:abstractNumId w:val="12"/>
  </w:num>
  <w:num w:numId="10" w16cid:durableId="1753626860">
    <w:abstractNumId w:val="11"/>
  </w:num>
  <w:num w:numId="11" w16cid:durableId="542862133">
    <w:abstractNumId w:val="7"/>
  </w:num>
  <w:num w:numId="12" w16cid:durableId="549727948">
    <w:abstractNumId w:val="0"/>
  </w:num>
  <w:num w:numId="13" w16cid:durableId="12984143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CC"/>
    <w:rsid w:val="00031177"/>
    <w:rsid w:val="00041F78"/>
    <w:rsid w:val="0004481E"/>
    <w:rsid w:val="0007191D"/>
    <w:rsid w:val="000A16EE"/>
    <w:rsid w:val="001062FF"/>
    <w:rsid w:val="001113E9"/>
    <w:rsid w:val="00130676"/>
    <w:rsid w:val="001353AD"/>
    <w:rsid w:val="00136CEE"/>
    <w:rsid w:val="0015401A"/>
    <w:rsid w:val="001816CC"/>
    <w:rsid w:val="00187FE2"/>
    <w:rsid w:val="001C2F10"/>
    <w:rsid w:val="001C6F8E"/>
    <w:rsid w:val="001E51C4"/>
    <w:rsid w:val="001F24C0"/>
    <w:rsid w:val="00242835"/>
    <w:rsid w:val="002C476B"/>
    <w:rsid w:val="002C5BD1"/>
    <w:rsid w:val="002C707C"/>
    <w:rsid w:val="003053EC"/>
    <w:rsid w:val="003305E2"/>
    <w:rsid w:val="003C04A4"/>
    <w:rsid w:val="003C2980"/>
    <w:rsid w:val="003E5369"/>
    <w:rsid w:val="00424A32"/>
    <w:rsid w:val="00436541"/>
    <w:rsid w:val="00483C1A"/>
    <w:rsid w:val="0048538E"/>
    <w:rsid w:val="0049286C"/>
    <w:rsid w:val="00496265"/>
    <w:rsid w:val="00496363"/>
    <w:rsid w:val="004A162F"/>
    <w:rsid w:val="004C4169"/>
    <w:rsid w:val="00532A62"/>
    <w:rsid w:val="00550C92"/>
    <w:rsid w:val="005632C6"/>
    <w:rsid w:val="005854D4"/>
    <w:rsid w:val="005D2797"/>
    <w:rsid w:val="005E7E2B"/>
    <w:rsid w:val="006644FA"/>
    <w:rsid w:val="00673399"/>
    <w:rsid w:val="006C5495"/>
    <w:rsid w:val="006F50EB"/>
    <w:rsid w:val="00726940"/>
    <w:rsid w:val="00757AEC"/>
    <w:rsid w:val="00761A58"/>
    <w:rsid w:val="008564CB"/>
    <w:rsid w:val="00877DFD"/>
    <w:rsid w:val="008A55AD"/>
    <w:rsid w:val="008C16F1"/>
    <w:rsid w:val="008C2465"/>
    <w:rsid w:val="008F6CF8"/>
    <w:rsid w:val="009163D6"/>
    <w:rsid w:val="00975E04"/>
    <w:rsid w:val="009773FB"/>
    <w:rsid w:val="00977B13"/>
    <w:rsid w:val="009B0051"/>
    <w:rsid w:val="009B5901"/>
    <w:rsid w:val="009C1559"/>
    <w:rsid w:val="009C1B08"/>
    <w:rsid w:val="009D6D08"/>
    <w:rsid w:val="009E6B14"/>
    <w:rsid w:val="00A413C3"/>
    <w:rsid w:val="00A45C59"/>
    <w:rsid w:val="00A93D5E"/>
    <w:rsid w:val="00B028F8"/>
    <w:rsid w:val="00B10A99"/>
    <w:rsid w:val="00B5329B"/>
    <w:rsid w:val="00CD5913"/>
    <w:rsid w:val="00CE2E47"/>
    <w:rsid w:val="00D63E15"/>
    <w:rsid w:val="00E00D53"/>
    <w:rsid w:val="00E30013"/>
    <w:rsid w:val="00E77439"/>
    <w:rsid w:val="00EE7F3B"/>
    <w:rsid w:val="00F209F1"/>
    <w:rsid w:val="00F27084"/>
    <w:rsid w:val="00F33A7D"/>
    <w:rsid w:val="00F53512"/>
    <w:rsid w:val="00F710E0"/>
    <w:rsid w:val="00FC28AD"/>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3B8A5"/>
  <w15:chartTrackingRefBased/>
  <w15:docId w15:val="{65F0FAF4-B12C-415D-8232-B6BCAB80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6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16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16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16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16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16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6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6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6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6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16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16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16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16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16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6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6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6CC"/>
    <w:rPr>
      <w:rFonts w:eastAsiaTheme="majorEastAsia" w:cstheme="majorBidi"/>
      <w:color w:val="272727" w:themeColor="text1" w:themeTint="D8"/>
    </w:rPr>
  </w:style>
  <w:style w:type="paragraph" w:styleId="Title">
    <w:name w:val="Title"/>
    <w:basedOn w:val="Normal"/>
    <w:next w:val="Normal"/>
    <w:link w:val="TitleChar"/>
    <w:uiPriority w:val="10"/>
    <w:qFormat/>
    <w:rsid w:val="001816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6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6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6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6CC"/>
    <w:pPr>
      <w:spacing w:before="160"/>
      <w:jc w:val="center"/>
    </w:pPr>
    <w:rPr>
      <w:i/>
      <w:iCs/>
      <w:color w:val="404040" w:themeColor="text1" w:themeTint="BF"/>
    </w:rPr>
  </w:style>
  <w:style w:type="character" w:customStyle="1" w:styleId="QuoteChar">
    <w:name w:val="Quote Char"/>
    <w:basedOn w:val="DefaultParagraphFont"/>
    <w:link w:val="Quote"/>
    <w:uiPriority w:val="29"/>
    <w:rsid w:val="001816CC"/>
    <w:rPr>
      <w:i/>
      <w:iCs/>
      <w:color w:val="404040" w:themeColor="text1" w:themeTint="BF"/>
    </w:rPr>
  </w:style>
  <w:style w:type="paragraph" w:styleId="ListParagraph">
    <w:name w:val="List Paragraph"/>
    <w:basedOn w:val="Normal"/>
    <w:uiPriority w:val="34"/>
    <w:qFormat/>
    <w:rsid w:val="001816CC"/>
    <w:pPr>
      <w:ind w:left="720"/>
      <w:contextualSpacing/>
    </w:pPr>
  </w:style>
  <w:style w:type="character" w:styleId="IntenseEmphasis">
    <w:name w:val="Intense Emphasis"/>
    <w:basedOn w:val="DefaultParagraphFont"/>
    <w:uiPriority w:val="21"/>
    <w:qFormat/>
    <w:rsid w:val="001816CC"/>
    <w:rPr>
      <w:i/>
      <w:iCs/>
      <w:color w:val="2F5496" w:themeColor="accent1" w:themeShade="BF"/>
    </w:rPr>
  </w:style>
  <w:style w:type="paragraph" w:styleId="IntenseQuote">
    <w:name w:val="Intense Quote"/>
    <w:basedOn w:val="Normal"/>
    <w:next w:val="Normal"/>
    <w:link w:val="IntenseQuoteChar"/>
    <w:uiPriority w:val="30"/>
    <w:qFormat/>
    <w:rsid w:val="00181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16CC"/>
    <w:rPr>
      <w:i/>
      <w:iCs/>
      <w:color w:val="2F5496" w:themeColor="accent1" w:themeShade="BF"/>
    </w:rPr>
  </w:style>
  <w:style w:type="character" w:styleId="IntenseReference">
    <w:name w:val="Intense Reference"/>
    <w:basedOn w:val="DefaultParagraphFont"/>
    <w:uiPriority w:val="32"/>
    <w:qFormat/>
    <w:rsid w:val="001816CC"/>
    <w:rPr>
      <w:b/>
      <w:bCs/>
      <w:smallCaps/>
      <w:color w:val="2F5496" w:themeColor="accent1" w:themeShade="BF"/>
      <w:spacing w:val="5"/>
    </w:rPr>
  </w:style>
  <w:style w:type="table" w:styleId="TableGrid">
    <w:name w:val="Table Grid"/>
    <w:basedOn w:val="TableNormal"/>
    <w:uiPriority w:val="39"/>
    <w:rsid w:val="0010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4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2465"/>
  </w:style>
  <w:style w:type="paragraph" w:styleId="Footer">
    <w:name w:val="footer"/>
    <w:basedOn w:val="Normal"/>
    <w:link w:val="FooterChar"/>
    <w:uiPriority w:val="99"/>
    <w:unhideWhenUsed/>
    <w:rsid w:val="008C24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2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6446</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Yiannouri</dc:creator>
  <cp:keywords/>
  <dc:description/>
  <cp:lastModifiedBy>Stavroula Vrasida</cp:lastModifiedBy>
  <cp:revision>2</cp:revision>
  <cp:lastPrinted>2025-06-16T08:31:00Z</cp:lastPrinted>
  <dcterms:created xsi:type="dcterms:W3CDTF">2025-06-17T08:52:00Z</dcterms:created>
  <dcterms:modified xsi:type="dcterms:W3CDTF">2025-06-17T08:52:00Z</dcterms:modified>
</cp:coreProperties>
</file>