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67D9" w14:textId="77777777" w:rsidR="00387E17" w:rsidRPr="004F119F" w:rsidRDefault="00387E17" w:rsidP="00D400A8">
      <w:pPr>
        <w:jc w:val="center"/>
        <w:rPr>
          <w:rFonts w:ascii="Arial" w:hAnsi="Arial" w:cs="Arial"/>
          <w:sz w:val="20"/>
          <w:szCs w:val="20"/>
        </w:rPr>
      </w:pPr>
      <w:r w:rsidRPr="004F119F">
        <w:rPr>
          <w:rFonts w:ascii="Arial" w:hAnsi="Arial" w:cs="Arial"/>
          <w:sz w:val="20"/>
          <w:szCs w:val="20"/>
        </w:rPr>
        <w:t>Ο ΠΕΡΙ ΦΟΡΟΥ ΠΡΟΣΤΙΘΕΜΕΝΗΣ ΑΞΙΑΣ ΝΟΜΟΣ</w:t>
      </w:r>
    </w:p>
    <w:p w14:paraId="631EC420" w14:textId="77777777" w:rsidR="00387E17" w:rsidRPr="004F119F" w:rsidRDefault="00387E17" w:rsidP="00A07D58">
      <w:pPr>
        <w:jc w:val="both"/>
        <w:rPr>
          <w:rFonts w:ascii="Arial" w:hAnsi="Arial" w:cs="Arial"/>
          <w:sz w:val="20"/>
          <w:szCs w:val="20"/>
        </w:rPr>
      </w:pPr>
    </w:p>
    <w:p w14:paraId="2E56E6BA" w14:textId="77777777" w:rsidR="00387E17" w:rsidRPr="004F119F" w:rsidRDefault="00387E17" w:rsidP="00111495">
      <w:pPr>
        <w:pStyle w:val="BodyText"/>
        <w:jc w:val="both"/>
        <w:rPr>
          <w:rFonts w:ascii="Arial" w:hAnsi="Arial" w:cs="Arial"/>
          <w:sz w:val="20"/>
          <w:szCs w:val="20"/>
        </w:rPr>
      </w:pPr>
    </w:p>
    <w:tbl>
      <w:tblPr>
        <w:tblW w:w="0" w:type="auto"/>
        <w:tblInd w:w="-252" w:type="dxa"/>
        <w:tblLook w:val="0000" w:firstRow="0" w:lastRow="0" w:firstColumn="0" w:lastColumn="0" w:noHBand="0" w:noVBand="0"/>
      </w:tblPr>
      <w:tblGrid>
        <w:gridCol w:w="2051"/>
        <w:gridCol w:w="7561"/>
      </w:tblGrid>
      <w:tr w:rsidR="00387E17" w:rsidRPr="004F119F" w14:paraId="74666E10" w14:textId="77777777" w:rsidTr="00EC0E72">
        <w:tc>
          <w:tcPr>
            <w:tcW w:w="2061" w:type="dxa"/>
          </w:tcPr>
          <w:p w14:paraId="56DE4503"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Συνοπτικός τίτλος</w:t>
            </w:r>
            <w:r w:rsidR="00D400A8">
              <w:rPr>
                <w:rFonts w:ascii="Arial" w:hAnsi="Arial" w:cs="Arial"/>
                <w:sz w:val="20"/>
                <w:szCs w:val="20"/>
              </w:rPr>
              <w:t>.</w:t>
            </w:r>
          </w:p>
          <w:p w14:paraId="280A5CF5" w14:textId="77777777" w:rsidR="00387E17" w:rsidRPr="004F119F" w:rsidRDefault="00387E17" w:rsidP="008002AA">
            <w:pPr>
              <w:jc w:val="right"/>
              <w:rPr>
                <w:rFonts w:ascii="Arial" w:hAnsi="Arial" w:cs="Arial"/>
                <w:sz w:val="20"/>
                <w:szCs w:val="20"/>
              </w:rPr>
            </w:pPr>
          </w:p>
          <w:p w14:paraId="309CE6D1"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95(Ι)/2000</w:t>
            </w:r>
          </w:p>
          <w:p w14:paraId="0E4FA22A"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93(Ι)/2002</w:t>
            </w:r>
          </w:p>
          <w:p w14:paraId="200CEE9D"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27(Ι)/2003</w:t>
            </w:r>
          </w:p>
          <w:p w14:paraId="2B2AD035"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172(Ι) του 2003</w:t>
            </w:r>
          </w:p>
          <w:p w14:paraId="24824C8F"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95(Ι) του 2004</w:t>
            </w:r>
          </w:p>
          <w:p w14:paraId="35BFD27B"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88(Ι) του 2005</w:t>
            </w:r>
          </w:p>
          <w:p w14:paraId="1AFA8BEE"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100(Ι) του 2005</w:t>
            </w:r>
          </w:p>
          <w:p w14:paraId="18D6FBBC"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131(Ι) του 2005</w:t>
            </w:r>
          </w:p>
          <w:p w14:paraId="0A841FB6"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148(Ι) του 2005</w:t>
            </w:r>
          </w:p>
          <w:p w14:paraId="09C13661"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64(Ι) του 2006</w:t>
            </w:r>
          </w:p>
          <w:p w14:paraId="544FCFA0"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86(Ι) του 2006</w:t>
            </w:r>
          </w:p>
          <w:p w14:paraId="14DD034C"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87(Ι) του 2006</w:t>
            </w:r>
          </w:p>
          <w:p w14:paraId="7DD429BC"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48(Ι) του 2007</w:t>
            </w:r>
          </w:p>
          <w:p w14:paraId="4F521B2A"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129(Ι) του 2007</w:t>
            </w:r>
          </w:p>
          <w:p w14:paraId="1BE8FC7E"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141(Ι) του 2007</w:t>
            </w:r>
          </w:p>
          <w:p w14:paraId="542B2645"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142(Ι) του 2007</w:t>
            </w:r>
          </w:p>
          <w:p w14:paraId="1667FD43"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143(Ι) του 2007</w:t>
            </w:r>
          </w:p>
          <w:p w14:paraId="2E6B9ECD"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25(Ι) του 2008</w:t>
            </w:r>
          </w:p>
          <w:p w14:paraId="71B7DF6F"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37(Ι) του 2008</w:t>
            </w:r>
          </w:p>
          <w:p w14:paraId="360391AC"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38(Ι) του 2008</w:t>
            </w:r>
          </w:p>
          <w:p w14:paraId="41F84023"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63(Ι) του 2008</w:t>
            </w:r>
          </w:p>
          <w:p w14:paraId="6BC15195"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88(Ι) του 2008</w:t>
            </w:r>
          </w:p>
          <w:p w14:paraId="7263BD48"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35(Ι) του 2009</w:t>
            </w:r>
          </w:p>
          <w:p w14:paraId="7761729B"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135(Ι) του 2009</w:t>
            </w:r>
          </w:p>
          <w:p w14:paraId="7076A376"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13(Ι) του 2010</w:t>
            </w:r>
          </w:p>
          <w:p w14:paraId="1269C926"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29(Ι) του 2010</w:t>
            </w:r>
          </w:p>
          <w:p w14:paraId="7F568434"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68(Ι)/ του 2010</w:t>
            </w:r>
          </w:p>
          <w:p w14:paraId="351AB115"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97(Ι) του 2010</w:t>
            </w:r>
          </w:p>
          <w:p w14:paraId="5C084593"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131(Ι) του 2010</w:t>
            </w:r>
          </w:p>
          <w:p w14:paraId="4461F52A" w14:textId="77777777" w:rsidR="00387E17" w:rsidRDefault="00387E17" w:rsidP="008002AA">
            <w:pPr>
              <w:jc w:val="right"/>
              <w:rPr>
                <w:rFonts w:ascii="Arial" w:hAnsi="Arial" w:cs="Arial"/>
                <w:sz w:val="20"/>
                <w:szCs w:val="20"/>
              </w:rPr>
            </w:pPr>
            <w:r w:rsidRPr="004F119F">
              <w:rPr>
                <w:rFonts w:ascii="Arial" w:hAnsi="Arial" w:cs="Arial"/>
                <w:sz w:val="20"/>
                <w:szCs w:val="20"/>
              </w:rPr>
              <w:t>4(Ι) του 2011</w:t>
            </w:r>
          </w:p>
          <w:p w14:paraId="7D072126" w14:textId="77777777" w:rsidR="00A07D58" w:rsidRDefault="00A07D58" w:rsidP="008002AA">
            <w:pPr>
              <w:jc w:val="right"/>
              <w:rPr>
                <w:rFonts w:ascii="Arial" w:hAnsi="Arial" w:cs="Arial"/>
                <w:sz w:val="20"/>
                <w:szCs w:val="20"/>
              </w:rPr>
            </w:pPr>
            <w:r w:rsidRPr="00A07D58">
              <w:rPr>
                <w:rFonts w:ascii="Arial" w:hAnsi="Arial" w:cs="Arial"/>
                <w:sz w:val="20"/>
                <w:szCs w:val="20"/>
              </w:rPr>
              <w:t>37(</w:t>
            </w:r>
            <w:r>
              <w:rPr>
                <w:rFonts w:ascii="Arial" w:hAnsi="Arial" w:cs="Arial"/>
                <w:sz w:val="20"/>
                <w:szCs w:val="20"/>
              </w:rPr>
              <w:t>Ι) του 2011</w:t>
            </w:r>
          </w:p>
          <w:p w14:paraId="158FA74B" w14:textId="77777777" w:rsidR="00A07D58" w:rsidRDefault="00A07D58" w:rsidP="008002AA">
            <w:pPr>
              <w:jc w:val="right"/>
              <w:rPr>
                <w:rFonts w:ascii="Arial" w:hAnsi="Arial" w:cs="Arial"/>
                <w:sz w:val="20"/>
                <w:szCs w:val="20"/>
              </w:rPr>
            </w:pPr>
            <w:r>
              <w:rPr>
                <w:rFonts w:ascii="Arial" w:hAnsi="Arial" w:cs="Arial"/>
                <w:sz w:val="20"/>
                <w:szCs w:val="20"/>
              </w:rPr>
              <w:t>129(Ι) του 2011</w:t>
            </w:r>
          </w:p>
          <w:p w14:paraId="43119EB8" w14:textId="77777777" w:rsidR="00A07D58" w:rsidRPr="00A07D58" w:rsidRDefault="00A07D58" w:rsidP="008002AA">
            <w:pPr>
              <w:jc w:val="right"/>
              <w:rPr>
                <w:rFonts w:ascii="Arial" w:hAnsi="Arial" w:cs="Arial"/>
                <w:sz w:val="20"/>
                <w:szCs w:val="20"/>
              </w:rPr>
            </w:pPr>
            <w:r>
              <w:rPr>
                <w:rFonts w:ascii="Arial" w:hAnsi="Arial" w:cs="Arial"/>
                <w:sz w:val="20"/>
                <w:szCs w:val="20"/>
              </w:rPr>
              <w:t>186(Ι) του 2011</w:t>
            </w:r>
          </w:p>
          <w:p w14:paraId="1602D4B5"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16(Ι) του 2012</w:t>
            </w:r>
          </w:p>
          <w:p w14:paraId="05A6F1C2"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73(Ι) του 2012</w:t>
            </w:r>
          </w:p>
          <w:p w14:paraId="70955652"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133(Ι) του 2012</w:t>
            </w:r>
          </w:p>
          <w:p w14:paraId="2C1D867F"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135(Ι) του 2012</w:t>
            </w:r>
          </w:p>
          <w:p w14:paraId="03BD6F9C"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167(Ι) του 2012</w:t>
            </w:r>
          </w:p>
          <w:p w14:paraId="156F735D"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172(Ι) του 2012</w:t>
            </w:r>
          </w:p>
          <w:p w14:paraId="6FA97965"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83(Ι) του 2013</w:t>
            </w:r>
          </w:p>
          <w:p w14:paraId="53A303E3"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118(Ι) του 2013</w:t>
            </w:r>
          </w:p>
          <w:p w14:paraId="2FD90065" w14:textId="77777777" w:rsidR="00387E17" w:rsidRPr="004F119F" w:rsidRDefault="00387E17" w:rsidP="008002AA">
            <w:pPr>
              <w:jc w:val="right"/>
              <w:rPr>
                <w:rFonts w:ascii="Arial" w:hAnsi="Arial" w:cs="Arial"/>
                <w:sz w:val="20"/>
                <w:szCs w:val="20"/>
              </w:rPr>
            </w:pPr>
            <w:r w:rsidRPr="004F119F">
              <w:rPr>
                <w:rFonts w:ascii="Arial" w:hAnsi="Arial" w:cs="Arial"/>
                <w:sz w:val="20"/>
                <w:szCs w:val="20"/>
              </w:rPr>
              <w:t>164(Ι) του 2013</w:t>
            </w:r>
          </w:p>
          <w:p w14:paraId="32F0EFDE" w14:textId="77777777" w:rsidR="00387E17" w:rsidRDefault="00387E17" w:rsidP="008002AA">
            <w:pPr>
              <w:jc w:val="right"/>
              <w:rPr>
                <w:rFonts w:ascii="Arial" w:hAnsi="Arial" w:cs="Arial"/>
                <w:sz w:val="20"/>
                <w:szCs w:val="20"/>
              </w:rPr>
            </w:pPr>
            <w:r w:rsidRPr="004F119F">
              <w:rPr>
                <w:rFonts w:ascii="Arial" w:hAnsi="Arial" w:cs="Arial"/>
                <w:sz w:val="20"/>
                <w:szCs w:val="20"/>
              </w:rPr>
              <w:t>81(Ι) του 2014</w:t>
            </w:r>
          </w:p>
          <w:p w14:paraId="602EF4EF" w14:textId="77777777" w:rsidR="00FA0791" w:rsidRDefault="00FA0791" w:rsidP="008002AA">
            <w:pPr>
              <w:jc w:val="right"/>
              <w:rPr>
                <w:rFonts w:ascii="Arial" w:hAnsi="Arial" w:cs="Arial"/>
                <w:sz w:val="20"/>
                <w:szCs w:val="20"/>
              </w:rPr>
            </w:pPr>
            <w:r>
              <w:rPr>
                <w:rFonts w:ascii="Arial" w:hAnsi="Arial" w:cs="Arial"/>
                <w:sz w:val="20"/>
                <w:szCs w:val="20"/>
              </w:rPr>
              <w:t>153(Ι) του 2014</w:t>
            </w:r>
          </w:p>
          <w:p w14:paraId="04775423" w14:textId="77777777" w:rsidR="00FA0791" w:rsidRPr="004F119F" w:rsidRDefault="00FA0791" w:rsidP="008002AA">
            <w:pPr>
              <w:jc w:val="right"/>
              <w:rPr>
                <w:rFonts w:ascii="Arial" w:hAnsi="Arial" w:cs="Arial"/>
                <w:sz w:val="20"/>
                <w:szCs w:val="20"/>
              </w:rPr>
            </w:pPr>
            <w:r>
              <w:rPr>
                <w:rFonts w:ascii="Arial" w:hAnsi="Arial" w:cs="Arial"/>
                <w:sz w:val="20"/>
                <w:szCs w:val="20"/>
              </w:rPr>
              <w:t>154(Ι) του 2014</w:t>
            </w:r>
          </w:p>
          <w:p w14:paraId="70E377FC" w14:textId="77777777" w:rsidR="00D400A8" w:rsidRDefault="00387E17" w:rsidP="008002AA">
            <w:pPr>
              <w:jc w:val="right"/>
              <w:rPr>
                <w:rFonts w:ascii="Arial" w:hAnsi="Arial" w:cs="Arial"/>
                <w:sz w:val="20"/>
                <w:szCs w:val="20"/>
              </w:rPr>
            </w:pPr>
            <w:r w:rsidRPr="004F119F">
              <w:rPr>
                <w:rFonts w:ascii="Arial" w:hAnsi="Arial" w:cs="Arial"/>
                <w:sz w:val="20"/>
                <w:szCs w:val="20"/>
              </w:rPr>
              <w:t>160(Ι) του 2014</w:t>
            </w:r>
          </w:p>
          <w:p w14:paraId="617F045E" w14:textId="77777777" w:rsidR="004A6868" w:rsidRDefault="004A6868" w:rsidP="008002AA">
            <w:pPr>
              <w:jc w:val="right"/>
              <w:rPr>
                <w:rStyle w:val="toc-instrument-enum"/>
                <w:rFonts w:ascii="Arial" w:hAnsi="Arial" w:cs="Arial"/>
                <w:sz w:val="20"/>
                <w:szCs w:val="20"/>
              </w:rPr>
            </w:pPr>
            <w:r>
              <w:rPr>
                <w:rStyle w:val="toc-instrument-enum"/>
                <w:rFonts w:ascii="Arial" w:hAnsi="Arial" w:cs="Arial"/>
                <w:sz w:val="20"/>
                <w:szCs w:val="20"/>
              </w:rPr>
              <w:t>215(Ι) του 2015</w:t>
            </w:r>
          </w:p>
          <w:p w14:paraId="60D773DF" w14:textId="77777777" w:rsidR="004A6868" w:rsidRDefault="004A6868" w:rsidP="008002AA">
            <w:pPr>
              <w:jc w:val="right"/>
              <w:rPr>
                <w:rStyle w:val="toc-instrument-enum"/>
                <w:rFonts w:ascii="Arial" w:hAnsi="Arial" w:cs="Arial"/>
                <w:sz w:val="20"/>
                <w:szCs w:val="20"/>
              </w:rPr>
            </w:pPr>
            <w:r>
              <w:rPr>
                <w:rStyle w:val="toc-instrument-enum"/>
                <w:rFonts w:ascii="Arial" w:hAnsi="Arial" w:cs="Arial"/>
                <w:sz w:val="20"/>
                <w:szCs w:val="20"/>
              </w:rPr>
              <w:t>119(Ι) του 2016</w:t>
            </w:r>
          </w:p>
          <w:p w14:paraId="4485172A"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86(Ι) του 2017</w:t>
            </w:r>
          </w:p>
          <w:p w14:paraId="40D68857"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313 του 2017</w:t>
            </w:r>
          </w:p>
          <w:p w14:paraId="01394288"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135(Ι) του 2017</w:t>
            </w:r>
          </w:p>
          <w:p w14:paraId="0CBA157B"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157(Ι) του 2017</w:t>
            </w:r>
          </w:p>
          <w:p w14:paraId="59D6BA65"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39(Ι) του 2018</w:t>
            </w:r>
          </w:p>
          <w:p w14:paraId="1DB98834"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60(Ι) του 2018</w:t>
            </w:r>
          </w:p>
          <w:p w14:paraId="71AAE40A"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121(Ι) του 2018</w:t>
            </w:r>
          </w:p>
          <w:p w14:paraId="43FB59D4"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lastRenderedPageBreak/>
              <w:t>31(Ι) του 2019</w:t>
            </w:r>
          </w:p>
          <w:p w14:paraId="1CB20025"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70(Ι) του 2019</w:t>
            </w:r>
          </w:p>
          <w:p w14:paraId="73BC5505"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158(Ι) του 2019</w:t>
            </w:r>
          </w:p>
          <w:p w14:paraId="1B1688E5"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24(Ι) του 2020</w:t>
            </w:r>
          </w:p>
          <w:p w14:paraId="4A8E7835"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79(Ι) του 2020</w:t>
            </w:r>
          </w:p>
          <w:p w14:paraId="56A659E0"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121(Ι) του 2020</w:t>
            </w:r>
          </w:p>
          <w:p w14:paraId="46D2D14C"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122(Ι) του 2020</w:t>
            </w:r>
          </w:p>
          <w:p w14:paraId="20B4322B"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147(Ι) του 2020</w:t>
            </w:r>
          </w:p>
          <w:p w14:paraId="3BF56221"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178(Ι) του 2020</w:t>
            </w:r>
          </w:p>
          <w:p w14:paraId="4FC262E8"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5(Ι) του 2021</w:t>
            </w:r>
          </w:p>
          <w:p w14:paraId="6F592CBB"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72(Ι) του 2021</w:t>
            </w:r>
          </w:p>
          <w:p w14:paraId="4B15E297"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80(Ι) του 2021</w:t>
            </w:r>
          </w:p>
          <w:p w14:paraId="21A2A0FC"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181(Ι) του 2021</w:t>
            </w:r>
          </w:p>
          <w:p w14:paraId="7706AD20" w14:textId="77777777" w:rsidR="00D951E8" w:rsidRDefault="00D951E8" w:rsidP="008002AA">
            <w:pPr>
              <w:jc w:val="right"/>
              <w:rPr>
                <w:rStyle w:val="toc-instrument-enum"/>
                <w:rFonts w:ascii="Arial" w:hAnsi="Arial" w:cs="Arial"/>
                <w:sz w:val="20"/>
                <w:szCs w:val="20"/>
              </w:rPr>
            </w:pPr>
            <w:r>
              <w:rPr>
                <w:rStyle w:val="toc-instrument-enum"/>
                <w:rFonts w:ascii="Arial" w:hAnsi="Arial" w:cs="Arial"/>
                <w:sz w:val="20"/>
                <w:szCs w:val="20"/>
              </w:rPr>
              <w:t>182(Ι) του 2021</w:t>
            </w:r>
          </w:p>
          <w:p w14:paraId="562C8CB3" w14:textId="77777777" w:rsidR="00D400A8" w:rsidRDefault="00D951E8" w:rsidP="008002AA">
            <w:pPr>
              <w:jc w:val="right"/>
              <w:rPr>
                <w:rStyle w:val="toc-instrument-enum"/>
                <w:rFonts w:ascii="Arial" w:hAnsi="Arial" w:cs="Arial"/>
                <w:sz w:val="20"/>
                <w:szCs w:val="20"/>
              </w:rPr>
            </w:pPr>
            <w:r>
              <w:rPr>
                <w:rStyle w:val="toc-instrument-enum"/>
                <w:rFonts w:ascii="Arial" w:hAnsi="Arial" w:cs="Arial"/>
                <w:sz w:val="20"/>
                <w:szCs w:val="20"/>
              </w:rPr>
              <w:t>32(Ι) του 2022</w:t>
            </w:r>
          </w:p>
          <w:p w14:paraId="061E9469" w14:textId="77777777" w:rsidR="008002AA" w:rsidRPr="008002AA" w:rsidRDefault="008002AA" w:rsidP="008002AA">
            <w:pPr>
              <w:jc w:val="right"/>
              <w:rPr>
                <w:rFonts w:ascii="Arial" w:hAnsi="Arial" w:cs="Arial"/>
                <w:sz w:val="20"/>
                <w:szCs w:val="20"/>
              </w:rPr>
            </w:pPr>
            <w:r w:rsidRPr="008002AA">
              <w:rPr>
                <w:rFonts w:ascii="Arial" w:hAnsi="Arial" w:cs="Arial"/>
                <w:sz w:val="20"/>
                <w:szCs w:val="20"/>
              </w:rPr>
              <w:t>151(I)</w:t>
            </w:r>
            <w:r w:rsidRPr="00203228">
              <w:rPr>
                <w:rFonts w:ascii="Arial" w:hAnsi="Arial" w:cs="Arial"/>
                <w:sz w:val="20"/>
                <w:szCs w:val="20"/>
              </w:rPr>
              <w:t xml:space="preserve"> </w:t>
            </w:r>
            <w:r>
              <w:rPr>
                <w:rFonts w:ascii="Arial" w:hAnsi="Arial" w:cs="Arial"/>
                <w:sz w:val="20"/>
                <w:szCs w:val="20"/>
              </w:rPr>
              <w:t xml:space="preserve">του </w:t>
            </w:r>
            <w:r w:rsidRPr="008002AA">
              <w:rPr>
                <w:rFonts w:ascii="Arial" w:hAnsi="Arial" w:cs="Arial"/>
                <w:sz w:val="20"/>
                <w:szCs w:val="20"/>
              </w:rPr>
              <w:t>2022</w:t>
            </w:r>
          </w:p>
          <w:p w14:paraId="5E302A67" w14:textId="77777777" w:rsidR="008002AA" w:rsidRPr="008002AA" w:rsidRDefault="008002AA" w:rsidP="008002AA">
            <w:pPr>
              <w:jc w:val="right"/>
              <w:rPr>
                <w:rFonts w:ascii="Arial" w:hAnsi="Arial" w:cs="Arial"/>
                <w:sz w:val="20"/>
                <w:szCs w:val="20"/>
              </w:rPr>
            </w:pPr>
            <w:r w:rsidRPr="008002AA">
              <w:rPr>
                <w:rFonts w:ascii="Arial" w:hAnsi="Arial" w:cs="Arial"/>
                <w:sz w:val="20"/>
                <w:szCs w:val="20"/>
              </w:rPr>
              <w:t>152(I)</w:t>
            </w:r>
            <w:r>
              <w:rPr>
                <w:rFonts w:ascii="Arial" w:hAnsi="Arial" w:cs="Arial"/>
                <w:sz w:val="20"/>
                <w:szCs w:val="20"/>
              </w:rPr>
              <w:t xml:space="preserve"> του </w:t>
            </w:r>
            <w:r w:rsidRPr="008002AA">
              <w:rPr>
                <w:rFonts w:ascii="Arial" w:hAnsi="Arial" w:cs="Arial"/>
                <w:sz w:val="20"/>
                <w:szCs w:val="20"/>
              </w:rPr>
              <w:t>2022</w:t>
            </w:r>
          </w:p>
          <w:p w14:paraId="78D79C56" w14:textId="77777777" w:rsidR="008002AA" w:rsidRDefault="008002AA" w:rsidP="008002AA">
            <w:pPr>
              <w:jc w:val="right"/>
              <w:rPr>
                <w:rFonts w:ascii="Arial" w:hAnsi="Arial" w:cs="Arial"/>
                <w:sz w:val="20"/>
                <w:szCs w:val="20"/>
              </w:rPr>
            </w:pPr>
            <w:r w:rsidRPr="008002AA">
              <w:rPr>
                <w:rFonts w:ascii="Arial" w:hAnsi="Arial" w:cs="Arial"/>
                <w:sz w:val="20"/>
                <w:szCs w:val="20"/>
              </w:rPr>
              <w:t>199(I)</w:t>
            </w:r>
            <w:r>
              <w:rPr>
                <w:rFonts w:ascii="Arial" w:hAnsi="Arial" w:cs="Arial"/>
                <w:sz w:val="20"/>
                <w:szCs w:val="20"/>
              </w:rPr>
              <w:t xml:space="preserve"> του </w:t>
            </w:r>
            <w:r w:rsidRPr="008002AA">
              <w:rPr>
                <w:rFonts w:ascii="Arial" w:hAnsi="Arial" w:cs="Arial"/>
                <w:sz w:val="20"/>
                <w:szCs w:val="20"/>
              </w:rPr>
              <w:t>2022</w:t>
            </w:r>
          </w:p>
          <w:p w14:paraId="0295972B" w14:textId="77777777" w:rsidR="00962B4D" w:rsidRDefault="00962B4D" w:rsidP="008002AA">
            <w:pPr>
              <w:jc w:val="right"/>
              <w:rPr>
                <w:rFonts w:ascii="Arial" w:hAnsi="Arial" w:cs="Arial"/>
                <w:sz w:val="20"/>
                <w:szCs w:val="20"/>
              </w:rPr>
            </w:pPr>
            <w:r>
              <w:rPr>
                <w:rFonts w:ascii="Arial" w:hAnsi="Arial" w:cs="Arial"/>
                <w:sz w:val="20"/>
                <w:szCs w:val="20"/>
              </w:rPr>
              <w:t>8(Ι) του 2023</w:t>
            </w:r>
          </w:p>
          <w:p w14:paraId="3FD4ECEA" w14:textId="77777777" w:rsidR="00962B4D" w:rsidRDefault="00962B4D" w:rsidP="008002AA">
            <w:pPr>
              <w:jc w:val="right"/>
              <w:rPr>
                <w:rFonts w:ascii="Arial" w:hAnsi="Arial" w:cs="Arial"/>
                <w:sz w:val="20"/>
                <w:szCs w:val="20"/>
              </w:rPr>
            </w:pPr>
            <w:r>
              <w:rPr>
                <w:rFonts w:ascii="Arial" w:hAnsi="Arial" w:cs="Arial"/>
                <w:sz w:val="20"/>
                <w:szCs w:val="20"/>
              </w:rPr>
              <w:t>42(Ι) του 2023</w:t>
            </w:r>
          </w:p>
          <w:p w14:paraId="6691B1DD" w14:textId="77777777" w:rsidR="00962B4D" w:rsidRDefault="00962B4D" w:rsidP="008002AA">
            <w:pPr>
              <w:jc w:val="right"/>
              <w:rPr>
                <w:rFonts w:ascii="Arial" w:hAnsi="Arial" w:cs="Arial"/>
                <w:sz w:val="20"/>
                <w:szCs w:val="20"/>
              </w:rPr>
            </w:pPr>
            <w:r>
              <w:rPr>
                <w:rFonts w:ascii="Arial" w:hAnsi="Arial" w:cs="Arial"/>
                <w:sz w:val="20"/>
                <w:szCs w:val="20"/>
              </w:rPr>
              <w:t>63(Ι) του 2023</w:t>
            </w:r>
          </w:p>
          <w:p w14:paraId="7E61487E" w14:textId="77777777" w:rsidR="00962B4D" w:rsidRDefault="00962B4D" w:rsidP="008002AA">
            <w:pPr>
              <w:jc w:val="right"/>
              <w:rPr>
                <w:rFonts w:ascii="Arial" w:hAnsi="Arial" w:cs="Arial"/>
                <w:sz w:val="20"/>
                <w:szCs w:val="20"/>
              </w:rPr>
            </w:pPr>
            <w:r>
              <w:rPr>
                <w:rFonts w:ascii="Arial" w:hAnsi="Arial" w:cs="Arial"/>
                <w:sz w:val="20"/>
                <w:szCs w:val="20"/>
              </w:rPr>
              <w:t>75(Ι) του 2023</w:t>
            </w:r>
          </w:p>
          <w:p w14:paraId="75270879" w14:textId="77777777" w:rsidR="00962B4D" w:rsidRDefault="00962B4D" w:rsidP="008002AA">
            <w:pPr>
              <w:jc w:val="right"/>
              <w:rPr>
                <w:rFonts w:ascii="Arial" w:hAnsi="Arial" w:cs="Arial"/>
                <w:sz w:val="20"/>
                <w:szCs w:val="20"/>
              </w:rPr>
            </w:pPr>
            <w:r>
              <w:rPr>
                <w:rFonts w:ascii="Arial" w:hAnsi="Arial" w:cs="Arial"/>
                <w:sz w:val="20"/>
                <w:szCs w:val="20"/>
              </w:rPr>
              <w:t>102 του 2023</w:t>
            </w:r>
          </w:p>
          <w:p w14:paraId="757D1027" w14:textId="77777777" w:rsidR="00962B4D" w:rsidRDefault="00962B4D" w:rsidP="008002AA">
            <w:pPr>
              <w:jc w:val="right"/>
              <w:rPr>
                <w:rFonts w:ascii="Arial" w:hAnsi="Arial" w:cs="Arial"/>
                <w:sz w:val="20"/>
                <w:szCs w:val="20"/>
              </w:rPr>
            </w:pPr>
            <w:r>
              <w:rPr>
                <w:rFonts w:ascii="Arial" w:hAnsi="Arial" w:cs="Arial"/>
                <w:sz w:val="20"/>
                <w:szCs w:val="20"/>
              </w:rPr>
              <w:t>134 του 2023</w:t>
            </w:r>
          </w:p>
          <w:p w14:paraId="59E18E4B" w14:textId="77777777" w:rsidR="00962B4D" w:rsidRDefault="00962B4D" w:rsidP="008002AA">
            <w:pPr>
              <w:jc w:val="right"/>
              <w:rPr>
                <w:rFonts w:ascii="Arial" w:hAnsi="Arial" w:cs="Arial"/>
                <w:sz w:val="20"/>
                <w:szCs w:val="20"/>
              </w:rPr>
            </w:pPr>
            <w:r>
              <w:rPr>
                <w:rFonts w:ascii="Arial" w:hAnsi="Arial" w:cs="Arial"/>
                <w:sz w:val="20"/>
                <w:szCs w:val="20"/>
              </w:rPr>
              <w:t>291 του 2023</w:t>
            </w:r>
          </w:p>
          <w:p w14:paraId="3D1CC344" w14:textId="77777777" w:rsidR="00962B4D" w:rsidRDefault="00962B4D" w:rsidP="008002AA">
            <w:pPr>
              <w:jc w:val="right"/>
              <w:rPr>
                <w:rFonts w:ascii="Arial" w:hAnsi="Arial" w:cs="Arial"/>
                <w:sz w:val="20"/>
                <w:szCs w:val="20"/>
              </w:rPr>
            </w:pPr>
            <w:r>
              <w:rPr>
                <w:rFonts w:ascii="Arial" w:hAnsi="Arial" w:cs="Arial"/>
                <w:sz w:val="20"/>
                <w:szCs w:val="20"/>
              </w:rPr>
              <w:t>327 του 2023</w:t>
            </w:r>
          </w:p>
          <w:p w14:paraId="137BD063" w14:textId="77777777" w:rsidR="00962B4D" w:rsidRDefault="00962B4D" w:rsidP="008002AA">
            <w:pPr>
              <w:jc w:val="right"/>
              <w:rPr>
                <w:rFonts w:ascii="Arial" w:hAnsi="Arial" w:cs="Arial"/>
                <w:sz w:val="20"/>
                <w:szCs w:val="20"/>
              </w:rPr>
            </w:pPr>
            <w:r>
              <w:rPr>
                <w:rFonts w:ascii="Arial" w:hAnsi="Arial" w:cs="Arial"/>
                <w:sz w:val="20"/>
                <w:szCs w:val="20"/>
              </w:rPr>
              <w:t>360 του 2023</w:t>
            </w:r>
          </w:p>
          <w:p w14:paraId="0FF620C9" w14:textId="77777777" w:rsidR="00962B4D" w:rsidRDefault="00962B4D" w:rsidP="008002AA">
            <w:pPr>
              <w:jc w:val="right"/>
              <w:rPr>
                <w:rFonts w:ascii="Arial" w:hAnsi="Arial" w:cs="Arial"/>
                <w:sz w:val="20"/>
                <w:szCs w:val="20"/>
              </w:rPr>
            </w:pPr>
            <w:r>
              <w:rPr>
                <w:rFonts w:ascii="Arial" w:hAnsi="Arial" w:cs="Arial"/>
                <w:sz w:val="20"/>
                <w:szCs w:val="20"/>
              </w:rPr>
              <w:t>137(Ι) του 2023</w:t>
            </w:r>
          </w:p>
          <w:p w14:paraId="7054890C" w14:textId="7DDCD055" w:rsidR="00962B4D" w:rsidRPr="00A93448" w:rsidRDefault="00962B4D" w:rsidP="008002AA">
            <w:pPr>
              <w:jc w:val="right"/>
              <w:rPr>
                <w:rFonts w:ascii="Arial" w:hAnsi="Arial" w:cs="Arial"/>
                <w:sz w:val="20"/>
                <w:szCs w:val="20"/>
                <w:lang w:val="en-US"/>
              </w:rPr>
            </w:pPr>
            <w:r>
              <w:rPr>
                <w:rFonts w:ascii="Arial" w:hAnsi="Arial" w:cs="Arial"/>
                <w:sz w:val="20"/>
                <w:szCs w:val="20"/>
              </w:rPr>
              <w:t>10(Ι) του 202</w:t>
            </w:r>
            <w:r w:rsidR="00A93448">
              <w:rPr>
                <w:rFonts w:ascii="Arial" w:hAnsi="Arial" w:cs="Arial"/>
                <w:sz w:val="20"/>
                <w:szCs w:val="20"/>
                <w:lang w:val="en-US"/>
              </w:rPr>
              <w:t>4</w:t>
            </w:r>
          </w:p>
          <w:p w14:paraId="761A7CE1" w14:textId="77777777" w:rsidR="00962B4D" w:rsidRDefault="00962B4D" w:rsidP="008002AA">
            <w:pPr>
              <w:jc w:val="right"/>
              <w:rPr>
                <w:rFonts w:ascii="Arial" w:hAnsi="Arial" w:cs="Arial"/>
                <w:sz w:val="20"/>
                <w:szCs w:val="20"/>
              </w:rPr>
            </w:pPr>
          </w:p>
          <w:p w14:paraId="7135B6C0" w14:textId="77777777" w:rsidR="00962B4D" w:rsidRPr="00C153C5" w:rsidRDefault="00962B4D" w:rsidP="00C153C5">
            <w:pPr>
              <w:pStyle w:val="toc-instrument"/>
              <w:ind w:left="360"/>
              <w:jc w:val="center"/>
              <w:rPr>
                <w:rFonts w:asciiTheme="minorBidi" w:hAnsiTheme="minorBidi" w:cstheme="minorBidi"/>
                <w:color w:val="000000"/>
                <w:sz w:val="20"/>
                <w:szCs w:val="20"/>
              </w:rPr>
            </w:pPr>
          </w:p>
          <w:p w14:paraId="34B0DD0F" w14:textId="77777777" w:rsidR="00962B4D" w:rsidRPr="00962B4D" w:rsidRDefault="00962B4D" w:rsidP="008002AA">
            <w:pPr>
              <w:jc w:val="right"/>
              <w:rPr>
                <w:rFonts w:ascii="Arial" w:hAnsi="Arial" w:cs="Arial"/>
                <w:sz w:val="20"/>
                <w:szCs w:val="20"/>
              </w:rPr>
            </w:pPr>
          </w:p>
          <w:p w14:paraId="001D654A" w14:textId="77777777" w:rsidR="00387E17" w:rsidRPr="00D951E8" w:rsidRDefault="00387E17" w:rsidP="008002AA">
            <w:pPr>
              <w:jc w:val="right"/>
              <w:rPr>
                <w:rFonts w:ascii="Arial" w:hAnsi="Arial" w:cs="Arial"/>
                <w:sz w:val="20"/>
                <w:szCs w:val="20"/>
              </w:rPr>
            </w:pPr>
          </w:p>
        </w:tc>
        <w:tc>
          <w:tcPr>
            <w:tcW w:w="7655" w:type="dxa"/>
          </w:tcPr>
          <w:p w14:paraId="02C37D63" w14:textId="77777777" w:rsidR="00387E17" w:rsidRPr="00D951E8" w:rsidRDefault="00387E17" w:rsidP="008765FC">
            <w:pPr>
              <w:jc w:val="both"/>
              <w:rPr>
                <w:rFonts w:ascii="Arial" w:hAnsi="Arial" w:cs="Arial"/>
                <w:sz w:val="20"/>
                <w:szCs w:val="20"/>
              </w:rPr>
            </w:pPr>
          </w:p>
          <w:p w14:paraId="20ADE69B" w14:textId="77777777" w:rsidR="00387E17" w:rsidRPr="00A07D58" w:rsidRDefault="00387E17" w:rsidP="008765FC">
            <w:pPr>
              <w:ind w:left="-2"/>
              <w:jc w:val="both"/>
              <w:rPr>
                <w:rFonts w:ascii="Arial" w:hAnsi="Arial" w:cs="Arial"/>
                <w:sz w:val="20"/>
                <w:szCs w:val="20"/>
              </w:rPr>
            </w:pPr>
            <w:r w:rsidRPr="004F119F">
              <w:rPr>
                <w:rFonts w:ascii="Arial" w:hAnsi="Arial" w:cs="Arial"/>
                <w:sz w:val="20"/>
                <w:szCs w:val="20"/>
              </w:rPr>
              <w:t>Ο παρών Νόμος θα αναφέρεται ως ο περί Φόρου Προστιθέμενης</w:t>
            </w:r>
            <w:r w:rsidR="008765FC" w:rsidRPr="008765FC">
              <w:rPr>
                <w:rFonts w:ascii="Arial" w:hAnsi="Arial" w:cs="Arial"/>
                <w:sz w:val="20"/>
                <w:szCs w:val="20"/>
              </w:rPr>
              <w:t xml:space="preserve"> </w:t>
            </w:r>
            <w:r w:rsidRPr="004F119F">
              <w:rPr>
                <w:rFonts w:ascii="Arial" w:hAnsi="Arial" w:cs="Arial"/>
                <w:sz w:val="20"/>
                <w:szCs w:val="20"/>
              </w:rPr>
              <w:t>Αξία</w:t>
            </w:r>
            <w:r w:rsidR="008765FC">
              <w:rPr>
                <w:rFonts w:ascii="Arial" w:hAnsi="Arial" w:cs="Arial"/>
                <w:sz w:val="20"/>
                <w:szCs w:val="20"/>
              </w:rPr>
              <w:t xml:space="preserve">ς </w:t>
            </w:r>
            <w:r w:rsidRPr="004F119F">
              <w:rPr>
                <w:rFonts w:ascii="Arial" w:hAnsi="Arial" w:cs="Arial"/>
                <w:sz w:val="20"/>
                <w:szCs w:val="20"/>
              </w:rPr>
              <w:t>(Τροποποιητικός) Νόμος του 20</w:t>
            </w:r>
            <w:r w:rsidR="00B65D67" w:rsidRPr="00A07D58">
              <w:rPr>
                <w:rFonts w:ascii="Arial" w:hAnsi="Arial" w:cs="Arial"/>
                <w:sz w:val="20"/>
                <w:szCs w:val="20"/>
              </w:rPr>
              <w:t>2</w:t>
            </w:r>
            <w:r w:rsidR="00A25F47">
              <w:rPr>
                <w:rFonts w:ascii="Arial" w:hAnsi="Arial" w:cs="Arial"/>
                <w:sz w:val="20"/>
                <w:szCs w:val="20"/>
              </w:rPr>
              <w:t>4</w:t>
            </w:r>
            <w:r w:rsidRPr="004F119F">
              <w:rPr>
                <w:rFonts w:ascii="Arial" w:hAnsi="Arial" w:cs="Arial"/>
                <w:sz w:val="20"/>
                <w:szCs w:val="20"/>
              </w:rPr>
              <w:t xml:space="preserve"> και θα διαβάζεται μαζί</w:t>
            </w:r>
            <w:r w:rsidR="008765FC">
              <w:rPr>
                <w:rFonts w:ascii="Arial" w:hAnsi="Arial" w:cs="Arial"/>
                <w:sz w:val="20"/>
                <w:szCs w:val="20"/>
              </w:rPr>
              <w:t xml:space="preserve"> </w:t>
            </w:r>
            <w:r w:rsidRPr="004F119F">
              <w:rPr>
                <w:rFonts w:ascii="Arial" w:hAnsi="Arial" w:cs="Arial"/>
                <w:sz w:val="20"/>
                <w:szCs w:val="20"/>
              </w:rPr>
              <w:t>με τον περί Φόρου Προστιθέμενης Αξίας Νόμο του 2000 μέχρι 20</w:t>
            </w:r>
            <w:r w:rsidR="00B65D67" w:rsidRPr="00A07D58">
              <w:rPr>
                <w:rFonts w:ascii="Arial" w:hAnsi="Arial" w:cs="Arial"/>
                <w:sz w:val="20"/>
                <w:szCs w:val="20"/>
              </w:rPr>
              <w:t>22</w:t>
            </w:r>
            <w:r w:rsidR="008765FC">
              <w:rPr>
                <w:rFonts w:ascii="Arial" w:hAnsi="Arial" w:cs="Arial"/>
                <w:sz w:val="20"/>
                <w:szCs w:val="20"/>
              </w:rPr>
              <w:t xml:space="preserve"> </w:t>
            </w:r>
            <w:r w:rsidRPr="004F119F">
              <w:rPr>
                <w:rFonts w:ascii="Arial" w:hAnsi="Arial" w:cs="Arial"/>
                <w:sz w:val="20"/>
                <w:szCs w:val="20"/>
              </w:rPr>
              <w:t>(που στο εξής θα  αναφέρονται ως ο «βασικός νόμος») και ο βασικός</w:t>
            </w:r>
            <w:r w:rsidR="008765FC">
              <w:rPr>
                <w:rFonts w:ascii="Arial" w:hAnsi="Arial" w:cs="Arial"/>
                <w:sz w:val="20"/>
                <w:szCs w:val="20"/>
              </w:rPr>
              <w:t xml:space="preserve"> </w:t>
            </w:r>
            <w:r w:rsidRPr="004F119F">
              <w:rPr>
                <w:rFonts w:ascii="Arial" w:hAnsi="Arial" w:cs="Arial"/>
                <w:sz w:val="20"/>
                <w:szCs w:val="20"/>
              </w:rPr>
              <w:t>νόμος και ο παρών Νόμος θα αναφέρονται μαζί ως οι περί Φόρου</w:t>
            </w:r>
            <w:r w:rsidR="008765FC">
              <w:rPr>
                <w:rFonts w:ascii="Arial" w:hAnsi="Arial" w:cs="Arial"/>
                <w:sz w:val="20"/>
                <w:szCs w:val="20"/>
              </w:rPr>
              <w:t xml:space="preserve"> </w:t>
            </w:r>
            <w:r w:rsidRPr="004F119F">
              <w:rPr>
                <w:rFonts w:ascii="Arial" w:hAnsi="Arial" w:cs="Arial"/>
                <w:sz w:val="20"/>
                <w:szCs w:val="20"/>
              </w:rPr>
              <w:t>Προστιθέμενης Αξίας Νόμοι του 2000 μέχρι του 20</w:t>
            </w:r>
            <w:r w:rsidR="00B65D67" w:rsidRPr="00A07D58">
              <w:rPr>
                <w:rFonts w:ascii="Arial" w:hAnsi="Arial" w:cs="Arial"/>
                <w:sz w:val="20"/>
                <w:szCs w:val="20"/>
              </w:rPr>
              <w:t>2</w:t>
            </w:r>
            <w:r w:rsidR="00A25F47">
              <w:rPr>
                <w:rFonts w:ascii="Arial" w:hAnsi="Arial" w:cs="Arial"/>
                <w:sz w:val="20"/>
                <w:szCs w:val="20"/>
              </w:rPr>
              <w:t>4</w:t>
            </w:r>
            <w:r w:rsidR="00A07D58" w:rsidRPr="00A07D58">
              <w:rPr>
                <w:rFonts w:ascii="Arial" w:hAnsi="Arial" w:cs="Arial"/>
                <w:sz w:val="20"/>
                <w:szCs w:val="20"/>
              </w:rPr>
              <w:t>.</w:t>
            </w:r>
          </w:p>
          <w:p w14:paraId="4A748D88" w14:textId="77777777" w:rsidR="00387E17" w:rsidRPr="004F119F" w:rsidRDefault="00387E17" w:rsidP="008765FC">
            <w:pPr>
              <w:jc w:val="both"/>
              <w:rPr>
                <w:rFonts w:ascii="Arial" w:hAnsi="Arial" w:cs="Arial"/>
                <w:sz w:val="20"/>
                <w:szCs w:val="20"/>
              </w:rPr>
            </w:pPr>
          </w:p>
        </w:tc>
      </w:tr>
      <w:tr w:rsidR="00387E17" w:rsidRPr="004F119F" w14:paraId="51FCD4CA" w14:textId="77777777" w:rsidTr="00EC0E72">
        <w:tc>
          <w:tcPr>
            <w:tcW w:w="2061" w:type="dxa"/>
          </w:tcPr>
          <w:p w14:paraId="18994145" w14:textId="77777777" w:rsidR="00387E17" w:rsidRPr="004F119F" w:rsidRDefault="00387E17" w:rsidP="008002AA">
            <w:pPr>
              <w:jc w:val="right"/>
              <w:rPr>
                <w:rFonts w:ascii="Arial" w:hAnsi="Arial" w:cs="Arial"/>
                <w:sz w:val="20"/>
                <w:szCs w:val="20"/>
              </w:rPr>
            </w:pPr>
          </w:p>
        </w:tc>
        <w:tc>
          <w:tcPr>
            <w:tcW w:w="7655" w:type="dxa"/>
          </w:tcPr>
          <w:p w14:paraId="4A69A572" w14:textId="77777777" w:rsidR="00387E17" w:rsidRPr="004F119F" w:rsidRDefault="00387E17" w:rsidP="00A07D58">
            <w:pPr>
              <w:jc w:val="both"/>
              <w:rPr>
                <w:rFonts w:ascii="Arial" w:hAnsi="Arial" w:cs="Arial"/>
                <w:sz w:val="20"/>
                <w:szCs w:val="20"/>
              </w:rPr>
            </w:pPr>
          </w:p>
        </w:tc>
      </w:tr>
      <w:tr w:rsidR="00387E17" w:rsidRPr="00B65375" w14:paraId="55874A3E" w14:textId="77777777" w:rsidTr="00EC0E72">
        <w:trPr>
          <w:trHeight w:val="1248"/>
        </w:trPr>
        <w:tc>
          <w:tcPr>
            <w:tcW w:w="2061" w:type="dxa"/>
          </w:tcPr>
          <w:p w14:paraId="6B7C2312" w14:textId="77777777" w:rsidR="00387E17" w:rsidRDefault="00387E17" w:rsidP="00743168">
            <w:pPr>
              <w:jc w:val="both"/>
              <w:rPr>
                <w:rFonts w:ascii="Arial" w:hAnsi="Arial" w:cs="Arial"/>
                <w:sz w:val="20"/>
                <w:szCs w:val="20"/>
              </w:rPr>
            </w:pPr>
            <w:r w:rsidRPr="004F119F">
              <w:rPr>
                <w:rFonts w:ascii="Arial" w:hAnsi="Arial" w:cs="Arial"/>
                <w:sz w:val="20"/>
                <w:szCs w:val="20"/>
              </w:rPr>
              <w:t xml:space="preserve">Τροποποίηση του </w:t>
            </w:r>
            <w:r w:rsidR="008002AA">
              <w:rPr>
                <w:rFonts w:ascii="Arial" w:hAnsi="Arial" w:cs="Arial"/>
                <w:sz w:val="20"/>
                <w:szCs w:val="20"/>
              </w:rPr>
              <w:t xml:space="preserve">Πρώτου Παραρτήματος του </w:t>
            </w:r>
            <w:r w:rsidRPr="004F119F">
              <w:rPr>
                <w:rFonts w:ascii="Arial" w:hAnsi="Arial" w:cs="Arial"/>
                <w:sz w:val="20"/>
                <w:szCs w:val="20"/>
              </w:rPr>
              <w:t>βασικού νόμου</w:t>
            </w:r>
            <w:r w:rsidR="003B4FBE">
              <w:rPr>
                <w:rFonts w:ascii="Arial" w:hAnsi="Arial" w:cs="Arial"/>
                <w:sz w:val="20"/>
                <w:szCs w:val="20"/>
              </w:rPr>
              <w:t>.</w:t>
            </w:r>
          </w:p>
          <w:p w14:paraId="145A53A4" w14:textId="77777777" w:rsidR="00EC05E4" w:rsidRDefault="00EC05E4" w:rsidP="00743168">
            <w:pPr>
              <w:jc w:val="both"/>
              <w:rPr>
                <w:rFonts w:ascii="Arial" w:hAnsi="Arial" w:cs="Arial"/>
                <w:sz w:val="20"/>
                <w:szCs w:val="20"/>
              </w:rPr>
            </w:pPr>
          </w:p>
          <w:p w14:paraId="684775D8" w14:textId="77777777" w:rsidR="00EC05E4" w:rsidRDefault="00EC05E4" w:rsidP="00743168">
            <w:pPr>
              <w:jc w:val="both"/>
              <w:rPr>
                <w:rFonts w:ascii="Arial" w:hAnsi="Arial" w:cs="Arial"/>
                <w:sz w:val="20"/>
                <w:szCs w:val="20"/>
              </w:rPr>
            </w:pPr>
          </w:p>
          <w:p w14:paraId="1880D350" w14:textId="77777777" w:rsidR="00EC05E4" w:rsidRDefault="00EC05E4" w:rsidP="00743168">
            <w:pPr>
              <w:jc w:val="both"/>
              <w:rPr>
                <w:rFonts w:ascii="Arial" w:hAnsi="Arial" w:cs="Arial"/>
                <w:sz w:val="20"/>
                <w:szCs w:val="20"/>
              </w:rPr>
            </w:pPr>
          </w:p>
          <w:p w14:paraId="2137507F" w14:textId="77777777" w:rsidR="00EC05E4" w:rsidRDefault="00EC05E4" w:rsidP="00743168">
            <w:pPr>
              <w:jc w:val="both"/>
              <w:rPr>
                <w:rFonts w:ascii="Arial" w:hAnsi="Arial" w:cs="Arial"/>
                <w:sz w:val="20"/>
                <w:szCs w:val="20"/>
              </w:rPr>
            </w:pPr>
          </w:p>
          <w:p w14:paraId="6217E6F6" w14:textId="77777777" w:rsidR="00EC05E4" w:rsidRDefault="00EC05E4" w:rsidP="00743168">
            <w:pPr>
              <w:jc w:val="both"/>
              <w:rPr>
                <w:rFonts w:ascii="Arial" w:hAnsi="Arial" w:cs="Arial"/>
                <w:sz w:val="20"/>
                <w:szCs w:val="20"/>
              </w:rPr>
            </w:pPr>
          </w:p>
          <w:p w14:paraId="4A044881" w14:textId="77777777" w:rsidR="00EC05E4" w:rsidRDefault="00EC05E4" w:rsidP="00743168">
            <w:pPr>
              <w:jc w:val="both"/>
              <w:rPr>
                <w:rFonts w:ascii="Arial" w:hAnsi="Arial" w:cs="Arial"/>
                <w:sz w:val="20"/>
                <w:szCs w:val="20"/>
              </w:rPr>
            </w:pPr>
          </w:p>
          <w:p w14:paraId="215E4E3D" w14:textId="77777777" w:rsidR="00EC05E4" w:rsidRDefault="00EC05E4" w:rsidP="00743168">
            <w:pPr>
              <w:jc w:val="both"/>
              <w:rPr>
                <w:rFonts w:ascii="Arial" w:hAnsi="Arial" w:cs="Arial"/>
                <w:sz w:val="20"/>
                <w:szCs w:val="20"/>
              </w:rPr>
            </w:pPr>
          </w:p>
          <w:p w14:paraId="39EC37AD" w14:textId="77777777" w:rsidR="00EC05E4" w:rsidRDefault="00EC05E4" w:rsidP="00743168">
            <w:pPr>
              <w:jc w:val="both"/>
              <w:rPr>
                <w:rFonts w:ascii="Arial" w:hAnsi="Arial" w:cs="Arial"/>
                <w:sz w:val="20"/>
                <w:szCs w:val="20"/>
              </w:rPr>
            </w:pPr>
          </w:p>
          <w:p w14:paraId="3620C68F" w14:textId="77777777" w:rsidR="00EC05E4" w:rsidRDefault="00EC05E4" w:rsidP="00743168">
            <w:pPr>
              <w:jc w:val="both"/>
              <w:rPr>
                <w:rFonts w:ascii="Arial" w:hAnsi="Arial" w:cs="Arial"/>
                <w:sz w:val="20"/>
                <w:szCs w:val="20"/>
              </w:rPr>
            </w:pPr>
          </w:p>
          <w:p w14:paraId="226E2635" w14:textId="77777777" w:rsidR="00EC05E4" w:rsidRDefault="00EC05E4" w:rsidP="00743168">
            <w:pPr>
              <w:jc w:val="both"/>
              <w:rPr>
                <w:rFonts w:ascii="Arial" w:hAnsi="Arial" w:cs="Arial"/>
                <w:sz w:val="20"/>
                <w:szCs w:val="20"/>
              </w:rPr>
            </w:pPr>
          </w:p>
          <w:p w14:paraId="76BC72F4" w14:textId="77777777" w:rsidR="00EC05E4" w:rsidRDefault="00EC05E4" w:rsidP="00743168">
            <w:pPr>
              <w:jc w:val="both"/>
              <w:rPr>
                <w:rFonts w:ascii="Arial" w:hAnsi="Arial" w:cs="Arial"/>
                <w:sz w:val="20"/>
                <w:szCs w:val="20"/>
              </w:rPr>
            </w:pPr>
          </w:p>
          <w:p w14:paraId="3692E138" w14:textId="77777777" w:rsidR="00EC05E4" w:rsidRDefault="00EC05E4" w:rsidP="00743168">
            <w:pPr>
              <w:jc w:val="both"/>
              <w:rPr>
                <w:rFonts w:ascii="Arial" w:hAnsi="Arial" w:cs="Arial"/>
                <w:sz w:val="20"/>
                <w:szCs w:val="20"/>
              </w:rPr>
            </w:pPr>
          </w:p>
          <w:p w14:paraId="3BD6EE72" w14:textId="77777777" w:rsidR="00EC05E4" w:rsidRDefault="00EC05E4" w:rsidP="00743168">
            <w:pPr>
              <w:jc w:val="both"/>
              <w:rPr>
                <w:rFonts w:ascii="Arial" w:hAnsi="Arial" w:cs="Arial"/>
                <w:sz w:val="20"/>
                <w:szCs w:val="20"/>
              </w:rPr>
            </w:pPr>
          </w:p>
          <w:p w14:paraId="3F8661BB" w14:textId="77777777" w:rsidR="00EC05E4" w:rsidRDefault="00EC05E4" w:rsidP="00743168">
            <w:pPr>
              <w:jc w:val="both"/>
              <w:rPr>
                <w:rFonts w:ascii="Arial" w:hAnsi="Arial" w:cs="Arial"/>
                <w:sz w:val="20"/>
                <w:szCs w:val="20"/>
              </w:rPr>
            </w:pPr>
          </w:p>
          <w:p w14:paraId="2160265E" w14:textId="77777777" w:rsidR="00EC05E4" w:rsidRDefault="00EC05E4" w:rsidP="00743168">
            <w:pPr>
              <w:jc w:val="both"/>
              <w:rPr>
                <w:rFonts w:ascii="Arial" w:hAnsi="Arial" w:cs="Arial"/>
                <w:sz w:val="20"/>
                <w:szCs w:val="20"/>
              </w:rPr>
            </w:pPr>
          </w:p>
          <w:p w14:paraId="00AC990D" w14:textId="77777777" w:rsidR="00EC05E4" w:rsidRDefault="00EC05E4" w:rsidP="00743168">
            <w:pPr>
              <w:jc w:val="both"/>
              <w:rPr>
                <w:rFonts w:ascii="Arial" w:hAnsi="Arial" w:cs="Arial"/>
                <w:sz w:val="20"/>
                <w:szCs w:val="20"/>
              </w:rPr>
            </w:pPr>
          </w:p>
          <w:p w14:paraId="78784456" w14:textId="77777777" w:rsidR="00EC05E4" w:rsidRDefault="00EC05E4" w:rsidP="00743168">
            <w:pPr>
              <w:jc w:val="both"/>
              <w:rPr>
                <w:rFonts w:ascii="Arial" w:hAnsi="Arial" w:cs="Arial"/>
                <w:sz w:val="20"/>
                <w:szCs w:val="20"/>
              </w:rPr>
            </w:pPr>
          </w:p>
          <w:p w14:paraId="38E2956C" w14:textId="77777777" w:rsidR="00EC05E4" w:rsidRDefault="00EC05E4" w:rsidP="00743168">
            <w:pPr>
              <w:jc w:val="both"/>
              <w:rPr>
                <w:rFonts w:ascii="Arial" w:hAnsi="Arial" w:cs="Arial"/>
                <w:sz w:val="20"/>
                <w:szCs w:val="20"/>
              </w:rPr>
            </w:pPr>
          </w:p>
          <w:p w14:paraId="678B311D" w14:textId="77777777" w:rsidR="00EC05E4" w:rsidRDefault="00EC05E4" w:rsidP="00743168">
            <w:pPr>
              <w:jc w:val="both"/>
              <w:rPr>
                <w:rFonts w:ascii="Arial" w:hAnsi="Arial" w:cs="Arial"/>
                <w:sz w:val="20"/>
                <w:szCs w:val="20"/>
              </w:rPr>
            </w:pPr>
          </w:p>
          <w:p w14:paraId="61E8206A" w14:textId="77777777" w:rsidR="00EC05E4" w:rsidRDefault="00EC05E4" w:rsidP="00743168">
            <w:pPr>
              <w:jc w:val="both"/>
              <w:rPr>
                <w:rFonts w:ascii="Arial" w:hAnsi="Arial" w:cs="Arial"/>
                <w:sz w:val="20"/>
                <w:szCs w:val="20"/>
              </w:rPr>
            </w:pPr>
          </w:p>
          <w:p w14:paraId="21307E84" w14:textId="77777777" w:rsidR="00EC05E4" w:rsidRDefault="00EC05E4" w:rsidP="00743168">
            <w:pPr>
              <w:jc w:val="both"/>
              <w:rPr>
                <w:rFonts w:ascii="Arial" w:hAnsi="Arial" w:cs="Arial"/>
                <w:sz w:val="20"/>
                <w:szCs w:val="20"/>
              </w:rPr>
            </w:pPr>
          </w:p>
          <w:p w14:paraId="5C725908" w14:textId="77777777" w:rsidR="00EC05E4" w:rsidRDefault="00EC05E4" w:rsidP="00743168">
            <w:pPr>
              <w:jc w:val="both"/>
              <w:rPr>
                <w:rFonts w:ascii="Arial" w:hAnsi="Arial" w:cs="Arial"/>
                <w:sz w:val="20"/>
                <w:szCs w:val="20"/>
              </w:rPr>
            </w:pPr>
          </w:p>
          <w:p w14:paraId="29CE61E6" w14:textId="77777777" w:rsidR="00EC05E4" w:rsidRDefault="00EC05E4" w:rsidP="00743168">
            <w:pPr>
              <w:jc w:val="both"/>
              <w:rPr>
                <w:rFonts w:ascii="Arial" w:hAnsi="Arial" w:cs="Arial"/>
                <w:sz w:val="20"/>
                <w:szCs w:val="20"/>
              </w:rPr>
            </w:pPr>
          </w:p>
          <w:p w14:paraId="6D8E6DCC" w14:textId="77777777" w:rsidR="00EC05E4" w:rsidRDefault="00EC05E4" w:rsidP="00743168">
            <w:pPr>
              <w:jc w:val="both"/>
              <w:rPr>
                <w:rFonts w:ascii="Arial" w:hAnsi="Arial" w:cs="Arial"/>
                <w:sz w:val="20"/>
                <w:szCs w:val="20"/>
              </w:rPr>
            </w:pPr>
          </w:p>
          <w:p w14:paraId="0C1722A0" w14:textId="77777777" w:rsidR="00EC05E4" w:rsidRDefault="00EC05E4" w:rsidP="00743168">
            <w:pPr>
              <w:jc w:val="both"/>
              <w:rPr>
                <w:rFonts w:ascii="Arial" w:hAnsi="Arial" w:cs="Arial"/>
                <w:sz w:val="20"/>
                <w:szCs w:val="20"/>
              </w:rPr>
            </w:pPr>
          </w:p>
          <w:p w14:paraId="6E97FCCF" w14:textId="77777777" w:rsidR="00EC05E4" w:rsidRDefault="00EC05E4" w:rsidP="00743168">
            <w:pPr>
              <w:jc w:val="both"/>
              <w:rPr>
                <w:rFonts w:ascii="Arial" w:hAnsi="Arial" w:cs="Arial"/>
                <w:sz w:val="20"/>
                <w:szCs w:val="20"/>
              </w:rPr>
            </w:pPr>
          </w:p>
          <w:p w14:paraId="57CA833D" w14:textId="77777777" w:rsidR="00EC05E4" w:rsidRDefault="00EC05E4" w:rsidP="00743168">
            <w:pPr>
              <w:jc w:val="both"/>
              <w:rPr>
                <w:rFonts w:ascii="Arial" w:hAnsi="Arial" w:cs="Arial"/>
                <w:sz w:val="20"/>
                <w:szCs w:val="20"/>
              </w:rPr>
            </w:pPr>
          </w:p>
          <w:p w14:paraId="0F19A6B0" w14:textId="77777777" w:rsidR="00EC05E4" w:rsidRDefault="00EC05E4" w:rsidP="00743168">
            <w:pPr>
              <w:jc w:val="both"/>
              <w:rPr>
                <w:rFonts w:ascii="Arial" w:hAnsi="Arial" w:cs="Arial"/>
                <w:sz w:val="20"/>
                <w:szCs w:val="20"/>
              </w:rPr>
            </w:pPr>
          </w:p>
          <w:p w14:paraId="661C5426" w14:textId="77777777" w:rsidR="00EC05E4" w:rsidRDefault="00EC05E4" w:rsidP="00743168">
            <w:pPr>
              <w:jc w:val="both"/>
              <w:rPr>
                <w:rFonts w:ascii="Arial" w:hAnsi="Arial" w:cs="Arial"/>
                <w:sz w:val="20"/>
                <w:szCs w:val="20"/>
              </w:rPr>
            </w:pPr>
          </w:p>
          <w:p w14:paraId="67D52811" w14:textId="77777777" w:rsidR="00EC05E4" w:rsidRDefault="00EC05E4" w:rsidP="00743168">
            <w:pPr>
              <w:jc w:val="both"/>
              <w:rPr>
                <w:rFonts w:ascii="Arial" w:hAnsi="Arial" w:cs="Arial"/>
                <w:sz w:val="20"/>
                <w:szCs w:val="20"/>
              </w:rPr>
            </w:pPr>
          </w:p>
          <w:p w14:paraId="776F1473" w14:textId="77777777" w:rsidR="00EC05E4" w:rsidRDefault="00EC05E4" w:rsidP="00743168">
            <w:pPr>
              <w:jc w:val="both"/>
              <w:rPr>
                <w:rFonts w:ascii="Arial" w:hAnsi="Arial" w:cs="Arial"/>
                <w:sz w:val="20"/>
                <w:szCs w:val="20"/>
              </w:rPr>
            </w:pPr>
          </w:p>
          <w:p w14:paraId="7B707EC7" w14:textId="77777777" w:rsidR="00EC05E4" w:rsidRDefault="00EC05E4" w:rsidP="00743168">
            <w:pPr>
              <w:jc w:val="both"/>
              <w:rPr>
                <w:rFonts w:ascii="Arial" w:hAnsi="Arial" w:cs="Arial"/>
                <w:sz w:val="20"/>
                <w:szCs w:val="20"/>
              </w:rPr>
            </w:pPr>
          </w:p>
          <w:p w14:paraId="25BC9400" w14:textId="77777777" w:rsidR="00EC05E4" w:rsidRDefault="00EC05E4" w:rsidP="00743168">
            <w:pPr>
              <w:jc w:val="both"/>
              <w:rPr>
                <w:rFonts w:ascii="Arial" w:hAnsi="Arial" w:cs="Arial"/>
                <w:sz w:val="20"/>
                <w:szCs w:val="20"/>
              </w:rPr>
            </w:pPr>
          </w:p>
          <w:p w14:paraId="4E8699A4" w14:textId="77777777" w:rsidR="00EC05E4" w:rsidRDefault="00EC05E4" w:rsidP="00743168">
            <w:pPr>
              <w:jc w:val="both"/>
              <w:rPr>
                <w:rFonts w:ascii="Arial" w:hAnsi="Arial" w:cs="Arial"/>
                <w:sz w:val="20"/>
                <w:szCs w:val="20"/>
              </w:rPr>
            </w:pPr>
          </w:p>
          <w:p w14:paraId="1CC11A06" w14:textId="77777777" w:rsidR="00EC05E4" w:rsidRDefault="00EC05E4" w:rsidP="00743168">
            <w:pPr>
              <w:jc w:val="both"/>
              <w:rPr>
                <w:rFonts w:ascii="Arial" w:hAnsi="Arial" w:cs="Arial"/>
                <w:sz w:val="20"/>
                <w:szCs w:val="20"/>
              </w:rPr>
            </w:pPr>
          </w:p>
          <w:p w14:paraId="37100BCE" w14:textId="77777777" w:rsidR="00EC05E4" w:rsidRDefault="00EC05E4" w:rsidP="00743168">
            <w:pPr>
              <w:jc w:val="both"/>
              <w:rPr>
                <w:rFonts w:ascii="Arial" w:hAnsi="Arial" w:cs="Arial"/>
                <w:sz w:val="20"/>
                <w:szCs w:val="20"/>
              </w:rPr>
            </w:pPr>
          </w:p>
          <w:p w14:paraId="7DA1BD71" w14:textId="77777777" w:rsidR="00EC05E4" w:rsidRDefault="00EC05E4" w:rsidP="00743168">
            <w:pPr>
              <w:jc w:val="both"/>
              <w:rPr>
                <w:rFonts w:ascii="Arial" w:hAnsi="Arial" w:cs="Arial"/>
                <w:sz w:val="20"/>
                <w:szCs w:val="20"/>
              </w:rPr>
            </w:pPr>
          </w:p>
          <w:p w14:paraId="40ED8F90" w14:textId="77777777" w:rsidR="00EC05E4" w:rsidRDefault="00EC05E4" w:rsidP="00743168">
            <w:pPr>
              <w:jc w:val="both"/>
              <w:rPr>
                <w:rFonts w:ascii="Arial" w:hAnsi="Arial" w:cs="Arial"/>
                <w:sz w:val="20"/>
                <w:szCs w:val="20"/>
              </w:rPr>
            </w:pPr>
          </w:p>
          <w:p w14:paraId="74A9565C" w14:textId="77777777" w:rsidR="00EC05E4" w:rsidRDefault="00EC05E4" w:rsidP="00743168">
            <w:pPr>
              <w:jc w:val="both"/>
              <w:rPr>
                <w:rFonts w:ascii="Arial" w:hAnsi="Arial" w:cs="Arial"/>
                <w:sz w:val="20"/>
                <w:szCs w:val="20"/>
              </w:rPr>
            </w:pPr>
          </w:p>
          <w:p w14:paraId="1F62F977" w14:textId="77777777" w:rsidR="00EC05E4" w:rsidRDefault="00EC05E4" w:rsidP="00743168">
            <w:pPr>
              <w:jc w:val="both"/>
              <w:rPr>
                <w:rFonts w:ascii="Arial" w:hAnsi="Arial" w:cs="Arial"/>
                <w:sz w:val="20"/>
                <w:szCs w:val="20"/>
              </w:rPr>
            </w:pPr>
          </w:p>
          <w:p w14:paraId="33090F64" w14:textId="77777777" w:rsidR="00EC05E4" w:rsidRDefault="00EC05E4" w:rsidP="00743168">
            <w:pPr>
              <w:jc w:val="both"/>
              <w:rPr>
                <w:rFonts w:ascii="Arial" w:hAnsi="Arial" w:cs="Arial"/>
                <w:sz w:val="20"/>
                <w:szCs w:val="20"/>
              </w:rPr>
            </w:pPr>
          </w:p>
          <w:p w14:paraId="7DA03BE7" w14:textId="77777777" w:rsidR="00EC05E4" w:rsidRDefault="00EC05E4" w:rsidP="00743168">
            <w:pPr>
              <w:jc w:val="both"/>
              <w:rPr>
                <w:rFonts w:ascii="Arial" w:hAnsi="Arial" w:cs="Arial"/>
                <w:sz w:val="20"/>
                <w:szCs w:val="20"/>
              </w:rPr>
            </w:pPr>
          </w:p>
          <w:p w14:paraId="0726FF30" w14:textId="77777777" w:rsidR="00EC05E4" w:rsidRDefault="00EC05E4" w:rsidP="00743168">
            <w:pPr>
              <w:jc w:val="both"/>
              <w:rPr>
                <w:rFonts w:ascii="Arial" w:hAnsi="Arial" w:cs="Arial"/>
                <w:sz w:val="20"/>
                <w:szCs w:val="20"/>
              </w:rPr>
            </w:pPr>
          </w:p>
          <w:p w14:paraId="7E18880F" w14:textId="77777777" w:rsidR="00EC05E4" w:rsidRDefault="00EC05E4" w:rsidP="00743168">
            <w:pPr>
              <w:jc w:val="both"/>
              <w:rPr>
                <w:rFonts w:ascii="Arial" w:hAnsi="Arial" w:cs="Arial"/>
                <w:sz w:val="20"/>
                <w:szCs w:val="20"/>
              </w:rPr>
            </w:pPr>
          </w:p>
          <w:p w14:paraId="0E28AD6D" w14:textId="77777777" w:rsidR="00EC05E4" w:rsidRDefault="00EC05E4" w:rsidP="00743168">
            <w:pPr>
              <w:jc w:val="both"/>
              <w:rPr>
                <w:rFonts w:ascii="Arial" w:hAnsi="Arial" w:cs="Arial"/>
                <w:sz w:val="20"/>
                <w:szCs w:val="20"/>
              </w:rPr>
            </w:pPr>
          </w:p>
          <w:p w14:paraId="4991D962" w14:textId="77777777" w:rsidR="00EC05E4" w:rsidRDefault="00EC05E4" w:rsidP="00743168">
            <w:pPr>
              <w:jc w:val="both"/>
              <w:rPr>
                <w:rFonts w:ascii="Arial" w:hAnsi="Arial" w:cs="Arial"/>
                <w:sz w:val="20"/>
                <w:szCs w:val="20"/>
              </w:rPr>
            </w:pPr>
          </w:p>
          <w:p w14:paraId="7B4D5393" w14:textId="77777777" w:rsidR="00EC05E4" w:rsidRDefault="00EC05E4" w:rsidP="00743168">
            <w:pPr>
              <w:jc w:val="both"/>
              <w:rPr>
                <w:rFonts w:ascii="Arial" w:hAnsi="Arial" w:cs="Arial"/>
                <w:sz w:val="20"/>
                <w:szCs w:val="20"/>
              </w:rPr>
            </w:pPr>
          </w:p>
          <w:p w14:paraId="608C1979" w14:textId="77777777" w:rsidR="00EC05E4" w:rsidRDefault="00EC05E4" w:rsidP="00743168">
            <w:pPr>
              <w:jc w:val="both"/>
              <w:rPr>
                <w:rFonts w:ascii="Arial" w:hAnsi="Arial" w:cs="Arial"/>
                <w:sz w:val="20"/>
                <w:szCs w:val="20"/>
              </w:rPr>
            </w:pPr>
          </w:p>
          <w:p w14:paraId="79BA2686" w14:textId="77777777" w:rsidR="00EC05E4" w:rsidRDefault="00EC05E4" w:rsidP="00743168">
            <w:pPr>
              <w:jc w:val="both"/>
              <w:rPr>
                <w:rFonts w:ascii="Arial" w:hAnsi="Arial" w:cs="Arial"/>
                <w:sz w:val="20"/>
                <w:szCs w:val="20"/>
              </w:rPr>
            </w:pPr>
          </w:p>
          <w:p w14:paraId="7564CE46" w14:textId="77777777" w:rsidR="00EC05E4" w:rsidRDefault="00EC05E4" w:rsidP="00743168">
            <w:pPr>
              <w:jc w:val="both"/>
              <w:rPr>
                <w:rFonts w:ascii="Arial" w:hAnsi="Arial" w:cs="Arial"/>
                <w:sz w:val="20"/>
                <w:szCs w:val="20"/>
              </w:rPr>
            </w:pPr>
          </w:p>
          <w:p w14:paraId="374A4D57" w14:textId="77777777" w:rsidR="007D50ED" w:rsidRDefault="007D50ED" w:rsidP="00743168">
            <w:pPr>
              <w:jc w:val="both"/>
              <w:rPr>
                <w:rFonts w:ascii="Arial" w:hAnsi="Arial" w:cs="Arial"/>
                <w:sz w:val="20"/>
                <w:szCs w:val="20"/>
              </w:rPr>
            </w:pPr>
          </w:p>
          <w:p w14:paraId="3885CA76" w14:textId="77777777" w:rsidR="007D50ED" w:rsidRDefault="007D50ED" w:rsidP="00743168">
            <w:pPr>
              <w:jc w:val="both"/>
              <w:rPr>
                <w:rFonts w:ascii="Arial" w:hAnsi="Arial" w:cs="Arial"/>
                <w:sz w:val="20"/>
                <w:szCs w:val="20"/>
              </w:rPr>
            </w:pPr>
          </w:p>
          <w:p w14:paraId="7FB4F21F" w14:textId="77777777" w:rsidR="007D50ED" w:rsidRDefault="007D50ED" w:rsidP="00743168">
            <w:pPr>
              <w:jc w:val="both"/>
              <w:rPr>
                <w:rFonts w:ascii="Arial" w:hAnsi="Arial" w:cs="Arial"/>
                <w:sz w:val="20"/>
                <w:szCs w:val="20"/>
              </w:rPr>
            </w:pPr>
          </w:p>
          <w:p w14:paraId="5BB9869F" w14:textId="77777777" w:rsidR="007D50ED" w:rsidRDefault="007D50ED" w:rsidP="00743168">
            <w:pPr>
              <w:jc w:val="both"/>
              <w:rPr>
                <w:rFonts w:ascii="Arial" w:hAnsi="Arial" w:cs="Arial"/>
                <w:sz w:val="20"/>
                <w:szCs w:val="20"/>
              </w:rPr>
            </w:pPr>
          </w:p>
          <w:p w14:paraId="776E693C" w14:textId="77777777" w:rsidR="007D50ED" w:rsidRDefault="007D50ED" w:rsidP="00743168">
            <w:pPr>
              <w:jc w:val="both"/>
              <w:rPr>
                <w:rFonts w:ascii="Arial" w:hAnsi="Arial" w:cs="Arial"/>
                <w:sz w:val="20"/>
                <w:szCs w:val="20"/>
              </w:rPr>
            </w:pPr>
          </w:p>
          <w:p w14:paraId="61C81D14" w14:textId="77777777" w:rsidR="00EC05E4" w:rsidRPr="004F119F" w:rsidRDefault="00EC05E4" w:rsidP="00743168">
            <w:pPr>
              <w:jc w:val="both"/>
              <w:rPr>
                <w:rFonts w:ascii="Arial" w:hAnsi="Arial" w:cs="Arial"/>
                <w:sz w:val="20"/>
                <w:szCs w:val="20"/>
              </w:rPr>
            </w:pPr>
          </w:p>
        </w:tc>
        <w:tc>
          <w:tcPr>
            <w:tcW w:w="7655" w:type="dxa"/>
          </w:tcPr>
          <w:p w14:paraId="551072E3" w14:textId="77777777" w:rsidR="008002AA" w:rsidRDefault="00387E17" w:rsidP="00743168">
            <w:pPr>
              <w:jc w:val="both"/>
              <w:rPr>
                <w:rFonts w:ascii="Arial" w:hAnsi="Arial" w:cs="Arial"/>
                <w:sz w:val="20"/>
                <w:szCs w:val="20"/>
              </w:rPr>
            </w:pPr>
            <w:r w:rsidRPr="004F119F">
              <w:rPr>
                <w:rFonts w:ascii="Arial" w:hAnsi="Arial" w:cs="Arial"/>
                <w:sz w:val="20"/>
                <w:szCs w:val="20"/>
              </w:rPr>
              <w:lastRenderedPageBreak/>
              <w:t xml:space="preserve">2. </w:t>
            </w:r>
            <w:r w:rsidR="008002AA">
              <w:rPr>
                <w:rFonts w:ascii="Arial" w:hAnsi="Arial" w:cs="Arial"/>
                <w:sz w:val="20"/>
                <w:szCs w:val="20"/>
              </w:rPr>
              <w:t>Το Πρώτο Παράρτημα του βασικού Νόμου τροποποιείται ως ακολούθως</w:t>
            </w:r>
            <w:r w:rsidR="008002AA" w:rsidRPr="008002AA">
              <w:rPr>
                <w:rFonts w:ascii="Arial" w:hAnsi="Arial" w:cs="Arial"/>
                <w:sz w:val="20"/>
                <w:szCs w:val="20"/>
              </w:rPr>
              <w:t>:</w:t>
            </w:r>
          </w:p>
          <w:p w14:paraId="73145A82" w14:textId="77777777" w:rsidR="00C17668" w:rsidRDefault="00C17668" w:rsidP="00743168">
            <w:pPr>
              <w:jc w:val="both"/>
              <w:rPr>
                <w:rFonts w:ascii="Arial" w:hAnsi="Arial" w:cs="Arial"/>
                <w:sz w:val="20"/>
                <w:szCs w:val="20"/>
              </w:rPr>
            </w:pPr>
          </w:p>
          <w:p w14:paraId="6EE12A94" w14:textId="107D61C9" w:rsidR="00C17668" w:rsidRPr="00C17668" w:rsidRDefault="00C17668" w:rsidP="00743168">
            <w:pPr>
              <w:jc w:val="both"/>
              <w:rPr>
                <w:rFonts w:ascii="Arial" w:hAnsi="Arial" w:cs="Arial"/>
                <w:sz w:val="20"/>
                <w:szCs w:val="20"/>
              </w:rPr>
            </w:pPr>
            <w:r w:rsidRPr="00C17668">
              <w:rPr>
                <w:rFonts w:ascii="Arial" w:hAnsi="Arial" w:cs="Arial"/>
                <w:sz w:val="20"/>
                <w:szCs w:val="20"/>
              </w:rPr>
              <w:t xml:space="preserve">(1) Με την προσθήκη  των ακόλουθων </w:t>
            </w:r>
            <w:proofErr w:type="spellStart"/>
            <w:r w:rsidRPr="00C17668">
              <w:rPr>
                <w:rFonts w:ascii="Arial" w:hAnsi="Arial" w:cs="Arial"/>
                <w:sz w:val="20"/>
                <w:szCs w:val="20"/>
              </w:rPr>
              <w:t>υποπαραγράφων</w:t>
            </w:r>
            <w:proofErr w:type="spellEnd"/>
            <w:r w:rsidRPr="00C17668">
              <w:rPr>
                <w:rFonts w:ascii="Arial" w:hAnsi="Arial" w:cs="Arial"/>
                <w:sz w:val="20"/>
                <w:szCs w:val="20"/>
              </w:rPr>
              <w:t xml:space="preserve"> (γ) και (δ) στην </w:t>
            </w:r>
            <w:proofErr w:type="spellStart"/>
            <w:r w:rsidRPr="00C17668">
              <w:rPr>
                <w:rFonts w:ascii="Arial" w:hAnsi="Arial" w:cs="Arial"/>
                <w:sz w:val="20"/>
                <w:szCs w:val="20"/>
              </w:rPr>
              <w:t>υποπαράγραφο</w:t>
            </w:r>
            <w:proofErr w:type="spellEnd"/>
            <w:r w:rsidRPr="00C17668">
              <w:rPr>
                <w:rFonts w:ascii="Arial" w:hAnsi="Arial" w:cs="Arial"/>
                <w:sz w:val="20"/>
                <w:szCs w:val="20"/>
              </w:rPr>
              <w:t xml:space="preserve"> 1(1) του Μέρους Ι</w:t>
            </w:r>
            <w:r w:rsidR="004E55D8">
              <w:rPr>
                <w:rFonts w:ascii="Arial" w:hAnsi="Arial" w:cs="Arial"/>
                <w:sz w:val="20"/>
                <w:szCs w:val="20"/>
              </w:rPr>
              <w:t>Α</w:t>
            </w:r>
            <w:r w:rsidRPr="00C17668">
              <w:rPr>
                <w:rFonts w:ascii="Arial" w:hAnsi="Arial" w:cs="Arial"/>
                <w:sz w:val="20"/>
                <w:szCs w:val="20"/>
              </w:rPr>
              <w:t>:</w:t>
            </w:r>
          </w:p>
          <w:p w14:paraId="4F2B6B9F" w14:textId="77777777" w:rsidR="00C17668" w:rsidRPr="00C17668" w:rsidRDefault="00C17668" w:rsidP="00743168">
            <w:pPr>
              <w:jc w:val="both"/>
              <w:rPr>
                <w:rFonts w:ascii="Arial" w:hAnsi="Arial" w:cs="Arial"/>
                <w:sz w:val="20"/>
                <w:szCs w:val="20"/>
              </w:rPr>
            </w:pPr>
          </w:p>
          <w:p w14:paraId="4FCC9657" w14:textId="77777777" w:rsidR="00C17668" w:rsidRPr="00C17668" w:rsidRDefault="00C17668" w:rsidP="00743168">
            <w:pPr>
              <w:jc w:val="both"/>
              <w:rPr>
                <w:rFonts w:ascii="Arial" w:hAnsi="Arial" w:cs="Arial"/>
                <w:sz w:val="20"/>
                <w:szCs w:val="20"/>
              </w:rPr>
            </w:pPr>
            <w:r w:rsidRPr="00C17668">
              <w:rPr>
                <w:rFonts w:ascii="Arial" w:hAnsi="Arial" w:cs="Arial"/>
                <w:sz w:val="20"/>
                <w:szCs w:val="20"/>
              </w:rPr>
              <w:t>“(γ) στο τέλος οποιουδήποτε μήνα, αν το πρόσωπο είναι εγκατεστημένο σε άλλο κράτος μέλος και η αξία φορολογητέων συναλλαγών του στη Δημοκρατία κατά την περίοδο ενός έτους που τελειώνει σε αυτό το χρονικό σημείο υπερβεί τις €15.600 ή</w:t>
            </w:r>
          </w:p>
          <w:p w14:paraId="76B070CD" w14:textId="77777777" w:rsidR="00C17668" w:rsidRPr="00C17668" w:rsidRDefault="00C17668" w:rsidP="00743168">
            <w:pPr>
              <w:jc w:val="both"/>
              <w:rPr>
                <w:rFonts w:ascii="Arial" w:hAnsi="Arial" w:cs="Arial"/>
                <w:sz w:val="20"/>
                <w:szCs w:val="20"/>
              </w:rPr>
            </w:pPr>
          </w:p>
          <w:p w14:paraId="69E46992" w14:textId="2C7A690E" w:rsidR="00C17668" w:rsidRPr="00C17668" w:rsidRDefault="00C17668" w:rsidP="00743168">
            <w:pPr>
              <w:jc w:val="both"/>
              <w:rPr>
                <w:rFonts w:ascii="Arial" w:hAnsi="Arial" w:cs="Arial"/>
                <w:sz w:val="20"/>
                <w:szCs w:val="20"/>
              </w:rPr>
            </w:pPr>
            <w:r w:rsidRPr="00C17668">
              <w:rPr>
                <w:rFonts w:ascii="Arial" w:hAnsi="Arial" w:cs="Arial"/>
                <w:sz w:val="20"/>
                <w:szCs w:val="20"/>
              </w:rPr>
              <w:t xml:space="preserve">(δ) σε οποιοδήποτε χρονικό σημείο αν υπάρχουν βάσιμοι λόγοι να πιστεύεται ότι η αξία των φορολογητέων συναλλαγών </w:t>
            </w:r>
            <w:r w:rsidR="000E508E" w:rsidRPr="00C17668">
              <w:rPr>
                <w:rFonts w:ascii="Arial" w:hAnsi="Arial" w:cs="Arial"/>
                <w:sz w:val="20"/>
                <w:szCs w:val="20"/>
              </w:rPr>
              <w:t>στη Δημοκρατία το</w:t>
            </w:r>
            <w:r w:rsidR="000E508E">
              <w:rPr>
                <w:rFonts w:ascii="Arial" w:hAnsi="Arial" w:cs="Arial"/>
                <w:sz w:val="20"/>
                <w:szCs w:val="20"/>
              </w:rPr>
              <w:t>υ</w:t>
            </w:r>
            <w:r w:rsidR="000E508E" w:rsidRPr="00C17668">
              <w:rPr>
                <w:rFonts w:ascii="Arial" w:hAnsi="Arial" w:cs="Arial"/>
                <w:sz w:val="20"/>
                <w:szCs w:val="20"/>
              </w:rPr>
              <w:t xml:space="preserve"> </w:t>
            </w:r>
            <w:proofErr w:type="spellStart"/>
            <w:r w:rsidR="000E508E" w:rsidRPr="00C17668">
              <w:rPr>
                <w:rFonts w:ascii="Arial" w:hAnsi="Arial" w:cs="Arial"/>
                <w:sz w:val="20"/>
                <w:szCs w:val="20"/>
              </w:rPr>
              <w:t>πρόσωπο</w:t>
            </w:r>
            <w:r w:rsidR="000E508E">
              <w:rPr>
                <w:rFonts w:ascii="Arial" w:hAnsi="Arial" w:cs="Arial"/>
                <w:sz w:val="20"/>
                <w:szCs w:val="20"/>
              </w:rPr>
              <w:t>υ</w:t>
            </w:r>
            <w:proofErr w:type="spellEnd"/>
            <w:r w:rsidR="000E508E">
              <w:rPr>
                <w:rFonts w:ascii="Arial" w:hAnsi="Arial" w:cs="Arial"/>
                <w:sz w:val="20"/>
                <w:szCs w:val="20"/>
              </w:rPr>
              <w:t xml:space="preserve"> το οποίο</w:t>
            </w:r>
            <w:r w:rsidR="000E508E" w:rsidRPr="00C17668">
              <w:rPr>
                <w:rFonts w:ascii="Arial" w:hAnsi="Arial" w:cs="Arial"/>
                <w:sz w:val="20"/>
                <w:szCs w:val="20"/>
              </w:rPr>
              <w:t xml:space="preserve"> είναι εγκατεστημένο σε άλλο κράτος μέλος </w:t>
            </w:r>
            <w:r w:rsidRPr="00C17668">
              <w:rPr>
                <w:rFonts w:ascii="Arial" w:hAnsi="Arial" w:cs="Arial"/>
                <w:sz w:val="20"/>
                <w:szCs w:val="20"/>
              </w:rPr>
              <w:t xml:space="preserve"> κατά την περίοδο των τριάντα ημερών που αρχίζει από αυτό το χρονικό σημείο θα υπερβεί τις €15.600.»</w:t>
            </w:r>
          </w:p>
          <w:p w14:paraId="7AB3050A" w14:textId="77777777" w:rsidR="00C17668" w:rsidRPr="00C17668" w:rsidRDefault="00C17668" w:rsidP="00743168">
            <w:pPr>
              <w:jc w:val="both"/>
              <w:rPr>
                <w:rFonts w:ascii="Arial" w:hAnsi="Arial" w:cs="Arial"/>
                <w:sz w:val="20"/>
                <w:szCs w:val="20"/>
              </w:rPr>
            </w:pPr>
          </w:p>
          <w:p w14:paraId="40D54C44" w14:textId="2C72E71F" w:rsidR="00C17668" w:rsidRPr="00C17668" w:rsidRDefault="00C17668" w:rsidP="00743168">
            <w:pPr>
              <w:jc w:val="both"/>
              <w:rPr>
                <w:rFonts w:ascii="Arial" w:hAnsi="Arial" w:cs="Arial"/>
                <w:sz w:val="20"/>
                <w:szCs w:val="20"/>
              </w:rPr>
            </w:pPr>
            <w:r w:rsidRPr="00C17668">
              <w:rPr>
                <w:rFonts w:ascii="Arial" w:hAnsi="Arial" w:cs="Arial"/>
                <w:sz w:val="20"/>
                <w:szCs w:val="20"/>
              </w:rPr>
              <w:t xml:space="preserve">(2) με την προσθήκη της ακόλουθης </w:t>
            </w:r>
            <w:proofErr w:type="spellStart"/>
            <w:r w:rsidRPr="00C17668">
              <w:rPr>
                <w:rFonts w:ascii="Arial" w:hAnsi="Arial" w:cs="Arial"/>
                <w:sz w:val="20"/>
                <w:szCs w:val="20"/>
              </w:rPr>
              <w:t>υποπαράγραφου</w:t>
            </w:r>
            <w:proofErr w:type="spellEnd"/>
            <w:r w:rsidRPr="00C17668">
              <w:rPr>
                <w:rFonts w:ascii="Arial" w:hAnsi="Arial" w:cs="Arial"/>
                <w:sz w:val="20"/>
                <w:szCs w:val="20"/>
              </w:rPr>
              <w:t xml:space="preserve"> (3</w:t>
            </w:r>
            <w:r w:rsidR="00411CCA">
              <w:rPr>
                <w:rFonts w:ascii="Arial" w:hAnsi="Arial" w:cs="Arial"/>
                <w:sz w:val="20"/>
                <w:szCs w:val="20"/>
              </w:rPr>
              <w:t>Γ</w:t>
            </w:r>
            <w:r w:rsidRPr="00C17668">
              <w:rPr>
                <w:rFonts w:ascii="Arial" w:hAnsi="Arial" w:cs="Arial"/>
                <w:sz w:val="20"/>
                <w:szCs w:val="20"/>
              </w:rPr>
              <w:t xml:space="preserve">) μετά την </w:t>
            </w:r>
            <w:proofErr w:type="spellStart"/>
            <w:r w:rsidRPr="00C17668">
              <w:rPr>
                <w:rFonts w:ascii="Arial" w:hAnsi="Arial" w:cs="Arial"/>
                <w:sz w:val="20"/>
                <w:szCs w:val="20"/>
              </w:rPr>
              <w:t>υποπαράγραφο</w:t>
            </w:r>
            <w:proofErr w:type="spellEnd"/>
            <w:r w:rsidRPr="00C17668">
              <w:rPr>
                <w:rFonts w:ascii="Arial" w:hAnsi="Arial" w:cs="Arial"/>
                <w:sz w:val="20"/>
                <w:szCs w:val="20"/>
              </w:rPr>
              <w:t xml:space="preserve"> (3) της παραγράφου 1:</w:t>
            </w:r>
          </w:p>
          <w:p w14:paraId="51DB9B74" w14:textId="77777777" w:rsidR="00C17668" w:rsidRPr="00C17668" w:rsidRDefault="00C17668" w:rsidP="00743168">
            <w:pPr>
              <w:jc w:val="both"/>
              <w:rPr>
                <w:rFonts w:ascii="Arial" w:hAnsi="Arial" w:cs="Arial"/>
                <w:sz w:val="20"/>
                <w:szCs w:val="20"/>
              </w:rPr>
            </w:pPr>
          </w:p>
          <w:p w14:paraId="70E7874E" w14:textId="6F1D18F9" w:rsidR="00C17668" w:rsidRDefault="00C17668" w:rsidP="00743168">
            <w:pPr>
              <w:jc w:val="both"/>
              <w:rPr>
                <w:rFonts w:ascii="Arial" w:hAnsi="Arial" w:cs="Arial"/>
                <w:sz w:val="20"/>
                <w:szCs w:val="20"/>
              </w:rPr>
            </w:pPr>
            <w:r w:rsidRPr="00C17668">
              <w:rPr>
                <w:rFonts w:ascii="Arial" w:hAnsi="Arial" w:cs="Arial"/>
                <w:sz w:val="20"/>
                <w:szCs w:val="20"/>
              </w:rPr>
              <w:t>«(3</w:t>
            </w:r>
            <w:r w:rsidR="000E508E">
              <w:rPr>
                <w:rFonts w:ascii="Arial" w:hAnsi="Arial" w:cs="Arial"/>
                <w:sz w:val="20"/>
                <w:szCs w:val="20"/>
              </w:rPr>
              <w:t>Γ</w:t>
            </w:r>
            <w:r w:rsidRPr="00C17668">
              <w:rPr>
                <w:rFonts w:ascii="Arial" w:hAnsi="Arial" w:cs="Arial"/>
                <w:sz w:val="20"/>
                <w:szCs w:val="20"/>
              </w:rPr>
              <w:t xml:space="preserve">) Τηρουμένων των διατάξεων του Μέρους V του παρόντος Παραρτήματος,  πρόσωπο μη εγκατεστημένο στη Δημοκρατία που πραγματοποιεί φορολογητέες συναλλαγές στη Δημοκρατία, δεν καθίσταται υπόχρεο να εγγραφεί δυνάμει της </w:t>
            </w:r>
            <w:proofErr w:type="spellStart"/>
            <w:r w:rsidRPr="00C17668">
              <w:rPr>
                <w:rFonts w:ascii="Arial" w:hAnsi="Arial" w:cs="Arial"/>
                <w:sz w:val="20"/>
                <w:szCs w:val="20"/>
              </w:rPr>
              <w:t>υποπαραγράφου</w:t>
            </w:r>
            <w:proofErr w:type="spellEnd"/>
            <w:r w:rsidRPr="00C17668">
              <w:rPr>
                <w:rFonts w:ascii="Arial" w:hAnsi="Arial" w:cs="Arial"/>
                <w:sz w:val="20"/>
                <w:szCs w:val="20"/>
              </w:rPr>
              <w:t xml:space="preserve"> 1(γ) πιο πάνω, αν ο Έφορος ικανοποιηθεί</w:t>
            </w:r>
            <w:r w:rsidR="0097062F" w:rsidRPr="0097062F">
              <w:rPr>
                <w:rFonts w:ascii="Arial" w:hAnsi="Arial" w:cs="Arial"/>
                <w:sz w:val="20"/>
                <w:szCs w:val="20"/>
              </w:rPr>
              <w:t xml:space="preserve">  </w:t>
            </w:r>
            <w:r w:rsidR="0097062F">
              <w:rPr>
                <w:rFonts w:ascii="Arial" w:hAnsi="Arial" w:cs="Arial"/>
                <w:sz w:val="20"/>
                <w:szCs w:val="20"/>
              </w:rPr>
              <w:t>ότι η αξία φορολογητέων παραδόσεων αγαθών ή/και παροχών υπηρεσιών δεν θα υπερβεί</w:t>
            </w:r>
            <w:r w:rsidRPr="00C17668">
              <w:rPr>
                <w:rFonts w:ascii="Arial" w:hAnsi="Arial" w:cs="Arial"/>
                <w:sz w:val="20"/>
                <w:szCs w:val="20"/>
              </w:rPr>
              <w:t xml:space="preserve"> τις €1</w:t>
            </w:r>
            <w:r w:rsidR="0097062F">
              <w:rPr>
                <w:rFonts w:ascii="Arial" w:hAnsi="Arial" w:cs="Arial"/>
                <w:sz w:val="20"/>
                <w:szCs w:val="20"/>
              </w:rPr>
              <w:t>5</w:t>
            </w:r>
            <w:r w:rsidRPr="00C17668">
              <w:rPr>
                <w:rFonts w:ascii="Arial" w:hAnsi="Arial" w:cs="Arial"/>
                <w:sz w:val="20"/>
                <w:szCs w:val="20"/>
              </w:rPr>
              <w:t>.600.»</w:t>
            </w:r>
          </w:p>
          <w:p w14:paraId="7D3EB730" w14:textId="77777777" w:rsidR="008002AA" w:rsidRDefault="008002AA" w:rsidP="00743168">
            <w:pPr>
              <w:jc w:val="both"/>
              <w:rPr>
                <w:rFonts w:ascii="Arial" w:hAnsi="Arial" w:cs="Arial"/>
                <w:sz w:val="20"/>
                <w:szCs w:val="20"/>
              </w:rPr>
            </w:pPr>
          </w:p>
          <w:p w14:paraId="6A06B661" w14:textId="77777777" w:rsidR="00C17668" w:rsidRDefault="00C17668" w:rsidP="00743168">
            <w:pPr>
              <w:pStyle w:val="ListParagraph"/>
              <w:ind w:left="420"/>
              <w:jc w:val="both"/>
              <w:rPr>
                <w:rFonts w:ascii="Arial" w:hAnsi="Arial" w:cs="Arial"/>
                <w:sz w:val="20"/>
                <w:szCs w:val="20"/>
              </w:rPr>
            </w:pPr>
          </w:p>
          <w:p w14:paraId="1E8F9084" w14:textId="7E006E27" w:rsidR="008002AA" w:rsidRPr="00C17668" w:rsidRDefault="008002AA" w:rsidP="00743168">
            <w:pPr>
              <w:pStyle w:val="ListParagraph"/>
              <w:numPr>
                <w:ilvl w:val="0"/>
                <w:numId w:val="8"/>
              </w:numPr>
              <w:jc w:val="both"/>
              <w:rPr>
                <w:rFonts w:ascii="Arial" w:hAnsi="Arial" w:cs="Arial"/>
                <w:sz w:val="20"/>
                <w:szCs w:val="20"/>
              </w:rPr>
            </w:pPr>
            <w:r w:rsidRPr="00C17668">
              <w:rPr>
                <w:rFonts w:ascii="Arial" w:hAnsi="Arial" w:cs="Arial"/>
                <w:sz w:val="20"/>
                <w:szCs w:val="20"/>
              </w:rPr>
              <w:t xml:space="preserve">Με την προθήκη </w:t>
            </w:r>
            <w:r w:rsidR="004E55D8" w:rsidRPr="004E55D8">
              <w:rPr>
                <w:rFonts w:ascii="Arial" w:hAnsi="Arial" w:cs="Arial"/>
                <w:sz w:val="20"/>
                <w:szCs w:val="20"/>
              </w:rPr>
              <w:t xml:space="preserve"> </w:t>
            </w:r>
            <w:r w:rsidRPr="00C17668">
              <w:rPr>
                <w:rFonts w:ascii="Arial" w:hAnsi="Arial" w:cs="Arial"/>
                <w:sz w:val="20"/>
                <w:szCs w:val="20"/>
              </w:rPr>
              <w:t xml:space="preserve">του ΜΕΡΟΥΣ </w:t>
            </w:r>
            <w:r w:rsidRPr="00C17668">
              <w:rPr>
                <w:rFonts w:ascii="Arial" w:hAnsi="Arial" w:cs="Arial"/>
                <w:sz w:val="20"/>
                <w:szCs w:val="20"/>
                <w:lang w:val="en-US"/>
              </w:rPr>
              <w:t>VI</w:t>
            </w:r>
            <w:r w:rsidRPr="00C17668">
              <w:rPr>
                <w:rFonts w:ascii="Arial" w:hAnsi="Arial" w:cs="Arial"/>
                <w:sz w:val="20"/>
                <w:szCs w:val="20"/>
              </w:rPr>
              <w:t xml:space="preserve"> ως ακολούθως;</w:t>
            </w:r>
          </w:p>
          <w:p w14:paraId="04A7D34D" w14:textId="77777777" w:rsidR="008002AA" w:rsidRDefault="008002AA" w:rsidP="00743168">
            <w:pPr>
              <w:pStyle w:val="ListParagraph"/>
              <w:ind w:left="420"/>
              <w:jc w:val="both"/>
              <w:rPr>
                <w:rFonts w:ascii="Arial" w:hAnsi="Arial" w:cs="Arial"/>
                <w:sz w:val="20"/>
                <w:szCs w:val="20"/>
              </w:rPr>
            </w:pPr>
          </w:p>
          <w:p w14:paraId="3561DF0E" w14:textId="77777777" w:rsidR="008002AA" w:rsidRPr="00203228" w:rsidRDefault="008002AA" w:rsidP="00743168">
            <w:pPr>
              <w:pStyle w:val="ListParagraph"/>
              <w:ind w:left="420"/>
              <w:jc w:val="both"/>
              <w:rPr>
                <w:rFonts w:ascii="Arial" w:hAnsi="Arial" w:cs="Arial"/>
                <w:sz w:val="20"/>
                <w:szCs w:val="20"/>
              </w:rPr>
            </w:pPr>
            <w:r w:rsidRPr="00203228">
              <w:rPr>
                <w:rFonts w:ascii="Arial" w:hAnsi="Arial" w:cs="Arial"/>
                <w:sz w:val="20"/>
                <w:szCs w:val="20"/>
              </w:rPr>
              <w:t>“</w:t>
            </w:r>
            <w:r>
              <w:rPr>
                <w:rFonts w:ascii="Arial" w:hAnsi="Arial" w:cs="Arial"/>
                <w:sz w:val="20"/>
                <w:szCs w:val="20"/>
              </w:rPr>
              <w:t xml:space="preserve">ΜΕΡΟΣ </w:t>
            </w:r>
            <w:r>
              <w:rPr>
                <w:rFonts w:ascii="Arial" w:hAnsi="Arial" w:cs="Arial"/>
                <w:sz w:val="20"/>
                <w:szCs w:val="20"/>
                <w:lang w:val="en-US"/>
              </w:rPr>
              <w:t>VI</w:t>
            </w:r>
          </w:p>
          <w:p w14:paraId="32590A0A" w14:textId="265903CF" w:rsidR="008002AA" w:rsidRPr="008002AA" w:rsidRDefault="008002AA" w:rsidP="00743168">
            <w:pPr>
              <w:pStyle w:val="ListParagraph"/>
              <w:ind w:left="420"/>
              <w:jc w:val="both"/>
              <w:rPr>
                <w:rFonts w:ascii="Arial" w:hAnsi="Arial" w:cs="Arial"/>
                <w:sz w:val="20"/>
                <w:szCs w:val="20"/>
              </w:rPr>
            </w:pPr>
            <w:r>
              <w:rPr>
                <w:rFonts w:ascii="Arial" w:hAnsi="Arial" w:cs="Arial"/>
                <w:sz w:val="20"/>
                <w:szCs w:val="20"/>
              </w:rPr>
              <w:t>ΕΓΓΡΑΦΗ ΣΕ ΣΧΕΣΗ ΜΕ</w:t>
            </w:r>
            <w:r w:rsidR="004E55D8">
              <w:rPr>
                <w:rFonts w:ascii="Arial" w:hAnsi="Arial" w:cs="Arial"/>
                <w:sz w:val="20"/>
                <w:szCs w:val="20"/>
              </w:rPr>
              <w:t xml:space="preserve"> Π</w:t>
            </w:r>
            <w:r w:rsidRPr="008002AA">
              <w:rPr>
                <w:rFonts w:ascii="Arial" w:hAnsi="Arial" w:cs="Arial"/>
                <w:sz w:val="20"/>
                <w:szCs w:val="20"/>
              </w:rPr>
              <w:t>ΡΟΣΩΠΑ ΕΓΚΑΤΕΣΤΗΜΕΝΑ ΣΕ</w:t>
            </w:r>
            <w:r w:rsidR="005120B0">
              <w:rPr>
                <w:rFonts w:ascii="Arial" w:hAnsi="Arial" w:cs="Arial"/>
                <w:sz w:val="20"/>
                <w:szCs w:val="20"/>
              </w:rPr>
              <w:t xml:space="preserve"> ΚΡΑΤΗ ΜΕΛΗ</w:t>
            </w:r>
            <w:r w:rsidR="004E55D8">
              <w:rPr>
                <w:rFonts w:ascii="Arial" w:hAnsi="Arial" w:cs="Arial"/>
                <w:sz w:val="20"/>
                <w:szCs w:val="20"/>
              </w:rPr>
              <w:t xml:space="preserve"> ΟΣΟΝ ΑΦΟΡΑ ΤΟ ΚΑΘΕΣΤΩΣ ΓΙΑ ΤΙΣ ΜΙΚΡΕΣ ΕΠΙΧΕΙΡΗΣΕΙΣ</w:t>
            </w:r>
            <w:r w:rsidRPr="008002AA">
              <w:rPr>
                <w:rFonts w:ascii="Arial" w:hAnsi="Arial" w:cs="Arial"/>
                <w:sz w:val="20"/>
                <w:szCs w:val="20"/>
              </w:rPr>
              <w:t>.»</w:t>
            </w:r>
          </w:p>
          <w:p w14:paraId="1CE2FB40" w14:textId="77777777" w:rsidR="008002AA" w:rsidRPr="008002AA" w:rsidRDefault="008002AA" w:rsidP="00743168">
            <w:pPr>
              <w:pStyle w:val="ListParagraph"/>
              <w:ind w:left="420"/>
              <w:jc w:val="both"/>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tblGrid>
            <w:tr w:rsidR="00983F2B" w:rsidRPr="004F119F" w14:paraId="4C76DC3C" w14:textId="77777777" w:rsidTr="004F119F">
              <w:tc>
                <w:tcPr>
                  <w:tcW w:w="5977" w:type="dxa"/>
                </w:tcPr>
                <w:p w14:paraId="2F3C8A6F" w14:textId="77777777" w:rsidR="0067391F" w:rsidRPr="0067391F" w:rsidRDefault="0067391F" w:rsidP="00743168">
                  <w:pPr>
                    <w:pStyle w:val="ListParagraph"/>
                    <w:numPr>
                      <w:ilvl w:val="0"/>
                      <w:numId w:val="4"/>
                    </w:numPr>
                    <w:jc w:val="both"/>
                    <w:rPr>
                      <w:rFonts w:ascii="Arial" w:hAnsi="Arial" w:cs="Arial"/>
                      <w:sz w:val="20"/>
                      <w:szCs w:val="20"/>
                    </w:rPr>
                  </w:pPr>
                  <w:r>
                    <w:rPr>
                      <w:rFonts w:ascii="Arial" w:hAnsi="Arial" w:cs="Arial"/>
                      <w:sz w:val="20"/>
                      <w:szCs w:val="20"/>
                    </w:rPr>
                    <w:t xml:space="preserve">Ανεξαρτήτως από τις διατάξεις του Μέρους ΙΑ τα ακόλουθα εφαρμόζονται για τους σκοπούς του παρόντος Μέρους </w:t>
                  </w:r>
                  <w:r>
                    <w:rPr>
                      <w:rFonts w:ascii="Arial" w:hAnsi="Arial" w:cs="Arial"/>
                      <w:sz w:val="20"/>
                      <w:szCs w:val="20"/>
                      <w:lang w:val="en-US"/>
                    </w:rPr>
                    <w:t>VI</w:t>
                  </w:r>
                </w:p>
                <w:p w14:paraId="205A2A9F" w14:textId="77777777" w:rsidR="0067391F" w:rsidRPr="0067391F" w:rsidRDefault="0067391F" w:rsidP="0067391F">
                  <w:pPr>
                    <w:pStyle w:val="ListParagraph"/>
                    <w:jc w:val="both"/>
                    <w:rPr>
                      <w:rFonts w:ascii="Arial" w:hAnsi="Arial" w:cs="Arial"/>
                      <w:sz w:val="20"/>
                      <w:szCs w:val="20"/>
                    </w:rPr>
                  </w:pPr>
                </w:p>
                <w:p w14:paraId="4ACD8304" w14:textId="0C0B1610" w:rsidR="00C17668" w:rsidRDefault="00C17668" w:rsidP="00743168">
                  <w:pPr>
                    <w:pStyle w:val="ListParagraph"/>
                    <w:numPr>
                      <w:ilvl w:val="0"/>
                      <w:numId w:val="4"/>
                    </w:numPr>
                    <w:jc w:val="both"/>
                    <w:rPr>
                      <w:rFonts w:ascii="Arial" w:hAnsi="Arial" w:cs="Arial"/>
                      <w:sz w:val="20"/>
                      <w:szCs w:val="20"/>
                    </w:rPr>
                  </w:pPr>
                  <w:r w:rsidRPr="00C17668">
                    <w:rPr>
                      <w:rFonts w:ascii="Arial" w:hAnsi="Arial" w:cs="Arial"/>
                      <w:sz w:val="20"/>
                      <w:szCs w:val="20"/>
                    </w:rPr>
                    <w:t>Για τους σκοπούς του παρόντος Μέρους:</w:t>
                  </w:r>
                </w:p>
                <w:p w14:paraId="49281635" w14:textId="77777777" w:rsidR="00EB04E7" w:rsidRDefault="00EB04E7" w:rsidP="00EB04E7">
                  <w:pPr>
                    <w:jc w:val="both"/>
                    <w:rPr>
                      <w:rFonts w:ascii="Arial" w:hAnsi="Arial" w:cs="Arial"/>
                      <w:sz w:val="20"/>
                      <w:szCs w:val="20"/>
                    </w:rPr>
                  </w:pPr>
                </w:p>
                <w:p w14:paraId="21E8BC5B" w14:textId="77777777" w:rsidR="00EB04E7" w:rsidRPr="00EB04E7" w:rsidRDefault="00EB04E7" w:rsidP="00EB04E7">
                  <w:pPr>
                    <w:jc w:val="both"/>
                    <w:rPr>
                      <w:rFonts w:ascii="Arial" w:hAnsi="Arial" w:cs="Arial"/>
                      <w:sz w:val="20"/>
                      <w:szCs w:val="20"/>
                    </w:rPr>
                  </w:pPr>
                  <w:r>
                    <w:rPr>
                      <w:rFonts w:ascii="Arial" w:hAnsi="Arial" w:cs="Arial"/>
                      <w:sz w:val="20"/>
                      <w:szCs w:val="20"/>
                    </w:rPr>
                    <w:t xml:space="preserve">«απαλλασσόμενη μικρή επιχείρηση» σημαίνει κάθε υποκείμενο στο φόρο πρόσωπο </w:t>
                  </w:r>
                  <w:r w:rsidR="00962B4D">
                    <w:rPr>
                      <w:rFonts w:ascii="Arial" w:hAnsi="Arial" w:cs="Arial"/>
                      <w:sz w:val="20"/>
                      <w:szCs w:val="20"/>
                    </w:rPr>
                    <w:t xml:space="preserve">το οποίο πραγματοποιεί παραδόσεις αγαθών ή/και παροχές υπηρεσιών σε Κράτος μέλος διαφορετικό από το Κράτος μέλος εγκατάστασης του </w:t>
                  </w:r>
                  <w:r>
                    <w:rPr>
                      <w:rFonts w:ascii="Arial" w:hAnsi="Arial" w:cs="Arial"/>
                      <w:sz w:val="20"/>
                      <w:szCs w:val="20"/>
                    </w:rPr>
                    <w:t xml:space="preserve">που επωφελείται </w:t>
                  </w:r>
                  <w:r w:rsidR="00962B4D">
                    <w:rPr>
                      <w:rFonts w:ascii="Arial" w:hAnsi="Arial" w:cs="Arial"/>
                      <w:sz w:val="20"/>
                      <w:szCs w:val="20"/>
                    </w:rPr>
                    <w:t xml:space="preserve">ή δικαιούται να επωφεληθεί </w:t>
                  </w:r>
                  <w:r>
                    <w:rPr>
                      <w:rFonts w:ascii="Arial" w:hAnsi="Arial" w:cs="Arial"/>
                      <w:sz w:val="20"/>
                      <w:szCs w:val="20"/>
                    </w:rPr>
                    <w:t xml:space="preserve">από απαλλαγή στη Δημοκρατία σύμφωνα με την παράγραφο </w:t>
                  </w:r>
                  <w:r w:rsidR="005120B0">
                    <w:rPr>
                      <w:rFonts w:ascii="Arial" w:hAnsi="Arial" w:cs="Arial"/>
                      <w:sz w:val="20"/>
                      <w:szCs w:val="20"/>
                    </w:rPr>
                    <w:t>2</w:t>
                  </w:r>
                  <w:r>
                    <w:rPr>
                      <w:rFonts w:ascii="Arial" w:hAnsi="Arial" w:cs="Arial"/>
                      <w:sz w:val="20"/>
                      <w:szCs w:val="20"/>
                    </w:rPr>
                    <w:t xml:space="preserve"> του παρόντος Μέρους.</w:t>
                  </w:r>
                </w:p>
                <w:p w14:paraId="788EC55F" w14:textId="77777777" w:rsidR="00C17668" w:rsidRPr="00C17668" w:rsidRDefault="00C17668" w:rsidP="00743168">
                  <w:pPr>
                    <w:pStyle w:val="ListParagraph"/>
                    <w:ind w:left="1080"/>
                    <w:jc w:val="both"/>
                    <w:rPr>
                      <w:rFonts w:ascii="Arial" w:hAnsi="Arial" w:cs="Arial"/>
                      <w:sz w:val="20"/>
                      <w:szCs w:val="20"/>
                    </w:rPr>
                  </w:pPr>
                </w:p>
                <w:p w14:paraId="1836D74F" w14:textId="77777777" w:rsidR="00C17668" w:rsidRDefault="00C17668" w:rsidP="00743168">
                  <w:pPr>
                    <w:jc w:val="both"/>
                    <w:rPr>
                      <w:rFonts w:ascii="Arial" w:hAnsi="Arial" w:cs="Arial"/>
                      <w:sz w:val="20"/>
                      <w:szCs w:val="20"/>
                    </w:rPr>
                  </w:pPr>
                  <w:r w:rsidRPr="00C17668">
                    <w:rPr>
                      <w:rFonts w:ascii="Arial" w:hAnsi="Arial" w:cs="Arial"/>
                      <w:sz w:val="20"/>
                      <w:szCs w:val="20"/>
                    </w:rPr>
                    <w:t xml:space="preserve">“ετήσιος κύκλος εργασιών εντός του κράτους μέλους» σημαίνει την ετήσια συνολική αξία των </w:t>
                  </w:r>
                  <w:r w:rsidR="00BF74E3">
                    <w:rPr>
                      <w:rFonts w:ascii="Arial" w:hAnsi="Arial" w:cs="Arial"/>
                      <w:sz w:val="20"/>
                      <w:szCs w:val="20"/>
                    </w:rPr>
                    <w:t xml:space="preserve">φορολογητέων συναλλαγών, </w:t>
                  </w:r>
                  <w:r w:rsidRPr="00C17668">
                    <w:rPr>
                      <w:rFonts w:ascii="Arial" w:hAnsi="Arial" w:cs="Arial"/>
                      <w:sz w:val="20"/>
                      <w:szCs w:val="20"/>
                    </w:rPr>
                    <w:t>που πραγματοποιούνται από υποκείμενο στο φόρο πρόσωπο εντός της Δημοκρατίας κατά τη διάρκεια των ημερολογιακού έτους.</w:t>
                  </w:r>
                </w:p>
                <w:p w14:paraId="0AEEA6AD" w14:textId="77777777" w:rsidR="00C17668" w:rsidRPr="00C17668" w:rsidRDefault="00C17668" w:rsidP="00743168">
                  <w:pPr>
                    <w:jc w:val="both"/>
                    <w:rPr>
                      <w:rFonts w:ascii="Arial" w:hAnsi="Arial" w:cs="Arial"/>
                      <w:sz w:val="20"/>
                      <w:szCs w:val="20"/>
                    </w:rPr>
                  </w:pPr>
                </w:p>
                <w:p w14:paraId="007CFE70" w14:textId="77777777" w:rsidR="005029EC" w:rsidRPr="005029EC" w:rsidRDefault="00C17668" w:rsidP="00743168">
                  <w:pPr>
                    <w:jc w:val="both"/>
                    <w:rPr>
                      <w:rFonts w:ascii="Arial" w:hAnsi="Arial" w:cs="Arial"/>
                      <w:sz w:val="20"/>
                      <w:szCs w:val="20"/>
                    </w:rPr>
                  </w:pPr>
                  <w:r w:rsidRPr="00C17668">
                    <w:rPr>
                      <w:rFonts w:ascii="Arial" w:hAnsi="Arial" w:cs="Arial"/>
                      <w:sz w:val="20"/>
                      <w:szCs w:val="20"/>
                    </w:rPr>
                    <w:t xml:space="preserve">«Ετήσιος κύκλος εργασιών εντός της Ευρωπαϊκής Ένωσης» σημαίνει την ετήσια συνολική αξία των </w:t>
                  </w:r>
                  <w:r w:rsidR="00BF74E3">
                    <w:rPr>
                      <w:rFonts w:ascii="Arial" w:hAnsi="Arial" w:cs="Arial"/>
                      <w:sz w:val="20"/>
                      <w:szCs w:val="20"/>
                    </w:rPr>
                    <w:t>φορολογητέων συναλλαγών</w:t>
                  </w:r>
                  <w:r w:rsidRPr="00C17668">
                    <w:rPr>
                      <w:rFonts w:ascii="Arial" w:hAnsi="Arial" w:cs="Arial"/>
                      <w:sz w:val="20"/>
                      <w:szCs w:val="20"/>
                    </w:rPr>
                    <w:t>, που πραγματοποιούνται από υποκείμενο στο φόρο εντός του εδάφους της Ευρωπαϊκής Ένωσης</w:t>
                  </w:r>
                  <w:r w:rsidR="005029EC">
                    <w:rPr>
                      <w:rFonts w:ascii="Arial" w:hAnsi="Arial" w:cs="Arial"/>
                      <w:sz w:val="20"/>
                      <w:szCs w:val="20"/>
                    </w:rPr>
                    <w:t xml:space="preserve"> </w:t>
                  </w:r>
                  <w:r w:rsidR="00962B4D">
                    <w:rPr>
                      <w:rFonts w:ascii="Arial" w:hAnsi="Arial" w:cs="Arial"/>
                      <w:sz w:val="20"/>
                      <w:szCs w:val="20"/>
                    </w:rPr>
                    <w:t xml:space="preserve">κατά τη διάρκεια του ημερολογιακού έτους </w:t>
                  </w:r>
                  <w:r w:rsidR="005029EC">
                    <w:rPr>
                      <w:rFonts w:ascii="Arial" w:hAnsi="Arial" w:cs="Arial"/>
                      <w:sz w:val="20"/>
                      <w:szCs w:val="20"/>
                    </w:rPr>
                    <w:t>και περιλαμβάνει τα ακόλουθα</w:t>
                  </w:r>
                  <w:r w:rsidR="005029EC" w:rsidRPr="005029EC">
                    <w:rPr>
                      <w:rFonts w:ascii="Arial" w:hAnsi="Arial" w:cs="Arial"/>
                      <w:sz w:val="20"/>
                      <w:szCs w:val="20"/>
                    </w:rPr>
                    <w:t>:</w:t>
                  </w:r>
                </w:p>
                <w:p w14:paraId="5639BC05" w14:textId="77777777" w:rsidR="005029EC" w:rsidRDefault="005029EC" w:rsidP="00743168">
                  <w:pPr>
                    <w:jc w:val="both"/>
                    <w:rPr>
                      <w:rFonts w:ascii="Arial" w:hAnsi="Arial" w:cs="Arial"/>
                      <w:sz w:val="20"/>
                      <w:szCs w:val="20"/>
                    </w:rPr>
                  </w:pPr>
                </w:p>
                <w:p w14:paraId="7FEEE188" w14:textId="77777777" w:rsidR="00C17668" w:rsidRDefault="00DA76FF" w:rsidP="00743168">
                  <w:pPr>
                    <w:jc w:val="both"/>
                    <w:rPr>
                      <w:rFonts w:ascii="Arial" w:hAnsi="Arial" w:cs="Arial"/>
                      <w:sz w:val="20"/>
                      <w:szCs w:val="20"/>
                    </w:rPr>
                  </w:pPr>
                  <w:r>
                    <w:rPr>
                      <w:rFonts w:ascii="Arial" w:hAnsi="Arial" w:cs="Arial"/>
                      <w:sz w:val="20"/>
                      <w:szCs w:val="20"/>
                    </w:rPr>
                    <w:t xml:space="preserve">(α) την αξία των </w:t>
                  </w:r>
                  <w:r w:rsidR="00BF74E3">
                    <w:rPr>
                      <w:rFonts w:ascii="Arial" w:hAnsi="Arial" w:cs="Arial"/>
                      <w:sz w:val="20"/>
                      <w:szCs w:val="20"/>
                    </w:rPr>
                    <w:t>φορολογητέων συναλλαγών</w:t>
                  </w:r>
                  <w:r>
                    <w:rPr>
                      <w:rFonts w:ascii="Arial" w:hAnsi="Arial" w:cs="Arial"/>
                      <w:sz w:val="20"/>
                      <w:szCs w:val="20"/>
                    </w:rPr>
                    <w:t xml:space="preserve">, κατά το μέτρο που θα φορολογούνταν αν δεν είχαν πραγματοποιηθεί από </w:t>
                  </w:r>
                  <w:r w:rsidR="00576F65">
                    <w:rPr>
                      <w:rFonts w:ascii="Arial" w:hAnsi="Arial" w:cs="Arial"/>
                      <w:sz w:val="20"/>
                      <w:szCs w:val="20"/>
                    </w:rPr>
                    <w:t>απαλλασσόμενη μικρή επιχείρηση</w:t>
                  </w:r>
                  <w:r>
                    <w:rPr>
                      <w:rFonts w:ascii="Arial" w:hAnsi="Arial" w:cs="Arial"/>
                      <w:sz w:val="20"/>
                      <w:szCs w:val="20"/>
                    </w:rPr>
                    <w:t>.</w:t>
                  </w:r>
                </w:p>
                <w:p w14:paraId="0A4F2249" w14:textId="77777777" w:rsidR="00DA76FF" w:rsidRDefault="00DA76FF" w:rsidP="00743168">
                  <w:pPr>
                    <w:jc w:val="both"/>
                    <w:rPr>
                      <w:rFonts w:ascii="Arial" w:hAnsi="Arial" w:cs="Arial"/>
                      <w:sz w:val="20"/>
                      <w:szCs w:val="20"/>
                    </w:rPr>
                  </w:pPr>
                </w:p>
                <w:p w14:paraId="18E2F202" w14:textId="77777777" w:rsidR="00DD122B" w:rsidRDefault="00DA76FF" w:rsidP="00743168">
                  <w:pPr>
                    <w:jc w:val="both"/>
                    <w:rPr>
                      <w:rFonts w:ascii="Arial" w:hAnsi="Arial" w:cs="Arial"/>
                      <w:sz w:val="20"/>
                      <w:szCs w:val="20"/>
                    </w:rPr>
                  </w:pPr>
                  <w:r>
                    <w:rPr>
                      <w:rFonts w:ascii="Arial" w:hAnsi="Arial" w:cs="Arial"/>
                      <w:sz w:val="20"/>
                      <w:szCs w:val="20"/>
                    </w:rPr>
                    <w:t xml:space="preserve">(β) την αξία των συναλλαγών που </w:t>
                  </w:r>
                  <w:r w:rsidR="00DD122B">
                    <w:rPr>
                      <w:rFonts w:ascii="Arial" w:hAnsi="Arial" w:cs="Arial"/>
                      <w:sz w:val="20"/>
                      <w:szCs w:val="20"/>
                    </w:rPr>
                    <w:t xml:space="preserve">υπόκεινται στο μηδενικό συντελεστή δυνάμει του άρθρου 25 του παρόντος νόμου </w:t>
                  </w:r>
                </w:p>
                <w:p w14:paraId="556B0600" w14:textId="77777777" w:rsidR="00DD122B" w:rsidRDefault="00DD122B" w:rsidP="00743168">
                  <w:pPr>
                    <w:jc w:val="both"/>
                    <w:rPr>
                      <w:rFonts w:ascii="Arial" w:hAnsi="Arial" w:cs="Arial"/>
                      <w:sz w:val="20"/>
                      <w:szCs w:val="20"/>
                    </w:rPr>
                  </w:pPr>
                </w:p>
                <w:p w14:paraId="05D20E96" w14:textId="77777777" w:rsidR="00DD122B" w:rsidRDefault="00DD122B" w:rsidP="00743168">
                  <w:pPr>
                    <w:jc w:val="both"/>
                    <w:rPr>
                      <w:rFonts w:ascii="Arial" w:hAnsi="Arial" w:cs="Arial"/>
                      <w:sz w:val="20"/>
                      <w:szCs w:val="20"/>
                    </w:rPr>
                  </w:pPr>
                  <w:r>
                    <w:rPr>
                      <w:rFonts w:ascii="Arial" w:hAnsi="Arial" w:cs="Arial"/>
                      <w:sz w:val="20"/>
                      <w:szCs w:val="20"/>
                    </w:rPr>
                    <w:t xml:space="preserve">(γ) την αξία των εξαγωγών </w:t>
                  </w:r>
                </w:p>
                <w:p w14:paraId="66864923" w14:textId="77777777" w:rsidR="00DD122B" w:rsidRDefault="00DD122B" w:rsidP="00743168">
                  <w:pPr>
                    <w:jc w:val="both"/>
                    <w:rPr>
                      <w:rFonts w:ascii="Arial" w:hAnsi="Arial" w:cs="Arial"/>
                      <w:sz w:val="20"/>
                      <w:szCs w:val="20"/>
                    </w:rPr>
                  </w:pPr>
                </w:p>
                <w:p w14:paraId="48B0A9D8" w14:textId="77777777" w:rsidR="00DA76FF" w:rsidRDefault="00DD122B" w:rsidP="00743168">
                  <w:pPr>
                    <w:jc w:val="both"/>
                    <w:rPr>
                      <w:rFonts w:ascii="Arial" w:hAnsi="Arial" w:cs="Arial"/>
                      <w:sz w:val="20"/>
                      <w:szCs w:val="20"/>
                    </w:rPr>
                  </w:pPr>
                  <w:r>
                    <w:rPr>
                      <w:rFonts w:ascii="Arial" w:hAnsi="Arial" w:cs="Arial"/>
                      <w:sz w:val="20"/>
                      <w:szCs w:val="20"/>
                    </w:rPr>
                    <w:t>(δ) την αξία των ενδοκοινοτικών παραδόσεων</w:t>
                  </w:r>
                  <w:r w:rsidR="00DA76FF">
                    <w:rPr>
                      <w:rFonts w:ascii="Arial" w:hAnsi="Arial" w:cs="Arial"/>
                      <w:sz w:val="20"/>
                      <w:szCs w:val="20"/>
                    </w:rPr>
                    <w:t xml:space="preserve">  </w:t>
                  </w:r>
                </w:p>
                <w:p w14:paraId="3C708D0D" w14:textId="77777777" w:rsidR="00DD122B" w:rsidRDefault="00DD122B" w:rsidP="00743168">
                  <w:pPr>
                    <w:jc w:val="both"/>
                    <w:rPr>
                      <w:rFonts w:ascii="Arial" w:hAnsi="Arial" w:cs="Arial"/>
                      <w:sz w:val="20"/>
                      <w:szCs w:val="20"/>
                    </w:rPr>
                  </w:pPr>
                </w:p>
                <w:p w14:paraId="44DFED6F" w14:textId="77777777" w:rsidR="00DD122B" w:rsidRDefault="008E1CFD" w:rsidP="00743168">
                  <w:pPr>
                    <w:jc w:val="both"/>
                    <w:rPr>
                      <w:rFonts w:ascii="Arial" w:hAnsi="Arial" w:cs="Arial"/>
                      <w:sz w:val="20"/>
                      <w:szCs w:val="20"/>
                    </w:rPr>
                  </w:pPr>
                  <w:r>
                    <w:rPr>
                      <w:rFonts w:ascii="Arial" w:hAnsi="Arial" w:cs="Arial"/>
                      <w:sz w:val="20"/>
                      <w:szCs w:val="20"/>
                    </w:rPr>
                    <w:t>(ε) την αξία συναλλαγών που προβλέπονται στις παραγράφους 2 μέχρι και 3(α) μέχρι (ε) του Πίνακα Β του Έβδομου Παραρτήματος και την αξία των συναλλαγών στην παράγραφο 1 του Πίνακα Β του Έβδομου Παραρτήματος, εκτός αν οι συναλλαγές αυτές έχουν παρεπόμενο χαρακτήρα.</w:t>
                  </w:r>
                </w:p>
                <w:p w14:paraId="5DA4A0A0" w14:textId="77777777" w:rsidR="00D01929" w:rsidRDefault="00D01929" w:rsidP="00743168">
                  <w:pPr>
                    <w:jc w:val="both"/>
                    <w:rPr>
                      <w:rFonts w:ascii="Arial" w:hAnsi="Arial" w:cs="Arial"/>
                      <w:sz w:val="20"/>
                      <w:szCs w:val="20"/>
                    </w:rPr>
                  </w:pPr>
                </w:p>
                <w:p w14:paraId="0FB30A25" w14:textId="77777777" w:rsidR="00D01929" w:rsidRPr="00203228" w:rsidRDefault="00D01929" w:rsidP="00743168">
                  <w:pPr>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στ</w:t>
                  </w:r>
                  <w:proofErr w:type="spellEnd"/>
                  <w:r>
                    <w:rPr>
                      <w:rFonts w:ascii="Arial" w:hAnsi="Arial" w:cs="Arial"/>
                      <w:sz w:val="20"/>
                      <w:szCs w:val="20"/>
                    </w:rPr>
                    <w:t>) τις μεταβιβάσεις ενσώματων ή άυλων αγαθών επένδυσης</w:t>
                  </w:r>
                  <w:r w:rsidR="00203228" w:rsidRPr="00203228">
                    <w:rPr>
                      <w:rFonts w:ascii="Arial" w:hAnsi="Arial" w:cs="Arial"/>
                      <w:sz w:val="20"/>
                      <w:szCs w:val="20"/>
                    </w:rPr>
                    <w:t xml:space="preserve"> </w:t>
                  </w:r>
                  <w:r w:rsidR="00203228">
                    <w:rPr>
                      <w:rFonts w:ascii="Arial" w:hAnsi="Arial" w:cs="Arial"/>
                      <w:sz w:val="20"/>
                      <w:szCs w:val="20"/>
                    </w:rPr>
                    <w:t xml:space="preserve">του </w:t>
                  </w:r>
                  <w:r w:rsidR="00576F65">
                    <w:rPr>
                      <w:rFonts w:ascii="Arial" w:hAnsi="Arial" w:cs="Arial"/>
                      <w:sz w:val="20"/>
                      <w:szCs w:val="20"/>
                    </w:rPr>
                    <w:t>απαλλασσόμενης μικρής επιχείρησης</w:t>
                  </w:r>
                  <w:r w:rsidR="00203228">
                    <w:rPr>
                      <w:rFonts w:ascii="Arial" w:hAnsi="Arial" w:cs="Arial"/>
                      <w:sz w:val="20"/>
                      <w:szCs w:val="20"/>
                    </w:rPr>
                    <w:t>.»</w:t>
                  </w:r>
                </w:p>
                <w:p w14:paraId="6298F61F" w14:textId="77777777" w:rsidR="0083255C" w:rsidRDefault="0083255C" w:rsidP="0083255C">
                  <w:pPr>
                    <w:jc w:val="both"/>
                    <w:rPr>
                      <w:rFonts w:ascii="Arial" w:hAnsi="Arial" w:cs="Arial"/>
                      <w:sz w:val="20"/>
                      <w:szCs w:val="20"/>
                    </w:rPr>
                  </w:pPr>
                  <w:r>
                    <w:rPr>
                      <w:rFonts w:ascii="Arial" w:hAnsi="Arial" w:cs="Arial"/>
                      <w:sz w:val="20"/>
                      <w:szCs w:val="20"/>
                    </w:rPr>
                    <w:t xml:space="preserve"> </w:t>
                  </w:r>
                </w:p>
                <w:p w14:paraId="2126E472" w14:textId="77777777" w:rsidR="0083255C" w:rsidRDefault="0083255C" w:rsidP="0083255C">
                  <w:pPr>
                    <w:jc w:val="both"/>
                    <w:rPr>
                      <w:rFonts w:ascii="Arial" w:hAnsi="Arial" w:cs="Arial"/>
                      <w:sz w:val="20"/>
                      <w:szCs w:val="20"/>
                    </w:rPr>
                  </w:pPr>
                  <w:r>
                    <w:rPr>
                      <w:rFonts w:ascii="Arial" w:hAnsi="Arial" w:cs="Arial"/>
                      <w:sz w:val="20"/>
                      <w:szCs w:val="20"/>
                    </w:rPr>
                    <w:t xml:space="preserve"> Για τους σκοπούς του Μέρους </w:t>
                  </w:r>
                  <w:r>
                    <w:rPr>
                      <w:rFonts w:ascii="Arial" w:hAnsi="Arial" w:cs="Arial"/>
                      <w:sz w:val="20"/>
                      <w:szCs w:val="20"/>
                      <w:lang w:val="en-US"/>
                    </w:rPr>
                    <w:t>VI</w:t>
                  </w:r>
                  <w:r w:rsidRPr="00C153C5">
                    <w:rPr>
                      <w:rFonts w:ascii="Arial" w:hAnsi="Arial" w:cs="Arial"/>
                      <w:sz w:val="20"/>
                      <w:szCs w:val="20"/>
                    </w:rPr>
                    <w:t xml:space="preserve"> </w:t>
                  </w:r>
                  <w:r>
                    <w:rPr>
                      <w:rFonts w:ascii="Arial" w:hAnsi="Arial" w:cs="Arial"/>
                      <w:sz w:val="20"/>
                      <w:szCs w:val="20"/>
                    </w:rPr>
                    <w:t xml:space="preserve"> του παρόντος παραρτήματος η  μετατροπή οποιασδήποτε αξίας σε ευρώ γίνεται με τη συναλλαγματική ισοτιμία που ισχύει την πρώτη ημέρα του ημερολογιακού έτους σύμφωνα με τη συναλλαγματική ισοτιμία που δημοσίευσε η Ευρωπαϊκή Κεντρική Τράπεζα για την ημέρα εκείνη ή, εάν δεν υπήρξε δημοσίευση τη συγκεκριμένη ημέρα, τις ισοτιμίες της επόμενης ημέρας δημοσίευσης.</w:t>
                  </w:r>
                </w:p>
                <w:p w14:paraId="6C16B371" w14:textId="77777777" w:rsidR="00DA76FF" w:rsidRDefault="00DA76FF" w:rsidP="00743168">
                  <w:pPr>
                    <w:jc w:val="both"/>
                    <w:rPr>
                      <w:rFonts w:ascii="Arial" w:hAnsi="Arial" w:cs="Arial"/>
                      <w:sz w:val="20"/>
                      <w:szCs w:val="20"/>
                    </w:rPr>
                  </w:pPr>
                </w:p>
                <w:p w14:paraId="3DEEE193" w14:textId="77777777" w:rsidR="00DA76FF" w:rsidRDefault="00DA76FF" w:rsidP="00743168">
                  <w:pPr>
                    <w:jc w:val="both"/>
                    <w:rPr>
                      <w:rFonts w:ascii="Arial" w:hAnsi="Arial" w:cs="Arial"/>
                      <w:sz w:val="20"/>
                      <w:szCs w:val="20"/>
                    </w:rPr>
                  </w:pPr>
                </w:p>
                <w:p w14:paraId="1050910F" w14:textId="77777777" w:rsidR="00C17668" w:rsidRPr="006C4C33" w:rsidRDefault="00576F65" w:rsidP="00743168">
                  <w:pPr>
                    <w:pStyle w:val="ListParagraph"/>
                    <w:numPr>
                      <w:ilvl w:val="0"/>
                      <w:numId w:val="4"/>
                    </w:numPr>
                    <w:jc w:val="both"/>
                    <w:rPr>
                      <w:rFonts w:ascii="Arial" w:hAnsi="Arial" w:cs="Arial"/>
                      <w:sz w:val="20"/>
                      <w:szCs w:val="20"/>
                    </w:rPr>
                  </w:pPr>
                  <w:r>
                    <w:rPr>
                      <w:rFonts w:ascii="Arial" w:hAnsi="Arial" w:cs="Arial"/>
                      <w:sz w:val="20"/>
                      <w:szCs w:val="20"/>
                    </w:rPr>
                    <w:lastRenderedPageBreak/>
                    <w:t>Απαλλασσόμενη μικρή επιχείρηση</w:t>
                  </w:r>
                  <w:r w:rsidRPr="006C4C33">
                    <w:rPr>
                      <w:rFonts w:ascii="Arial" w:hAnsi="Arial" w:cs="Arial"/>
                      <w:sz w:val="20"/>
                      <w:szCs w:val="20"/>
                    </w:rPr>
                    <w:t xml:space="preserve"> </w:t>
                  </w:r>
                  <w:r w:rsidR="00C17668" w:rsidRPr="006C4C33">
                    <w:rPr>
                      <w:rFonts w:ascii="Arial" w:hAnsi="Arial" w:cs="Arial"/>
                      <w:sz w:val="20"/>
                      <w:szCs w:val="20"/>
                    </w:rPr>
                    <w:t>εγκατεστημέν</w:t>
                  </w:r>
                  <w:r>
                    <w:rPr>
                      <w:rFonts w:ascii="Arial" w:hAnsi="Arial" w:cs="Arial"/>
                      <w:sz w:val="20"/>
                      <w:szCs w:val="20"/>
                    </w:rPr>
                    <w:t>η</w:t>
                  </w:r>
                  <w:r w:rsidR="00C17668" w:rsidRPr="006C4C33">
                    <w:rPr>
                      <w:rFonts w:ascii="Arial" w:hAnsi="Arial" w:cs="Arial"/>
                      <w:sz w:val="20"/>
                      <w:szCs w:val="20"/>
                    </w:rPr>
                    <w:t xml:space="preserve"> σε Κράτος μέλος που καθίσταται υπόχρε</w:t>
                  </w:r>
                  <w:r>
                    <w:rPr>
                      <w:rFonts w:ascii="Arial" w:hAnsi="Arial" w:cs="Arial"/>
                      <w:sz w:val="20"/>
                      <w:szCs w:val="20"/>
                    </w:rPr>
                    <w:t>η</w:t>
                  </w:r>
                  <w:r w:rsidR="00C17668" w:rsidRPr="006C4C33">
                    <w:rPr>
                      <w:rFonts w:ascii="Arial" w:hAnsi="Arial" w:cs="Arial"/>
                      <w:sz w:val="20"/>
                      <w:szCs w:val="20"/>
                    </w:rPr>
                    <w:t xml:space="preserve"> για εγγραφή δυνάμει οποιωνδήποτε διατάξεων του παρόντος Παραρτήματος, </w:t>
                  </w:r>
                  <w:r w:rsidR="00BF74E3">
                    <w:rPr>
                      <w:rFonts w:ascii="Arial" w:hAnsi="Arial" w:cs="Arial"/>
                      <w:sz w:val="20"/>
                      <w:szCs w:val="20"/>
                    </w:rPr>
                    <w:t>απαλλάσσεται</w:t>
                  </w:r>
                  <w:r w:rsidR="00C17668" w:rsidRPr="006C4C33">
                    <w:rPr>
                      <w:rFonts w:ascii="Arial" w:hAnsi="Arial" w:cs="Arial"/>
                      <w:sz w:val="20"/>
                      <w:szCs w:val="20"/>
                    </w:rPr>
                    <w:t xml:space="preserve"> από την υποχρέωση αυτή, όταν:</w:t>
                  </w:r>
                </w:p>
                <w:p w14:paraId="7DD998F4" w14:textId="77777777" w:rsidR="00615605" w:rsidRDefault="00615605" w:rsidP="00743168">
                  <w:pPr>
                    <w:jc w:val="both"/>
                    <w:rPr>
                      <w:rFonts w:ascii="Arial" w:hAnsi="Arial" w:cs="Arial"/>
                      <w:sz w:val="20"/>
                      <w:szCs w:val="20"/>
                    </w:rPr>
                  </w:pPr>
                </w:p>
                <w:p w14:paraId="1FCDC4CD" w14:textId="4B863844" w:rsidR="00615605" w:rsidRDefault="00615605" w:rsidP="00743168">
                  <w:pPr>
                    <w:jc w:val="both"/>
                    <w:rPr>
                      <w:rFonts w:ascii="Arial" w:hAnsi="Arial" w:cs="Arial"/>
                      <w:sz w:val="20"/>
                      <w:szCs w:val="20"/>
                    </w:rPr>
                  </w:pPr>
                  <w:r w:rsidRPr="00615605">
                    <w:rPr>
                      <w:rFonts w:ascii="Arial" w:hAnsi="Arial" w:cs="Arial"/>
                      <w:sz w:val="20"/>
                      <w:szCs w:val="20"/>
                    </w:rPr>
                    <w:t>(</w:t>
                  </w:r>
                  <w:r>
                    <w:rPr>
                      <w:rFonts w:ascii="Arial" w:hAnsi="Arial" w:cs="Arial"/>
                      <w:sz w:val="20"/>
                      <w:szCs w:val="20"/>
                    </w:rPr>
                    <w:t>α)</w:t>
                  </w:r>
                  <w:r w:rsidRPr="00615605">
                    <w:rPr>
                      <w:rFonts w:ascii="Arial" w:hAnsi="Arial" w:cs="Arial"/>
                      <w:sz w:val="20"/>
                      <w:szCs w:val="20"/>
                    </w:rPr>
                    <w:tab/>
                    <w:t xml:space="preserve"> O Έφορος ικανοποιηθεί ότι η αξία των φορολογητέων συναλλαγών τ</w:t>
                  </w:r>
                  <w:r w:rsidR="004F7DCB">
                    <w:rPr>
                      <w:rFonts w:ascii="Arial" w:hAnsi="Arial" w:cs="Arial"/>
                      <w:sz w:val="20"/>
                      <w:szCs w:val="20"/>
                    </w:rPr>
                    <w:t>ης</w:t>
                  </w:r>
                  <w:r w:rsidRPr="00615605">
                    <w:rPr>
                      <w:rFonts w:ascii="Arial" w:hAnsi="Arial" w:cs="Arial"/>
                      <w:sz w:val="20"/>
                      <w:szCs w:val="20"/>
                    </w:rPr>
                    <w:t xml:space="preserve"> κατά την περίοδο ενός έτους που αρχίζει κατά το χρόνο κατά τον οποίο, θα καθίστατο υπόχρε</w:t>
                  </w:r>
                  <w:r w:rsidR="00576F65">
                    <w:rPr>
                      <w:rFonts w:ascii="Arial" w:hAnsi="Arial" w:cs="Arial"/>
                      <w:sz w:val="20"/>
                      <w:szCs w:val="20"/>
                    </w:rPr>
                    <w:t>η</w:t>
                  </w:r>
                  <w:r w:rsidRPr="00615605">
                    <w:rPr>
                      <w:rFonts w:ascii="Arial" w:hAnsi="Arial" w:cs="Arial"/>
                      <w:sz w:val="20"/>
                      <w:szCs w:val="20"/>
                    </w:rPr>
                    <w:t xml:space="preserve"> να εγγραφεί δυνάμει της παραγράφου 1(1)(γ) του Μέρους Ι του παρόντος  Παραρτήματος, δε θα υπερβεί τις €1</w:t>
                  </w:r>
                  <w:r w:rsidR="00BF74E3">
                    <w:rPr>
                      <w:rFonts w:ascii="Arial" w:hAnsi="Arial" w:cs="Arial"/>
                      <w:sz w:val="20"/>
                      <w:szCs w:val="20"/>
                    </w:rPr>
                    <w:t>5</w:t>
                  </w:r>
                  <w:r w:rsidRPr="00615605">
                    <w:rPr>
                      <w:rFonts w:ascii="Arial" w:hAnsi="Arial" w:cs="Arial"/>
                      <w:sz w:val="20"/>
                      <w:szCs w:val="20"/>
                    </w:rPr>
                    <w:t>.600</w:t>
                  </w:r>
                  <w:r w:rsidR="004F7DCB">
                    <w:rPr>
                      <w:rFonts w:ascii="Arial" w:hAnsi="Arial" w:cs="Arial"/>
                      <w:sz w:val="20"/>
                      <w:szCs w:val="20"/>
                    </w:rPr>
                    <w:t xml:space="preserve"> και</w:t>
                  </w:r>
                  <w:r w:rsidRPr="00615605">
                    <w:rPr>
                      <w:rFonts w:ascii="Arial" w:hAnsi="Arial" w:cs="Arial"/>
                      <w:sz w:val="20"/>
                      <w:szCs w:val="20"/>
                    </w:rPr>
                    <w:t xml:space="preserve"> </w:t>
                  </w:r>
                </w:p>
                <w:p w14:paraId="34039F33" w14:textId="77777777" w:rsidR="00615605" w:rsidRPr="00615605" w:rsidRDefault="00615605" w:rsidP="00743168">
                  <w:pPr>
                    <w:jc w:val="both"/>
                    <w:rPr>
                      <w:rFonts w:ascii="Arial" w:hAnsi="Arial" w:cs="Arial"/>
                      <w:sz w:val="20"/>
                      <w:szCs w:val="20"/>
                    </w:rPr>
                  </w:pPr>
                </w:p>
                <w:p w14:paraId="09FF403F" w14:textId="77777777" w:rsidR="00615605" w:rsidRDefault="00615605" w:rsidP="00743168">
                  <w:pPr>
                    <w:jc w:val="both"/>
                    <w:rPr>
                      <w:rFonts w:ascii="Arial" w:hAnsi="Arial" w:cs="Arial"/>
                      <w:sz w:val="20"/>
                      <w:szCs w:val="20"/>
                    </w:rPr>
                  </w:pPr>
                  <w:r w:rsidRPr="00615605">
                    <w:rPr>
                      <w:rFonts w:ascii="Arial" w:hAnsi="Arial" w:cs="Arial"/>
                      <w:sz w:val="20"/>
                      <w:szCs w:val="20"/>
                    </w:rPr>
                    <w:t>(</w:t>
                  </w:r>
                  <w:r>
                    <w:rPr>
                      <w:rFonts w:ascii="Arial" w:hAnsi="Arial" w:cs="Arial"/>
                      <w:sz w:val="20"/>
                      <w:szCs w:val="20"/>
                    </w:rPr>
                    <w:t>β</w:t>
                  </w:r>
                  <w:r w:rsidRPr="00615605">
                    <w:rPr>
                      <w:rFonts w:ascii="Arial" w:hAnsi="Arial" w:cs="Arial"/>
                      <w:sz w:val="20"/>
                      <w:szCs w:val="20"/>
                    </w:rPr>
                    <w:t>)</w:t>
                  </w:r>
                  <w:r w:rsidRPr="00615605">
                    <w:rPr>
                      <w:rFonts w:ascii="Arial" w:hAnsi="Arial" w:cs="Arial"/>
                      <w:sz w:val="20"/>
                      <w:szCs w:val="20"/>
                    </w:rPr>
                    <w:tab/>
                    <w:t>Ο ετήσιος κύκλος εργασιών εντός της Ευρωπαϊκής Ένωσης δεν υπερβαίνει τις €100,000</w:t>
                  </w:r>
                  <w:r>
                    <w:rPr>
                      <w:rFonts w:ascii="Arial" w:hAnsi="Arial" w:cs="Arial"/>
                      <w:sz w:val="20"/>
                      <w:szCs w:val="20"/>
                    </w:rPr>
                    <w:t>.</w:t>
                  </w:r>
                </w:p>
                <w:p w14:paraId="205066C3" w14:textId="77777777" w:rsidR="00615605" w:rsidRPr="00615605" w:rsidRDefault="00615605" w:rsidP="00743168">
                  <w:pPr>
                    <w:jc w:val="both"/>
                    <w:rPr>
                      <w:rFonts w:ascii="Arial" w:hAnsi="Arial" w:cs="Arial"/>
                      <w:sz w:val="20"/>
                      <w:szCs w:val="20"/>
                    </w:rPr>
                  </w:pPr>
                </w:p>
                <w:p w14:paraId="47831152" w14:textId="77777777" w:rsidR="00615605" w:rsidRPr="006C4C33" w:rsidRDefault="00576F65" w:rsidP="00743168">
                  <w:pPr>
                    <w:pStyle w:val="ListParagraph"/>
                    <w:numPr>
                      <w:ilvl w:val="0"/>
                      <w:numId w:val="4"/>
                    </w:numPr>
                    <w:jc w:val="both"/>
                    <w:rPr>
                      <w:rFonts w:ascii="Arial" w:hAnsi="Arial" w:cs="Arial"/>
                      <w:sz w:val="20"/>
                      <w:szCs w:val="20"/>
                    </w:rPr>
                  </w:pPr>
                  <w:r>
                    <w:rPr>
                      <w:rFonts w:ascii="Arial" w:hAnsi="Arial" w:cs="Arial"/>
                      <w:sz w:val="20"/>
                      <w:szCs w:val="20"/>
                    </w:rPr>
                    <w:t>Απαλλασσόμενη μικρή επιχείρηση</w:t>
                  </w:r>
                  <w:r w:rsidRPr="006C4C33">
                    <w:rPr>
                      <w:rFonts w:ascii="Arial" w:hAnsi="Arial" w:cs="Arial"/>
                      <w:sz w:val="20"/>
                      <w:szCs w:val="20"/>
                    </w:rPr>
                    <w:t xml:space="preserve"> </w:t>
                  </w:r>
                  <w:r w:rsidR="00615605" w:rsidRPr="006C4C33">
                    <w:rPr>
                      <w:rFonts w:ascii="Arial" w:hAnsi="Arial" w:cs="Arial"/>
                      <w:sz w:val="20"/>
                      <w:szCs w:val="20"/>
                    </w:rPr>
                    <w:t>που δεν καθίσταται υπόχρε</w:t>
                  </w:r>
                  <w:r>
                    <w:rPr>
                      <w:rFonts w:ascii="Arial" w:hAnsi="Arial" w:cs="Arial"/>
                      <w:sz w:val="20"/>
                      <w:szCs w:val="20"/>
                    </w:rPr>
                    <w:t>η</w:t>
                  </w:r>
                  <w:r w:rsidR="00615605" w:rsidRPr="006C4C33">
                    <w:rPr>
                      <w:rFonts w:ascii="Arial" w:hAnsi="Arial" w:cs="Arial"/>
                      <w:sz w:val="20"/>
                      <w:szCs w:val="20"/>
                    </w:rPr>
                    <w:t xml:space="preserve"> για εγγραφή</w:t>
                  </w:r>
                  <w:r w:rsidR="00ED5DB3">
                    <w:rPr>
                      <w:rFonts w:ascii="Arial" w:hAnsi="Arial" w:cs="Arial"/>
                      <w:sz w:val="20"/>
                      <w:szCs w:val="20"/>
                    </w:rPr>
                    <w:t xml:space="preserve">, και κάνει χρήση του δικαιώματος αυτού σε κράτος μέλος, άλλο από </w:t>
                  </w:r>
                  <w:r w:rsidR="0032097F">
                    <w:rPr>
                      <w:rFonts w:ascii="Arial" w:hAnsi="Arial" w:cs="Arial"/>
                      <w:sz w:val="20"/>
                      <w:szCs w:val="20"/>
                    </w:rPr>
                    <w:t>τη Δημοκρατία</w:t>
                  </w:r>
                  <w:r w:rsidR="00ED5DB3">
                    <w:rPr>
                      <w:rFonts w:ascii="Arial" w:hAnsi="Arial" w:cs="Arial"/>
                      <w:sz w:val="20"/>
                      <w:szCs w:val="20"/>
                    </w:rPr>
                    <w:t>,</w:t>
                  </w:r>
                  <w:r w:rsidR="00615605" w:rsidRPr="006C4C33">
                    <w:rPr>
                      <w:rFonts w:ascii="Arial" w:hAnsi="Arial" w:cs="Arial"/>
                      <w:sz w:val="20"/>
                      <w:szCs w:val="20"/>
                    </w:rPr>
                    <w:t xml:space="preserve"> οφείλει:</w:t>
                  </w:r>
                </w:p>
                <w:p w14:paraId="0A3C3F66" w14:textId="77777777" w:rsidR="006C4C33" w:rsidRPr="006C4C33" w:rsidRDefault="006C4C33" w:rsidP="00743168">
                  <w:pPr>
                    <w:pStyle w:val="ListParagraph"/>
                    <w:jc w:val="both"/>
                    <w:rPr>
                      <w:rFonts w:ascii="Arial" w:hAnsi="Arial" w:cs="Arial"/>
                      <w:sz w:val="20"/>
                      <w:szCs w:val="20"/>
                    </w:rPr>
                  </w:pPr>
                </w:p>
                <w:p w14:paraId="4458DFE8" w14:textId="77777777" w:rsidR="00615605" w:rsidRPr="00615605" w:rsidRDefault="00615605" w:rsidP="00743168">
                  <w:pPr>
                    <w:jc w:val="both"/>
                    <w:rPr>
                      <w:rFonts w:ascii="Arial" w:hAnsi="Arial" w:cs="Arial"/>
                      <w:sz w:val="20"/>
                      <w:szCs w:val="20"/>
                    </w:rPr>
                  </w:pPr>
                  <w:r w:rsidRPr="00615605">
                    <w:rPr>
                      <w:rFonts w:ascii="Arial" w:hAnsi="Arial" w:cs="Arial"/>
                      <w:sz w:val="20"/>
                      <w:szCs w:val="20"/>
                    </w:rPr>
                    <w:t xml:space="preserve">(α) να </w:t>
                  </w:r>
                  <w:r w:rsidR="004F5892">
                    <w:rPr>
                      <w:rFonts w:ascii="Arial" w:hAnsi="Arial" w:cs="Arial"/>
                      <w:sz w:val="20"/>
                      <w:szCs w:val="20"/>
                    </w:rPr>
                    <w:t>παρέχει προηγούμενη κοινοποίηση σ</w:t>
                  </w:r>
                  <w:r w:rsidRPr="00615605">
                    <w:rPr>
                      <w:rFonts w:ascii="Arial" w:hAnsi="Arial" w:cs="Arial"/>
                      <w:sz w:val="20"/>
                      <w:szCs w:val="20"/>
                    </w:rPr>
                    <w:t>το κράτος μέλος εγκατάστασης τ</w:t>
                  </w:r>
                  <w:r w:rsidR="00576F65">
                    <w:rPr>
                      <w:rFonts w:ascii="Arial" w:hAnsi="Arial" w:cs="Arial"/>
                      <w:sz w:val="20"/>
                      <w:szCs w:val="20"/>
                    </w:rPr>
                    <w:t>ης</w:t>
                  </w:r>
                  <w:r w:rsidRPr="00615605">
                    <w:rPr>
                      <w:rFonts w:ascii="Arial" w:hAnsi="Arial" w:cs="Arial"/>
                      <w:sz w:val="20"/>
                      <w:szCs w:val="20"/>
                    </w:rPr>
                    <w:t>, με τον αριθμό ταυτοποίησης του κράτους μέλους εγκατάστασης τ</w:t>
                  </w:r>
                  <w:r w:rsidR="00576F65">
                    <w:rPr>
                      <w:rFonts w:ascii="Arial" w:hAnsi="Arial" w:cs="Arial"/>
                      <w:sz w:val="20"/>
                      <w:szCs w:val="20"/>
                    </w:rPr>
                    <w:t>ης</w:t>
                  </w:r>
                </w:p>
                <w:p w14:paraId="2092956F" w14:textId="77777777" w:rsidR="00615605" w:rsidRPr="00615605" w:rsidRDefault="00615605" w:rsidP="00743168">
                  <w:pPr>
                    <w:jc w:val="both"/>
                    <w:rPr>
                      <w:rFonts w:ascii="Arial" w:hAnsi="Arial" w:cs="Arial"/>
                      <w:sz w:val="20"/>
                      <w:szCs w:val="20"/>
                    </w:rPr>
                  </w:pPr>
                  <w:r w:rsidRPr="00615605">
                    <w:rPr>
                      <w:rFonts w:ascii="Arial" w:hAnsi="Arial" w:cs="Arial"/>
                      <w:sz w:val="20"/>
                      <w:szCs w:val="20"/>
                    </w:rPr>
                    <w:t>(β) να ενημερώνει το κράτος μέλος εγκατάστασης τ</w:t>
                  </w:r>
                  <w:r w:rsidR="00576F65">
                    <w:rPr>
                      <w:rFonts w:ascii="Arial" w:hAnsi="Arial" w:cs="Arial"/>
                      <w:sz w:val="20"/>
                      <w:szCs w:val="20"/>
                    </w:rPr>
                    <w:t>ης</w:t>
                  </w:r>
                  <w:r w:rsidRPr="00615605">
                    <w:rPr>
                      <w:rFonts w:ascii="Arial" w:hAnsi="Arial" w:cs="Arial"/>
                      <w:sz w:val="20"/>
                      <w:szCs w:val="20"/>
                    </w:rPr>
                    <w:t xml:space="preserve"> για τυχόν αλλαγές σε πληροφορίες που είχαν παρασχεθεί με βάση την παράγραφο (α) πιο πάνω, </w:t>
                  </w:r>
                </w:p>
                <w:p w14:paraId="327B881C" w14:textId="3846F897" w:rsidR="00615605" w:rsidRDefault="00615605" w:rsidP="00743168">
                  <w:pPr>
                    <w:jc w:val="both"/>
                    <w:rPr>
                      <w:rFonts w:ascii="Arial" w:hAnsi="Arial" w:cs="Arial"/>
                      <w:sz w:val="20"/>
                      <w:szCs w:val="20"/>
                    </w:rPr>
                  </w:pPr>
                  <w:r w:rsidRPr="00615605">
                    <w:rPr>
                      <w:rFonts w:ascii="Arial" w:hAnsi="Arial" w:cs="Arial"/>
                      <w:sz w:val="20"/>
                      <w:szCs w:val="20"/>
                    </w:rPr>
                    <w:t>(γ) για την πρόθεση τ</w:t>
                  </w:r>
                  <w:r w:rsidR="00576F65">
                    <w:rPr>
                      <w:rFonts w:ascii="Arial" w:hAnsi="Arial" w:cs="Arial"/>
                      <w:sz w:val="20"/>
                      <w:szCs w:val="20"/>
                    </w:rPr>
                    <w:t>ης</w:t>
                  </w:r>
                  <w:r w:rsidRPr="00615605">
                    <w:rPr>
                      <w:rFonts w:ascii="Arial" w:hAnsi="Arial" w:cs="Arial"/>
                      <w:sz w:val="20"/>
                      <w:szCs w:val="20"/>
                    </w:rPr>
                    <w:t xml:space="preserve"> να κάνει χρήση της ευχέρειας που παρέχεται στη Δημοκρατία για απαλλαγή από υποχρέωση εγγραφή</w:t>
                  </w:r>
                  <w:r w:rsidR="004F7DCB">
                    <w:rPr>
                      <w:rFonts w:ascii="Arial" w:hAnsi="Arial" w:cs="Arial"/>
                      <w:sz w:val="20"/>
                      <w:szCs w:val="20"/>
                    </w:rPr>
                    <w:t>ς</w:t>
                  </w:r>
                  <w:r w:rsidRPr="00615605">
                    <w:rPr>
                      <w:rFonts w:ascii="Arial" w:hAnsi="Arial" w:cs="Arial"/>
                      <w:sz w:val="20"/>
                      <w:szCs w:val="20"/>
                    </w:rPr>
                    <w:t>, λόγω του ετήσιου κύκλου εργασιών τ</w:t>
                  </w:r>
                  <w:r w:rsidR="00576F65">
                    <w:rPr>
                      <w:rFonts w:ascii="Arial" w:hAnsi="Arial" w:cs="Arial"/>
                      <w:sz w:val="20"/>
                      <w:szCs w:val="20"/>
                    </w:rPr>
                    <w:t>ης</w:t>
                  </w:r>
                </w:p>
                <w:p w14:paraId="44F6B993" w14:textId="77777777" w:rsidR="00615605" w:rsidRPr="00615605" w:rsidRDefault="00615605" w:rsidP="00743168">
                  <w:pPr>
                    <w:jc w:val="both"/>
                    <w:rPr>
                      <w:rFonts w:ascii="Arial" w:hAnsi="Arial" w:cs="Arial"/>
                      <w:sz w:val="20"/>
                      <w:szCs w:val="20"/>
                    </w:rPr>
                  </w:pPr>
                  <w:r w:rsidRPr="00615605">
                    <w:rPr>
                      <w:rFonts w:ascii="Arial" w:hAnsi="Arial" w:cs="Arial"/>
                      <w:sz w:val="20"/>
                      <w:szCs w:val="20"/>
                    </w:rPr>
                    <w:t>(δ) για την παύση της απαλλαγής από την υποχρέωση εγγραφής στη Δημοκρατία και τέτοια παύση τίθεται σε ισχύ από την πρώτη ημέρα του επόμενου ημερολογιακού τριμήνου μετά την παραλαβή των πληροφοριών  ή, σε περίπτωση που οι πληροφορίες παραλαμβάνονται κατά το τελευταίο μήνα του ημερολογιακού τριμήνου, από την πρώτη ημέρα του δεύτερου μήνα του επόμενου ημερολογιακού τριμήνου.</w:t>
                  </w:r>
                </w:p>
                <w:p w14:paraId="483A1471" w14:textId="77777777" w:rsidR="00615605" w:rsidRPr="00615605" w:rsidRDefault="00615605" w:rsidP="00743168">
                  <w:pPr>
                    <w:jc w:val="both"/>
                    <w:rPr>
                      <w:rFonts w:ascii="Arial" w:hAnsi="Arial" w:cs="Arial"/>
                      <w:sz w:val="20"/>
                      <w:szCs w:val="20"/>
                    </w:rPr>
                  </w:pPr>
                </w:p>
                <w:p w14:paraId="772F1D4C" w14:textId="77777777" w:rsidR="00615605" w:rsidRPr="006C4C33" w:rsidRDefault="00615605" w:rsidP="00743168">
                  <w:pPr>
                    <w:pStyle w:val="ListParagraph"/>
                    <w:numPr>
                      <w:ilvl w:val="0"/>
                      <w:numId w:val="4"/>
                    </w:numPr>
                    <w:jc w:val="both"/>
                    <w:rPr>
                      <w:rFonts w:ascii="Arial" w:hAnsi="Arial" w:cs="Arial"/>
                      <w:sz w:val="20"/>
                      <w:szCs w:val="20"/>
                    </w:rPr>
                  </w:pPr>
                  <w:r w:rsidRPr="006C4C33">
                    <w:rPr>
                      <w:rFonts w:ascii="Arial" w:hAnsi="Arial" w:cs="Arial"/>
                      <w:sz w:val="20"/>
                      <w:szCs w:val="20"/>
                    </w:rPr>
                    <w:t>Η απαλλαγή από την υποχρέωση εγγραφής στη Δημοκρατία ισχύει:</w:t>
                  </w:r>
                </w:p>
                <w:p w14:paraId="6583DC2D" w14:textId="77777777" w:rsidR="006C4C33" w:rsidRPr="006C4C33" w:rsidRDefault="006C4C33" w:rsidP="00743168">
                  <w:pPr>
                    <w:pStyle w:val="ListParagraph"/>
                    <w:jc w:val="both"/>
                    <w:rPr>
                      <w:rFonts w:ascii="Arial" w:hAnsi="Arial" w:cs="Arial"/>
                      <w:sz w:val="20"/>
                      <w:szCs w:val="20"/>
                    </w:rPr>
                  </w:pPr>
                </w:p>
                <w:p w14:paraId="0EA29606" w14:textId="77777777" w:rsidR="00615605" w:rsidRDefault="00615605" w:rsidP="00743168">
                  <w:pPr>
                    <w:jc w:val="both"/>
                    <w:rPr>
                      <w:rFonts w:ascii="Arial" w:hAnsi="Arial" w:cs="Arial"/>
                      <w:sz w:val="20"/>
                      <w:szCs w:val="20"/>
                    </w:rPr>
                  </w:pPr>
                  <w:r w:rsidRPr="00615605">
                    <w:rPr>
                      <w:rFonts w:ascii="Arial" w:hAnsi="Arial" w:cs="Arial"/>
                      <w:sz w:val="20"/>
                      <w:szCs w:val="20"/>
                    </w:rPr>
                    <w:t>(α) από την ημερομηνία κοινοποίησης του ατομικού αριθμού ταυτοποίησης από το κράτος μέλος εγκατάστασης τ</w:t>
                  </w:r>
                  <w:r w:rsidR="00576F65">
                    <w:rPr>
                      <w:rFonts w:ascii="Arial" w:hAnsi="Arial" w:cs="Arial"/>
                      <w:sz w:val="20"/>
                      <w:szCs w:val="20"/>
                    </w:rPr>
                    <w:t>ης</w:t>
                  </w:r>
                  <w:r w:rsidRPr="00615605">
                    <w:rPr>
                      <w:rFonts w:ascii="Arial" w:hAnsi="Arial" w:cs="Arial"/>
                      <w:sz w:val="20"/>
                      <w:szCs w:val="20"/>
                    </w:rPr>
                    <w:t xml:space="preserve"> ή</w:t>
                  </w:r>
                  <w:r w:rsidR="006C4C33">
                    <w:rPr>
                      <w:rFonts w:ascii="Arial" w:hAnsi="Arial" w:cs="Arial"/>
                      <w:sz w:val="20"/>
                      <w:szCs w:val="20"/>
                    </w:rPr>
                    <w:t xml:space="preserve"> </w:t>
                  </w:r>
                </w:p>
                <w:p w14:paraId="0E621855" w14:textId="77777777" w:rsidR="00615605" w:rsidRDefault="004F5892" w:rsidP="00743168">
                  <w:pPr>
                    <w:jc w:val="both"/>
                    <w:rPr>
                      <w:rFonts w:ascii="Arial" w:hAnsi="Arial" w:cs="Arial"/>
                      <w:sz w:val="20"/>
                      <w:szCs w:val="20"/>
                    </w:rPr>
                  </w:pPr>
                  <w:r>
                    <w:rPr>
                      <w:rFonts w:ascii="Arial" w:hAnsi="Arial" w:cs="Arial"/>
                      <w:sz w:val="20"/>
                      <w:szCs w:val="20"/>
                    </w:rPr>
                    <w:t>(β) ό</w:t>
                  </w:r>
                  <w:r w:rsidR="00615605" w:rsidRPr="00615605">
                    <w:rPr>
                      <w:rFonts w:ascii="Arial" w:hAnsi="Arial" w:cs="Arial"/>
                      <w:sz w:val="20"/>
                      <w:szCs w:val="20"/>
                    </w:rPr>
                    <w:t xml:space="preserve">ταν προβαίνει σε </w:t>
                  </w:r>
                  <w:proofErr w:type="spellStart"/>
                  <w:r w:rsidR="00615605" w:rsidRPr="00615605">
                    <w:rPr>
                      <w:rFonts w:ascii="Arial" w:hAnsi="Arial" w:cs="Arial"/>
                      <w:sz w:val="20"/>
                      <w:szCs w:val="20"/>
                    </w:rPr>
                    <w:t>επικαιροποίηση</w:t>
                  </w:r>
                  <w:proofErr w:type="spellEnd"/>
                  <w:r>
                    <w:rPr>
                      <w:rFonts w:ascii="Arial" w:hAnsi="Arial" w:cs="Arial"/>
                      <w:sz w:val="20"/>
                      <w:szCs w:val="20"/>
                    </w:rPr>
                    <w:t xml:space="preserve"> των στοιχείων</w:t>
                  </w:r>
                  <w:r w:rsidR="00922EB5">
                    <w:rPr>
                      <w:rFonts w:ascii="Arial" w:hAnsi="Arial" w:cs="Arial"/>
                      <w:sz w:val="20"/>
                      <w:szCs w:val="20"/>
                    </w:rPr>
                    <w:t xml:space="preserve">, που να </w:t>
                  </w:r>
                  <w:r w:rsidR="00984713">
                    <w:rPr>
                      <w:rFonts w:ascii="Arial" w:hAnsi="Arial" w:cs="Arial"/>
                      <w:sz w:val="20"/>
                      <w:szCs w:val="20"/>
                    </w:rPr>
                    <w:t>π</w:t>
                  </w:r>
                  <w:r w:rsidR="00922EB5">
                    <w:rPr>
                      <w:rFonts w:ascii="Arial" w:hAnsi="Arial" w:cs="Arial"/>
                      <w:sz w:val="20"/>
                      <w:szCs w:val="20"/>
                    </w:rPr>
                    <w:t xml:space="preserve">εριλαμβάνει και τον ατομικό αριθμό ταυτοποίησης, </w:t>
                  </w:r>
                  <w:r>
                    <w:rPr>
                      <w:rFonts w:ascii="Arial" w:hAnsi="Arial" w:cs="Arial"/>
                      <w:sz w:val="20"/>
                      <w:szCs w:val="20"/>
                    </w:rPr>
                    <w:t xml:space="preserve"> που έχει κοινοποιήσει προηγουμένως</w:t>
                  </w:r>
                  <w:r w:rsidR="00615605" w:rsidRPr="00615605">
                    <w:rPr>
                      <w:rFonts w:ascii="Arial" w:hAnsi="Arial" w:cs="Arial"/>
                      <w:sz w:val="20"/>
                      <w:szCs w:val="20"/>
                    </w:rPr>
                    <w:t xml:space="preserve">, η ημερομηνία κατά την οποία το κράτος μέλος εγκατάστασης επιβεβαιώνει τον αριθμό στο μη εγκατεστημένο πρόσωπο, ως συνέπεια της </w:t>
                  </w:r>
                  <w:proofErr w:type="spellStart"/>
                  <w:r w:rsidR="00615605" w:rsidRPr="00615605">
                    <w:rPr>
                      <w:rFonts w:ascii="Arial" w:hAnsi="Arial" w:cs="Arial"/>
                      <w:sz w:val="20"/>
                      <w:szCs w:val="20"/>
                    </w:rPr>
                    <w:t>επικαιροποίησης</w:t>
                  </w:r>
                  <w:proofErr w:type="spellEnd"/>
                  <w:r>
                    <w:rPr>
                      <w:rFonts w:ascii="Arial" w:hAnsi="Arial" w:cs="Arial"/>
                      <w:sz w:val="20"/>
                      <w:szCs w:val="20"/>
                    </w:rPr>
                    <w:t>.</w:t>
                  </w:r>
                </w:p>
                <w:p w14:paraId="644C388A" w14:textId="77777777" w:rsidR="004F5892" w:rsidRDefault="004F5892" w:rsidP="00743168">
                  <w:pPr>
                    <w:jc w:val="both"/>
                    <w:rPr>
                      <w:rFonts w:ascii="Arial" w:hAnsi="Arial" w:cs="Arial"/>
                      <w:sz w:val="20"/>
                      <w:szCs w:val="20"/>
                    </w:rPr>
                  </w:pPr>
                </w:p>
                <w:p w14:paraId="5B21E0CB" w14:textId="77777777" w:rsidR="004F5892" w:rsidRDefault="004F5892" w:rsidP="00743168">
                  <w:pPr>
                    <w:jc w:val="both"/>
                    <w:rPr>
                      <w:rFonts w:ascii="Arial" w:hAnsi="Arial" w:cs="Arial"/>
                      <w:sz w:val="20"/>
                      <w:szCs w:val="20"/>
                    </w:rPr>
                  </w:pPr>
                  <w:r>
                    <w:rPr>
                      <w:rFonts w:ascii="Arial" w:hAnsi="Arial" w:cs="Arial"/>
                      <w:sz w:val="20"/>
                      <w:szCs w:val="20"/>
                    </w:rPr>
                    <w:t xml:space="preserve">Νοείται ότι η ημερομηνία που αναφέρεται στην παράγραφο (α) πιο πάνω δεν υπερβαίνει τις 35 εργάσιμες ημέρες από την παραλαβή προηγούμενης κοινοποίησης ή την </w:t>
                  </w:r>
                  <w:proofErr w:type="spellStart"/>
                  <w:r>
                    <w:rPr>
                      <w:rFonts w:ascii="Arial" w:hAnsi="Arial" w:cs="Arial"/>
                      <w:sz w:val="20"/>
                      <w:szCs w:val="20"/>
                    </w:rPr>
                    <w:t>επικαιροποίηση</w:t>
                  </w:r>
                  <w:proofErr w:type="spellEnd"/>
                  <w:r>
                    <w:rPr>
                      <w:rFonts w:ascii="Arial" w:hAnsi="Arial" w:cs="Arial"/>
                      <w:sz w:val="20"/>
                      <w:szCs w:val="20"/>
                    </w:rPr>
                    <w:t xml:space="preserve"> της προηγούμενης κοινοποίησης που αναφέρεται στην παράγραφο 4(α) πιο πάνω, εκτός σε ειδικές περιπτώσεις που δύναται ο Έφορος Φορολογίας να δώσει διαφορετικές οδηγίες για μεγαλύτερο χρονικό διάστημα για τη διενέργεια των απαραίτητων ελέγχων για πρόληψή της φοροδιαφυγής ή της </w:t>
                  </w:r>
                  <w:proofErr w:type="spellStart"/>
                  <w:r>
                    <w:rPr>
                      <w:rFonts w:ascii="Arial" w:hAnsi="Arial" w:cs="Arial"/>
                      <w:sz w:val="20"/>
                      <w:szCs w:val="20"/>
                    </w:rPr>
                    <w:t>φοροαποφυγής</w:t>
                  </w:r>
                  <w:proofErr w:type="spellEnd"/>
                  <w:r>
                    <w:rPr>
                      <w:rFonts w:ascii="Arial" w:hAnsi="Arial" w:cs="Arial"/>
                      <w:sz w:val="20"/>
                      <w:szCs w:val="20"/>
                    </w:rPr>
                    <w:t>.</w:t>
                  </w:r>
                </w:p>
                <w:p w14:paraId="3DB9C3B5" w14:textId="77777777" w:rsidR="004F5892" w:rsidRDefault="004F5892" w:rsidP="00743168">
                  <w:pPr>
                    <w:jc w:val="both"/>
                    <w:rPr>
                      <w:rFonts w:ascii="Arial" w:hAnsi="Arial" w:cs="Arial"/>
                      <w:sz w:val="20"/>
                      <w:szCs w:val="20"/>
                    </w:rPr>
                  </w:pPr>
                </w:p>
                <w:p w14:paraId="1A95C92D" w14:textId="77777777" w:rsidR="004F5892" w:rsidRPr="00615605" w:rsidRDefault="004F5892" w:rsidP="00743168">
                  <w:pPr>
                    <w:jc w:val="both"/>
                    <w:rPr>
                      <w:rFonts w:ascii="Arial" w:hAnsi="Arial" w:cs="Arial"/>
                      <w:sz w:val="20"/>
                      <w:szCs w:val="20"/>
                    </w:rPr>
                  </w:pPr>
                </w:p>
                <w:p w14:paraId="7F5395B1" w14:textId="77777777" w:rsidR="00615605" w:rsidRPr="006B36BC" w:rsidRDefault="004F5892" w:rsidP="00743168">
                  <w:pPr>
                    <w:pStyle w:val="ListParagraph"/>
                    <w:numPr>
                      <w:ilvl w:val="0"/>
                      <w:numId w:val="4"/>
                    </w:numPr>
                    <w:jc w:val="both"/>
                    <w:rPr>
                      <w:rFonts w:ascii="Arial" w:hAnsi="Arial" w:cs="Arial"/>
                      <w:sz w:val="20"/>
                      <w:szCs w:val="20"/>
                    </w:rPr>
                  </w:pPr>
                  <w:r w:rsidRPr="006B36BC">
                    <w:rPr>
                      <w:rFonts w:ascii="Arial" w:hAnsi="Arial" w:cs="Arial"/>
                      <w:sz w:val="20"/>
                      <w:szCs w:val="20"/>
                    </w:rPr>
                    <w:t xml:space="preserve">Προηγούμενη </w:t>
                  </w:r>
                  <w:r w:rsidR="00615605" w:rsidRPr="006B36BC">
                    <w:rPr>
                      <w:rFonts w:ascii="Arial" w:hAnsi="Arial" w:cs="Arial"/>
                      <w:sz w:val="20"/>
                      <w:szCs w:val="20"/>
                    </w:rPr>
                    <w:t>Κοινοποίηση που γίνεται δυνάμει της παραγράφου 3 του παρόντος Μέρους περιέχει τις ακόλουθες πληροφορίες:</w:t>
                  </w:r>
                </w:p>
                <w:p w14:paraId="44A2990B" w14:textId="77777777" w:rsidR="006B36BC" w:rsidRPr="006B36BC" w:rsidRDefault="006B36BC" w:rsidP="00743168">
                  <w:pPr>
                    <w:pStyle w:val="ListParagraph"/>
                    <w:jc w:val="both"/>
                    <w:rPr>
                      <w:rFonts w:ascii="Arial" w:hAnsi="Arial" w:cs="Arial"/>
                      <w:sz w:val="20"/>
                      <w:szCs w:val="20"/>
                    </w:rPr>
                  </w:pPr>
                </w:p>
                <w:p w14:paraId="2CD60AA5" w14:textId="77777777" w:rsidR="00615605" w:rsidRDefault="00615605" w:rsidP="00743168">
                  <w:pPr>
                    <w:jc w:val="both"/>
                    <w:rPr>
                      <w:rFonts w:ascii="Arial" w:hAnsi="Arial" w:cs="Arial"/>
                      <w:sz w:val="20"/>
                      <w:szCs w:val="20"/>
                    </w:rPr>
                  </w:pPr>
                  <w:r w:rsidRPr="00615605">
                    <w:rPr>
                      <w:rFonts w:ascii="Arial" w:hAnsi="Arial" w:cs="Arial"/>
                      <w:sz w:val="20"/>
                      <w:szCs w:val="20"/>
                    </w:rPr>
                    <w:t>(α) ονοματεπώνυμο</w:t>
                  </w:r>
                  <w:r w:rsidR="006B36BC">
                    <w:rPr>
                      <w:rFonts w:ascii="Arial" w:hAnsi="Arial" w:cs="Arial"/>
                      <w:sz w:val="20"/>
                      <w:szCs w:val="20"/>
                    </w:rPr>
                    <w:t>,</w:t>
                  </w:r>
                  <w:r w:rsidRPr="00615605">
                    <w:rPr>
                      <w:rFonts w:ascii="Arial" w:hAnsi="Arial" w:cs="Arial"/>
                      <w:sz w:val="20"/>
                      <w:szCs w:val="20"/>
                    </w:rPr>
                    <w:t xml:space="preserve"> </w:t>
                  </w:r>
                  <w:r w:rsidR="006B36BC">
                    <w:rPr>
                      <w:rFonts w:ascii="Arial" w:hAnsi="Arial" w:cs="Arial"/>
                      <w:sz w:val="20"/>
                      <w:szCs w:val="20"/>
                    </w:rPr>
                    <w:t>ο</w:t>
                  </w:r>
                  <w:r w:rsidRPr="00615605">
                    <w:rPr>
                      <w:rFonts w:ascii="Arial" w:hAnsi="Arial" w:cs="Arial"/>
                      <w:sz w:val="20"/>
                      <w:szCs w:val="20"/>
                    </w:rPr>
                    <w:t>ικονομική δραστηριότητα, νομική υπόσταση και διεύθυνση</w:t>
                  </w:r>
                </w:p>
                <w:p w14:paraId="2A633901" w14:textId="77777777" w:rsidR="006B36BC" w:rsidRDefault="006B36BC" w:rsidP="00743168">
                  <w:pPr>
                    <w:jc w:val="both"/>
                    <w:rPr>
                      <w:rFonts w:ascii="Arial" w:hAnsi="Arial" w:cs="Arial"/>
                      <w:sz w:val="20"/>
                      <w:szCs w:val="20"/>
                    </w:rPr>
                  </w:pPr>
                  <w:r>
                    <w:rPr>
                      <w:rFonts w:ascii="Arial" w:hAnsi="Arial" w:cs="Arial"/>
                      <w:sz w:val="20"/>
                      <w:szCs w:val="20"/>
                    </w:rPr>
                    <w:t xml:space="preserve">(β) κράτος μέλος ή κράτη μέλη στα οποία </w:t>
                  </w:r>
                  <w:r w:rsidR="00BF74E3">
                    <w:rPr>
                      <w:rFonts w:ascii="Arial" w:hAnsi="Arial" w:cs="Arial"/>
                      <w:sz w:val="20"/>
                      <w:szCs w:val="20"/>
                    </w:rPr>
                    <w:t>το</w:t>
                  </w:r>
                  <w:r>
                    <w:rPr>
                      <w:rFonts w:ascii="Arial" w:hAnsi="Arial" w:cs="Arial"/>
                      <w:sz w:val="20"/>
                      <w:szCs w:val="20"/>
                    </w:rPr>
                    <w:t xml:space="preserve"> υποκείμενο στο φόρο </w:t>
                  </w:r>
                  <w:r w:rsidR="00BF74E3">
                    <w:rPr>
                      <w:rFonts w:ascii="Arial" w:hAnsi="Arial" w:cs="Arial"/>
                      <w:sz w:val="20"/>
                      <w:szCs w:val="20"/>
                    </w:rPr>
                    <w:t xml:space="preserve">πρόσωπο </w:t>
                  </w:r>
                  <w:r>
                    <w:rPr>
                      <w:rFonts w:ascii="Arial" w:hAnsi="Arial" w:cs="Arial"/>
                      <w:sz w:val="20"/>
                      <w:szCs w:val="20"/>
                    </w:rPr>
                    <w:t>προτίθεται να κάνει χρήση της απαλλαγής</w:t>
                  </w:r>
                </w:p>
                <w:p w14:paraId="3B8EA5C5" w14:textId="77777777" w:rsidR="006B36BC" w:rsidRDefault="006B36BC" w:rsidP="00743168">
                  <w:pPr>
                    <w:jc w:val="both"/>
                    <w:rPr>
                      <w:rFonts w:ascii="Arial" w:hAnsi="Arial" w:cs="Arial"/>
                      <w:sz w:val="20"/>
                      <w:szCs w:val="20"/>
                    </w:rPr>
                  </w:pPr>
                  <w:r>
                    <w:rPr>
                      <w:rFonts w:ascii="Arial" w:hAnsi="Arial" w:cs="Arial"/>
                      <w:sz w:val="20"/>
                      <w:szCs w:val="20"/>
                    </w:rPr>
                    <w:t xml:space="preserve">(γ) συνολική αξία των </w:t>
                  </w:r>
                  <w:r w:rsidR="00BF74E3">
                    <w:rPr>
                      <w:rFonts w:ascii="Arial" w:hAnsi="Arial" w:cs="Arial"/>
                      <w:sz w:val="20"/>
                      <w:szCs w:val="20"/>
                    </w:rPr>
                    <w:t>φορολογητέων συναλλαγών</w:t>
                  </w:r>
                  <w:r>
                    <w:rPr>
                      <w:rFonts w:ascii="Arial" w:hAnsi="Arial" w:cs="Arial"/>
                      <w:sz w:val="20"/>
                      <w:szCs w:val="20"/>
                    </w:rPr>
                    <w:t xml:space="preserve"> που έχουν πραγματοποιηθεί στο κράτος μέλος στο οποίο είναι  εγκατεστημένο </w:t>
                  </w:r>
                  <w:r w:rsidR="00BF74E3">
                    <w:rPr>
                      <w:rFonts w:ascii="Arial" w:hAnsi="Arial" w:cs="Arial"/>
                      <w:sz w:val="20"/>
                      <w:szCs w:val="20"/>
                    </w:rPr>
                    <w:t>τ</w:t>
                  </w:r>
                  <w:r>
                    <w:rPr>
                      <w:rFonts w:ascii="Arial" w:hAnsi="Arial" w:cs="Arial"/>
                      <w:sz w:val="20"/>
                      <w:szCs w:val="20"/>
                    </w:rPr>
                    <w:t xml:space="preserve">ο υποκείμενο στο φόρο </w:t>
                  </w:r>
                  <w:r w:rsidR="00BF74E3">
                    <w:rPr>
                      <w:rFonts w:ascii="Arial" w:hAnsi="Arial" w:cs="Arial"/>
                      <w:sz w:val="20"/>
                      <w:szCs w:val="20"/>
                    </w:rPr>
                    <w:t xml:space="preserve">πρόσωπο </w:t>
                  </w:r>
                  <w:r>
                    <w:rPr>
                      <w:rFonts w:ascii="Arial" w:hAnsi="Arial" w:cs="Arial"/>
                      <w:sz w:val="20"/>
                      <w:szCs w:val="20"/>
                    </w:rPr>
                    <w:t>και σε καθένα από τα άλλα κράτη μέλη κατά το προηγούμενο ημερολογιακό έτος</w:t>
                  </w:r>
                </w:p>
                <w:p w14:paraId="6A7A3834" w14:textId="77777777" w:rsidR="006B36BC" w:rsidRDefault="006B36BC" w:rsidP="00743168">
                  <w:pPr>
                    <w:jc w:val="both"/>
                    <w:rPr>
                      <w:rFonts w:ascii="Arial" w:hAnsi="Arial" w:cs="Arial"/>
                      <w:sz w:val="20"/>
                      <w:szCs w:val="20"/>
                    </w:rPr>
                  </w:pPr>
                  <w:r>
                    <w:rPr>
                      <w:rFonts w:ascii="Arial" w:hAnsi="Arial" w:cs="Arial"/>
                      <w:sz w:val="20"/>
                      <w:szCs w:val="20"/>
                    </w:rPr>
                    <w:t xml:space="preserve">(δ) συνολική αξία των </w:t>
                  </w:r>
                  <w:r w:rsidR="00BF74E3">
                    <w:rPr>
                      <w:rFonts w:ascii="Arial" w:hAnsi="Arial" w:cs="Arial"/>
                      <w:sz w:val="20"/>
                      <w:szCs w:val="20"/>
                    </w:rPr>
                    <w:t xml:space="preserve">φορολογητέων συναλλαγών </w:t>
                  </w:r>
                  <w:r>
                    <w:rPr>
                      <w:rFonts w:ascii="Arial" w:hAnsi="Arial" w:cs="Arial"/>
                      <w:sz w:val="20"/>
                      <w:szCs w:val="20"/>
                    </w:rPr>
                    <w:t xml:space="preserve">που έχουν πραγματοποιηθεί στο κράτος μέλος στο οποίο είναι εγκατεστημένο </w:t>
                  </w:r>
                  <w:r w:rsidR="00BF74E3">
                    <w:rPr>
                      <w:rFonts w:ascii="Arial" w:hAnsi="Arial" w:cs="Arial"/>
                      <w:sz w:val="20"/>
                      <w:szCs w:val="20"/>
                    </w:rPr>
                    <w:t>τ</w:t>
                  </w:r>
                  <w:r>
                    <w:rPr>
                      <w:rFonts w:ascii="Arial" w:hAnsi="Arial" w:cs="Arial"/>
                      <w:sz w:val="20"/>
                      <w:szCs w:val="20"/>
                    </w:rPr>
                    <w:t>ο υποκείμενο στο φόρο</w:t>
                  </w:r>
                  <w:r w:rsidR="00BF74E3">
                    <w:rPr>
                      <w:rFonts w:ascii="Arial" w:hAnsi="Arial" w:cs="Arial"/>
                      <w:sz w:val="20"/>
                      <w:szCs w:val="20"/>
                    </w:rPr>
                    <w:t xml:space="preserve"> πρόσωπο</w:t>
                  </w:r>
                  <w:r>
                    <w:rPr>
                      <w:rFonts w:ascii="Arial" w:hAnsi="Arial" w:cs="Arial"/>
                      <w:sz w:val="20"/>
                      <w:szCs w:val="20"/>
                    </w:rPr>
                    <w:t xml:space="preserve"> και σε καθένα από τα άλλα κράτη μέλη κατά το τρέχον ημερολογιακό έτος πριν την κοινοποίηση.</w:t>
                  </w:r>
                </w:p>
                <w:p w14:paraId="6DCB0139" w14:textId="77777777" w:rsidR="006B36BC" w:rsidRDefault="006B36BC" w:rsidP="00743168">
                  <w:pPr>
                    <w:jc w:val="both"/>
                    <w:rPr>
                      <w:rFonts w:ascii="Arial" w:hAnsi="Arial" w:cs="Arial"/>
                      <w:sz w:val="20"/>
                      <w:szCs w:val="20"/>
                    </w:rPr>
                  </w:pPr>
                </w:p>
                <w:p w14:paraId="1FFADBD9" w14:textId="77777777" w:rsidR="006B36BC" w:rsidRDefault="006B36BC" w:rsidP="00743168">
                  <w:pPr>
                    <w:jc w:val="both"/>
                    <w:rPr>
                      <w:rFonts w:ascii="Arial" w:hAnsi="Arial" w:cs="Arial"/>
                      <w:sz w:val="20"/>
                      <w:szCs w:val="20"/>
                    </w:rPr>
                  </w:pPr>
                  <w:r>
                    <w:rPr>
                      <w:rFonts w:ascii="Arial" w:hAnsi="Arial" w:cs="Arial"/>
                      <w:sz w:val="20"/>
                      <w:szCs w:val="20"/>
                    </w:rPr>
                    <w:t xml:space="preserve">Νοείται ότι </w:t>
                  </w:r>
                  <w:r w:rsidR="00BF74E3">
                    <w:rPr>
                      <w:rFonts w:ascii="Arial" w:hAnsi="Arial" w:cs="Arial"/>
                      <w:sz w:val="20"/>
                      <w:szCs w:val="20"/>
                    </w:rPr>
                    <w:t>τ</w:t>
                  </w:r>
                  <w:r>
                    <w:rPr>
                      <w:rFonts w:ascii="Arial" w:hAnsi="Arial" w:cs="Arial"/>
                      <w:sz w:val="20"/>
                      <w:szCs w:val="20"/>
                    </w:rPr>
                    <w:t xml:space="preserve">ο υποκείμενο στο φόρο </w:t>
                  </w:r>
                  <w:r w:rsidR="00BF74E3">
                    <w:rPr>
                      <w:rFonts w:ascii="Arial" w:hAnsi="Arial" w:cs="Arial"/>
                      <w:sz w:val="20"/>
                      <w:szCs w:val="20"/>
                    </w:rPr>
                    <w:t xml:space="preserve">πρόσωπο </w:t>
                  </w:r>
                  <w:r>
                    <w:rPr>
                      <w:rFonts w:ascii="Arial" w:hAnsi="Arial" w:cs="Arial"/>
                      <w:sz w:val="20"/>
                      <w:szCs w:val="20"/>
                    </w:rPr>
                    <w:t xml:space="preserve">δεν υποχρεούται να παράσχει τις πληροφορίες που αναφέρονται στην παρούσα παράγραφο, αν οι πληροφορίες έχουν περιληφθεί σε αναφορές στοιχείων </w:t>
                  </w:r>
                  <w:r w:rsidR="00ED5DB3">
                    <w:rPr>
                      <w:rFonts w:ascii="Arial" w:hAnsi="Arial" w:cs="Arial"/>
                      <w:sz w:val="20"/>
                      <w:szCs w:val="20"/>
                    </w:rPr>
                    <w:t>δ</w:t>
                  </w:r>
                  <w:r>
                    <w:rPr>
                      <w:rFonts w:ascii="Arial" w:hAnsi="Arial" w:cs="Arial"/>
                      <w:sz w:val="20"/>
                      <w:szCs w:val="20"/>
                    </w:rPr>
                    <w:t>υνάμει της παραγράφου 3 πιο πάνω</w:t>
                  </w:r>
                  <w:r w:rsidR="00576F65">
                    <w:rPr>
                      <w:rFonts w:ascii="Arial" w:hAnsi="Arial" w:cs="Arial"/>
                      <w:sz w:val="20"/>
                      <w:szCs w:val="20"/>
                    </w:rPr>
                    <w:t>, εξαιρούμενων των πληροφοριών που αναφέρονται στην παράγραφο 3(γ).</w:t>
                  </w:r>
                </w:p>
                <w:p w14:paraId="75D0DC49" w14:textId="77777777" w:rsidR="00411379" w:rsidRDefault="00411379" w:rsidP="00743168">
                  <w:pPr>
                    <w:jc w:val="both"/>
                    <w:rPr>
                      <w:rFonts w:ascii="Arial" w:hAnsi="Arial" w:cs="Arial"/>
                      <w:sz w:val="20"/>
                      <w:szCs w:val="20"/>
                    </w:rPr>
                  </w:pPr>
                </w:p>
                <w:p w14:paraId="689FCF28" w14:textId="3EF33E11" w:rsidR="00271EBD" w:rsidRPr="00615605" w:rsidRDefault="00271EBD" w:rsidP="00271EBD">
                  <w:pPr>
                    <w:jc w:val="both"/>
                    <w:rPr>
                      <w:rFonts w:ascii="Arial" w:hAnsi="Arial" w:cs="Arial"/>
                      <w:sz w:val="20"/>
                      <w:szCs w:val="20"/>
                    </w:rPr>
                  </w:pPr>
                  <w:r>
                    <w:rPr>
                      <w:rFonts w:ascii="Arial" w:hAnsi="Arial" w:cs="Arial"/>
                      <w:sz w:val="20"/>
                      <w:szCs w:val="20"/>
                    </w:rPr>
                    <w:t xml:space="preserve">Νοείται έτι </w:t>
                  </w:r>
                  <w:r w:rsidR="005B214E">
                    <w:rPr>
                      <w:rFonts w:ascii="Arial" w:hAnsi="Arial" w:cs="Arial"/>
                      <w:sz w:val="20"/>
                      <w:szCs w:val="20"/>
                    </w:rPr>
                    <w:t>περαιτέρω</w:t>
                  </w:r>
                  <w:r>
                    <w:rPr>
                      <w:rFonts w:ascii="Arial" w:hAnsi="Arial" w:cs="Arial"/>
                      <w:sz w:val="20"/>
                      <w:szCs w:val="20"/>
                    </w:rPr>
                    <w:t xml:space="preserve"> ότι </w:t>
                  </w:r>
                  <w:proofErr w:type="spellStart"/>
                  <w:r>
                    <w:rPr>
                      <w:rFonts w:ascii="Arial" w:hAnsi="Arial" w:cs="Arial"/>
                      <w:sz w:val="20"/>
                      <w:szCs w:val="20"/>
                    </w:rPr>
                    <w:t>επικαιροποίηση</w:t>
                  </w:r>
                  <w:proofErr w:type="spellEnd"/>
                  <w:r>
                    <w:rPr>
                      <w:rFonts w:ascii="Arial" w:hAnsi="Arial" w:cs="Arial"/>
                      <w:sz w:val="20"/>
                      <w:szCs w:val="20"/>
                    </w:rPr>
                    <w:t xml:space="preserve"> προηγούμενης κοινοποίησης, που γίνεται δυνάμει της παρούσας παραγράφου, περιλαμβάνει το</w:t>
                  </w:r>
                  <w:r w:rsidR="005B214E">
                    <w:rPr>
                      <w:rFonts w:ascii="Arial" w:hAnsi="Arial" w:cs="Arial"/>
                      <w:sz w:val="20"/>
                      <w:szCs w:val="20"/>
                    </w:rPr>
                    <w:t xml:space="preserve">ν </w:t>
                  </w:r>
                  <w:r w:rsidRPr="00615605">
                    <w:rPr>
                      <w:rFonts w:ascii="Arial" w:hAnsi="Arial" w:cs="Arial"/>
                      <w:sz w:val="20"/>
                      <w:szCs w:val="20"/>
                    </w:rPr>
                    <w:t>αριθμό ταυτοποίησης του κράτους μέλους εγκατάστασης τ</w:t>
                  </w:r>
                  <w:r>
                    <w:rPr>
                      <w:rFonts w:ascii="Arial" w:hAnsi="Arial" w:cs="Arial"/>
                      <w:sz w:val="20"/>
                      <w:szCs w:val="20"/>
                    </w:rPr>
                    <w:t>ης</w:t>
                  </w:r>
                  <w:r w:rsidR="005B214E">
                    <w:rPr>
                      <w:rFonts w:ascii="Arial" w:hAnsi="Arial" w:cs="Arial"/>
                      <w:sz w:val="20"/>
                      <w:szCs w:val="20"/>
                    </w:rPr>
                    <w:t>.</w:t>
                  </w:r>
                </w:p>
                <w:p w14:paraId="55DB2E70" w14:textId="77777777" w:rsidR="00411379" w:rsidRPr="00615605" w:rsidRDefault="00411379" w:rsidP="00271EBD">
                  <w:pPr>
                    <w:jc w:val="both"/>
                    <w:rPr>
                      <w:rFonts w:ascii="Arial" w:hAnsi="Arial" w:cs="Arial"/>
                      <w:sz w:val="20"/>
                      <w:szCs w:val="20"/>
                    </w:rPr>
                  </w:pPr>
                </w:p>
                <w:p w14:paraId="65D0324B" w14:textId="14A0F95B" w:rsidR="00615605" w:rsidRDefault="00D461B3" w:rsidP="00743168">
                  <w:pPr>
                    <w:jc w:val="both"/>
                    <w:rPr>
                      <w:rFonts w:ascii="Arial" w:hAnsi="Arial" w:cs="Arial"/>
                      <w:sz w:val="20"/>
                      <w:szCs w:val="20"/>
                    </w:rPr>
                  </w:pPr>
                  <w:r>
                    <w:rPr>
                      <w:rFonts w:ascii="Arial" w:hAnsi="Arial" w:cs="Arial"/>
                      <w:sz w:val="20"/>
                      <w:szCs w:val="20"/>
                    </w:rPr>
                    <w:t>6.</w:t>
                  </w:r>
                  <w:r w:rsidR="0083255C">
                    <w:rPr>
                      <w:rFonts w:ascii="Arial" w:hAnsi="Arial" w:cs="Arial"/>
                      <w:sz w:val="20"/>
                      <w:szCs w:val="20"/>
                    </w:rPr>
                    <w:t>Απαλλασσόμενη μικρή επιχείρηση</w:t>
                  </w:r>
                  <w:r w:rsidR="00ED5DB3" w:rsidRPr="00D461B3">
                    <w:rPr>
                      <w:rFonts w:ascii="Arial" w:hAnsi="Arial" w:cs="Arial"/>
                      <w:sz w:val="20"/>
                      <w:szCs w:val="20"/>
                    </w:rPr>
                    <w:t xml:space="preserve"> </w:t>
                  </w:r>
                  <w:r w:rsidR="00C51C93">
                    <w:rPr>
                      <w:rFonts w:ascii="Arial" w:hAnsi="Arial" w:cs="Arial"/>
                      <w:sz w:val="20"/>
                      <w:szCs w:val="20"/>
                    </w:rPr>
                    <w:t>η</w:t>
                  </w:r>
                  <w:r w:rsidR="00ED5DB3" w:rsidRPr="00D461B3">
                    <w:rPr>
                      <w:rFonts w:ascii="Arial" w:hAnsi="Arial" w:cs="Arial"/>
                      <w:sz w:val="20"/>
                      <w:szCs w:val="20"/>
                    </w:rPr>
                    <w:t xml:space="preserve"> οποί</w:t>
                  </w:r>
                  <w:r w:rsidR="00C51C93">
                    <w:rPr>
                      <w:rFonts w:ascii="Arial" w:hAnsi="Arial" w:cs="Arial"/>
                      <w:sz w:val="20"/>
                      <w:szCs w:val="20"/>
                    </w:rPr>
                    <w:t>α</w:t>
                  </w:r>
                  <w:r w:rsidR="00ED5DB3" w:rsidRPr="00D461B3">
                    <w:rPr>
                      <w:rFonts w:ascii="Arial" w:hAnsi="Arial" w:cs="Arial"/>
                      <w:sz w:val="20"/>
                      <w:szCs w:val="20"/>
                    </w:rPr>
                    <w:t xml:space="preserve"> έχει </w:t>
                  </w:r>
                  <w:r w:rsidRPr="00D461B3">
                    <w:rPr>
                      <w:rFonts w:ascii="Arial" w:hAnsi="Arial" w:cs="Arial"/>
                      <w:sz w:val="20"/>
                      <w:szCs w:val="20"/>
                    </w:rPr>
                    <w:t xml:space="preserve">κάνει χρήση του δικαιώματος που προβλέπεται στην παράγραφο 3 του παρόντος Μέρους, </w:t>
                  </w:r>
                  <w:r>
                    <w:rPr>
                      <w:rFonts w:ascii="Arial" w:hAnsi="Arial" w:cs="Arial"/>
                      <w:sz w:val="20"/>
                      <w:szCs w:val="20"/>
                    </w:rPr>
                    <w:t xml:space="preserve">υποβάλλει </w:t>
                  </w:r>
                  <w:r w:rsidR="00992B62">
                    <w:rPr>
                      <w:rFonts w:ascii="Arial" w:hAnsi="Arial" w:cs="Arial"/>
                      <w:sz w:val="20"/>
                      <w:szCs w:val="20"/>
                    </w:rPr>
                    <w:t xml:space="preserve">εντός ενός μηνός από το τέλος κάθε ημερολογιακού μήνα </w:t>
                  </w:r>
                  <w:r>
                    <w:rPr>
                      <w:rFonts w:ascii="Arial" w:hAnsi="Arial" w:cs="Arial"/>
                      <w:sz w:val="20"/>
                      <w:szCs w:val="20"/>
                    </w:rPr>
                    <w:t>στο κράτος μέλος εγκατάστασης του</w:t>
                  </w:r>
                  <w:r w:rsidRPr="00D461B3">
                    <w:rPr>
                      <w:rFonts w:ascii="Arial" w:hAnsi="Arial" w:cs="Arial"/>
                      <w:sz w:val="20"/>
                      <w:szCs w:val="20"/>
                    </w:rPr>
                    <w:t>:</w:t>
                  </w:r>
                </w:p>
                <w:p w14:paraId="7F264B59" w14:textId="77777777" w:rsidR="00D461B3" w:rsidRDefault="00D461B3" w:rsidP="00743168">
                  <w:pPr>
                    <w:jc w:val="both"/>
                    <w:rPr>
                      <w:rFonts w:ascii="Arial" w:hAnsi="Arial" w:cs="Arial"/>
                      <w:sz w:val="20"/>
                      <w:szCs w:val="20"/>
                    </w:rPr>
                  </w:pPr>
                </w:p>
                <w:p w14:paraId="7B2588F1" w14:textId="77777777" w:rsidR="00D461B3" w:rsidRDefault="00D461B3" w:rsidP="00743168">
                  <w:pPr>
                    <w:jc w:val="both"/>
                    <w:rPr>
                      <w:rFonts w:ascii="Arial" w:hAnsi="Arial" w:cs="Arial"/>
                      <w:sz w:val="20"/>
                      <w:szCs w:val="20"/>
                    </w:rPr>
                  </w:pPr>
                  <w:r>
                    <w:rPr>
                      <w:rFonts w:ascii="Arial" w:hAnsi="Arial" w:cs="Arial"/>
                      <w:sz w:val="20"/>
                      <w:szCs w:val="20"/>
                    </w:rPr>
                    <w:t>(α) τον ατομικό αριθμό ταυτοποίησης του</w:t>
                  </w:r>
                </w:p>
                <w:p w14:paraId="6A03903E" w14:textId="77777777" w:rsidR="00D461B3" w:rsidRDefault="00D461B3" w:rsidP="0083255C">
                  <w:pPr>
                    <w:jc w:val="both"/>
                    <w:rPr>
                      <w:rFonts w:ascii="Arial" w:hAnsi="Arial" w:cs="Arial"/>
                      <w:sz w:val="20"/>
                      <w:szCs w:val="20"/>
                    </w:rPr>
                  </w:pPr>
                  <w:r>
                    <w:rPr>
                      <w:rFonts w:ascii="Arial" w:hAnsi="Arial" w:cs="Arial"/>
                      <w:sz w:val="20"/>
                      <w:szCs w:val="20"/>
                    </w:rPr>
                    <w:t xml:space="preserve">(β) τη συνολική αξία των </w:t>
                  </w:r>
                  <w:r w:rsidR="0032097F">
                    <w:rPr>
                      <w:rFonts w:ascii="Arial" w:hAnsi="Arial" w:cs="Arial"/>
                      <w:sz w:val="20"/>
                      <w:szCs w:val="20"/>
                    </w:rPr>
                    <w:t>φορολογητέων συναλλαγών</w:t>
                  </w:r>
                  <w:r>
                    <w:rPr>
                      <w:rFonts w:ascii="Arial" w:hAnsi="Arial" w:cs="Arial"/>
                      <w:sz w:val="20"/>
                      <w:szCs w:val="20"/>
                    </w:rPr>
                    <w:t xml:space="preserve"> </w:t>
                  </w:r>
                  <w:r w:rsidR="00806A28">
                    <w:rPr>
                      <w:rFonts w:ascii="Arial" w:hAnsi="Arial" w:cs="Arial"/>
                      <w:sz w:val="20"/>
                      <w:szCs w:val="20"/>
                    </w:rPr>
                    <w:t xml:space="preserve">εκφρασμένο σε ευρώ </w:t>
                  </w:r>
                  <w:r>
                    <w:rPr>
                      <w:rFonts w:ascii="Arial" w:hAnsi="Arial" w:cs="Arial"/>
                      <w:sz w:val="20"/>
                      <w:szCs w:val="20"/>
                    </w:rPr>
                    <w:t xml:space="preserve">κατά τη διάρκεια του ημερολογιακού τριμήνου στο κράτος μέλος εγκατάστασης ή «0», αν δεν </w:t>
                  </w:r>
                  <w:r w:rsidR="00992B62">
                    <w:rPr>
                      <w:rFonts w:ascii="Arial" w:hAnsi="Arial" w:cs="Arial"/>
                      <w:sz w:val="20"/>
                      <w:szCs w:val="20"/>
                    </w:rPr>
                    <w:t xml:space="preserve">έχουν πραγματοποιηθεί οποιεσδήποτε </w:t>
                  </w:r>
                  <w:r w:rsidR="0032097F">
                    <w:rPr>
                      <w:rFonts w:ascii="Arial" w:hAnsi="Arial" w:cs="Arial"/>
                      <w:sz w:val="20"/>
                      <w:szCs w:val="20"/>
                    </w:rPr>
                    <w:t>φορολογητέα συναλλαγή</w:t>
                  </w:r>
                  <w:r w:rsidR="00992B62" w:rsidRPr="00992B62">
                    <w:rPr>
                      <w:rFonts w:ascii="Arial" w:hAnsi="Arial" w:cs="Arial"/>
                      <w:sz w:val="20"/>
                      <w:szCs w:val="20"/>
                    </w:rPr>
                    <w:t xml:space="preserve"> κατά τη διάρκεια του ημερολογιακού τριμήνου</w:t>
                  </w:r>
                  <w:r w:rsidR="00992B62">
                    <w:rPr>
                      <w:rFonts w:ascii="Arial" w:hAnsi="Arial" w:cs="Arial"/>
                      <w:sz w:val="20"/>
                      <w:szCs w:val="20"/>
                    </w:rPr>
                    <w:t>.</w:t>
                  </w:r>
                  <w:r w:rsidR="00806A28">
                    <w:rPr>
                      <w:rFonts w:ascii="Arial" w:hAnsi="Arial" w:cs="Arial"/>
                      <w:sz w:val="20"/>
                      <w:szCs w:val="20"/>
                    </w:rPr>
                    <w:t xml:space="preserve"> </w:t>
                  </w:r>
                </w:p>
                <w:p w14:paraId="25C17CC2" w14:textId="77777777" w:rsidR="00992B62" w:rsidRDefault="00992B62" w:rsidP="00743168">
                  <w:pPr>
                    <w:jc w:val="both"/>
                    <w:rPr>
                      <w:rFonts w:ascii="Arial" w:hAnsi="Arial" w:cs="Arial"/>
                      <w:sz w:val="20"/>
                      <w:szCs w:val="20"/>
                    </w:rPr>
                  </w:pPr>
                </w:p>
                <w:p w14:paraId="0ADBD6FA" w14:textId="77777777" w:rsidR="00992B62" w:rsidRDefault="00992B62" w:rsidP="00743168">
                  <w:pPr>
                    <w:jc w:val="both"/>
                    <w:rPr>
                      <w:rFonts w:ascii="Arial" w:hAnsi="Arial" w:cs="Arial"/>
                      <w:sz w:val="20"/>
                      <w:szCs w:val="20"/>
                    </w:rPr>
                  </w:pPr>
                  <w:r w:rsidRPr="00992B62">
                    <w:rPr>
                      <w:rFonts w:ascii="Arial" w:hAnsi="Arial" w:cs="Arial"/>
                      <w:sz w:val="20"/>
                      <w:szCs w:val="20"/>
                    </w:rPr>
                    <w:t>7.</w:t>
                  </w:r>
                  <w:r>
                    <w:rPr>
                      <w:rFonts w:ascii="Arial" w:hAnsi="Arial" w:cs="Arial"/>
                      <w:sz w:val="20"/>
                      <w:szCs w:val="20"/>
                    </w:rPr>
                    <w:t xml:space="preserve"> </w:t>
                  </w:r>
                  <w:r w:rsidRPr="00992B62">
                    <w:rPr>
                      <w:rFonts w:ascii="Arial" w:hAnsi="Arial" w:cs="Arial"/>
                      <w:sz w:val="20"/>
                      <w:szCs w:val="20"/>
                    </w:rPr>
                    <w:t>Σε περίπτωση υπέρβασης του ορίου που καθορίζεται στην παράγραφο 2(β) πιο πάνω,</w:t>
                  </w:r>
                  <w:r w:rsidR="00EF348B">
                    <w:t xml:space="preserve"> </w:t>
                  </w:r>
                  <w:r w:rsidR="00EF348B" w:rsidRPr="00EF348B">
                    <w:rPr>
                      <w:rFonts w:ascii="Arial" w:hAnsi="Arial" w:cs="Arial"/>
                      <w:sz w:val="20"/>
                      <w:szCs w:val="20"/>
                    </w:rPr>
                    <w:t>το υποκείμενο στο φόρο</w:t>
                  </w:r>
                  <w:r w:rsidR="00EF348B">
                    <w:rPr>
                      <w:rFonts w:ascii="Arial" w:hAnsi="Arial" w:cs="Arial"/>
                      <w:sz w:val="20"/>
                      <w:szCs w:val="20"/>
                    </w:rPr>
                    <w:t>,</w:t>
                  </w:r>
                </w:p>
                <w:p w14:paraId="2ED2E6A6" w14:textId="77777777" w:rsidR="00992B62" w:rsidRDefault="00992B62" w:rsidP="00743168">
                  <w:pPr>
                    <w:jc w:val="both"/>
                    <w:rPr>
                      <w:rFonts w:ascii="Arial" w:hAnsi="Arial" w:cs="Arial"/>
                      <w:sz w:val="20"/>
                      <w:szCs w:val="20"/>
                    </w:rPr>
                  </w:pPr>
                </w:p>
                <w:p w14:paraId="6BE74020" w14:textId="77777777" w:rsidR="00992B62" w:rsidRDefault="00992B62" w:rsidP="00743168">
                  <w:pPr>
                    <w:jc w:val="both"/>
                    <w:rPr>
                      <w:rFonts w:ascii="Arial" w:hAnsi="Arial" w:cs="Arial"/>
                      <w:sz w:val="20"/>
                      <w:szCs w:val="20"/>
                    </w:rPr>
                  </w:pPr>
                  <w:r>
                    <w:rPr>
                      <w:rFonts w:ascii="Arial" w:hAnsi="Arial" w:cs="Arial"/>
                      <w:sz w:val="20"/>
                      <w:szCs w:val="20"/>
                    </w:rPr>
                    <w:t>(α)</w:t>
                  </w:r>
                  <w:r w:rsidRPr="00992B62">
                    <w:rPr>
                      <w:rFonts w:ascii="Arial" w:hAnsi="Arial" w:cs="Arial"/>
                      <w:sz w:val="20"/>
                      <w:szCs w:val="20"/>
                    </w:rPr>
                    <w:t xml:space="preserve"> </w:t>
                  </w:r>
                  <w:r>
                    <w:rPr>
                      <w:rFonts w:ascii="Arial" w:hAnsi="Arial" w:cs="Arial"/>
                      <w:sz w:val="20"/>
                      <w:szCs w:val="20"/>
                    </w:rPr>
                    <w:t xml:space="preserve">ενημερώνει το κράτος μέλος εγκατάστασης του </w:t>
                  </w:r>
                  <w:r w:rsidR="00AF0479">
                    <w:rPr>
                      <w:rFonts w:ascii="Arial" w:hAnsi="Arial" w:cs="Arial"/>
                      <w:sz w:val="20"/>
                      <w:szCs w:val="20"/>
                    </w:rPr>
                    <w:t xml:space="preserve">εντός 15 εργάσιμων ημερών από το τέλος του ημερολογιακού τριμήνου που σημειώθηκε η υπέρβαση </w:t>
                  </w:r>
                  <w:r>
                    <w:rPr>
                      <w:rFonts w:ascii="Arial" w:hAnsi="Arial" w:cs="Arial"/>
                      <w:sz w:val="20"/>
                      <w:szCs w:val="20"/>
                    </w:rPr>
                    <w:t>και</w:t>
                  </w:r>
                </w:p>
                <w:p w14:paraId="2193F2F4" w14:textId="77777777" w:rsidR="004F1656" w:rsidRDefault="00992B62" w:rsidP="00743168">
                  <w:pPr>
                    <w:jc w:val="both"/>
                    <w:rPr>
                      <w:rFonts w:ascii="Arial" w:hAnsi="Arial" w:cs="Arial"/>
                      <w:sz w:val="20"/>
                      <w:szCs w:val="20"/>
                    </w:rPr>
                  </w:pPr>
                  <w:r>
                    <w:rPr>
                      <w:rFonts w:ascii="Arial" w:hAnsi="Arial" w:cs="Arial"/>
                      <w:sz w:val="20"/>
                      <w:szCs w:val="20"/>
                    </w:rPr>
                    <w:t xml:space="preserve">(β) υποβάλλει στοιχεία για την αξία </w:t>
                  </w:r>
                  <w:r w:rsidR="0032097F">
                    <w:rPr>
                      <w:rFonts w:ascii="Arial" w:hAnsi="Arial" w:cs="Arial"/>
                      <w:sz w:val="20"/>
                      <w:szCs w:val="20"/>
                    </w:rPr>
                    <w:t xml:space="preserve">φορολογητέων συναλλαγών </w:t>
                  </w:r>
                  <w:r w:rsidR="00806A28">
                    <w:rPr>
                      <w:rFonts w:ascii="Arial" w:hAnsi="Arial" w:cs="Arial"/>
                      <w:sz w:val="20"/>
                      <w:szCs w:val="20"/>
                    </w:rPr>
                    <w:t xml:space="preserve">εκφρασμένο σε ευρώ </w:t>
                  </w:r>
                  <w:r w:rsidR="00AF0479">
                    <w:rPr>
                      <w:rFonts w:ascii="Arial" w:hAnsi="Arial" w:cs="Arial"/>
                      <w:sz w:val="20"/>
                      <w:szCs w:val="20"/>
                    </w:rPr>
                    <w:t>που έχουν πραγματοποιηθεί από την αρχή του τρέχοντος ημερολογιακού τριμήνου έως την ημερομηνία κατά την οποία σημειώθηκε η υπ</w:t>
                  </w:r>
                  <w:r w:rsidR="00806A28">
                    <w:rPr>
                      <w:rFonts w:ascii="Arial" w:hAnsi="Arial" w:cs="Arial"/>
                      <w:sz w:val="20"/>
                      <w:szCs w:val="20"/>
                    </w:rPr>
                    <w:t>έρ</w:t>
                  </w:r>
                  <w:r w:rsidR="00AF0479">
                    <w:rPr>
                      <w:rFonts w:ascii="Arial" w:hAnsi="Arial" w:cs="Arial"/>
                      <w:sz w:val="20"/>
                      <w:szCs w:val="20"/>
                    </w:rPr>
                    <w:t>β</w:t>
                  </w:r>
                  <w:r w:rsidR="00806A28">
                    <w:rPr>
                      <w:rFonts w:ascii="Arial" w:hAnsi="Arial" w:cs="Arial"/>
                      <w:sz w:val="20"/>
                      <w:szCs w:val="20"/>
                    </w:rPr>
                    <w:t>α</w:t>
                  </w:r>
                  <w:r w:rsidR="00AF0479">
                    <w:rPr>
                      <w:rFonts w:ascii="Arial" w:hAnsi="Arial" w:cs="Arial"/>
                      <w:sz w:val="20"/>
                      <w:szCs w:val="20"/>
                    </w:rPr>
                    <w:t>ση του ορίου του ετήσιου κύκλου εργασιών εντός της Ευρωπα</w:t>
                  </w:r>
                  <w:r w:rsidR="00806A28">
                    <w:rPr>
                      <w:rFonts w:ascii="Arial" w:hAnsi="Arial" w:cs="Arial"/>
                      <w:sz w:val="20"/>
                      <w:szCs w:val="20"/>
                    </w:rPr>
                    <w:t>ϊ</w:t>
                  </w:r>
                  <w:r w:rsidR="00AF0479">
                    <w:rPr>
                      <w:rFonts w:ascii="Arial" w:hAnsi="Arial" w:cs="Arial"/>
                      <w:sz w:val="20"/>
                      <w:szCs w:val="20"/>
                    </w:rPr>
                    <w:t>κής Ένωσης.</w:t>
                  </w:r>
                </w:p>
                <w:p w14:paraId="43DC40B3" w14:textId="77777777" w:rsidR="006A0D4D" w:rsidRDefault="006A0D4D" w:rsidP="00743168">
                  <w:pPr>
                    <w:jc w:val="both"/>
                    <w:rPr>
                      <w:rFonts w:ascii="Arial" w:hAnsi="Arial" w:cs="Arial"/>
                      <w:sz w:val="20"/>
                      <w:szCs w:val="20"/>
                    </w:rPr>
                  </w:pPr>
                </w:p>
                <w:p w14:paraId="73AAE67F" w14:textId="2E5E708E" w:rsidR="004F1656" w:rsidRDefault="004F1656" w:rsidP="00743168">
                  <w:pPr>
                    <w:jc w:val="both"/>
                    <w:rPr>
                      <w:rFonts w:ascii="Arial" w:hAnsi="Arial" w:cs="Arial"/>
                      <w:sz w:val="20"/>
                      <w:szCs w:val="20"/>
                    </w:rPr>
                  </w:pPr>
                  <w:r>
                    <w:rPr>
                      <w:rFonts w:ascii="Arial" w:hAnsi="Arial" w:cs="Arial"/>
                      <w:sz w:val="20"/>
                      <w:szCs w:val="20"/>
                    </w:rPr>
                    <w:t>8.</w:t>
                  </w:r>
                  <w:r>
                    <w:t xml:space="preserve"> </w:t>
                  </w:r>
                  <w:r w:rsidR="005A61DD" w:rsidRPr="0067391F">
                    <w:rPr>
                      <w:rFonts w:ascii="Arial" w:hAnsi="Arial" w:cs="Arial"/>
                      <w:sz w:val="20"/>
                      <w:szCs w:val="20"/>
                    </w:rPr>
                    <w:t>(1)</w:t>
                  </w:r>
                  <w:r w:rsidR="005A61DD">
                    <w:t xml:space="preserve"> </w:t>
                  </w:r>
                  <w:r w:rsidRPr="004F1656">
                    <w:rPr>
                      <w:rFonts w:ascii="Arial" w:hAnsi="Arial" w:cs="Arial"/>
                      <w:sz w:val="20"/>
                      <w:szCs w:val="20"/>
                    </w:rPr>
                    <w:t xml:space="preserve">Υποκείμενο στο φόρο πρόσωπο </w:t>
                  </w:r>
                  <w:r w:rsidR="0032097F">
                    <w:rPr>
                      <w:rFonts w:ascii="Arial" w:hAnsi="Arial" w:cs="Arial"/>
                      <w:sz w:val="20"/>
                      <w:szCs w:val="20"/>
                    </w:rPr>
                    <w:t>τ</w:t>
                  </w:r>
                  <w:r w:rsidRPr="004F1656">
                    <w:rPr>
                      <w:rFonts w:ascii="Arial" w:hAnsi="Arial" w:cs="Arial"/>
                      <w:sz w:val="20"/>
                      <w:szCs w:val="20"/>
                    </w:rPr>
                    <w:t xml:space="preserve">ο οποίο έχει κάνει χρήση του δικαιώματος </w:t>
                  </w:r>
                  <w:r w:rsidR="005A61DD">
                    <w:rPr>
                      <w:rFonts w:ascii="Arial" w:hAnsi="Arial" w:cs="Arial"/>
                      <w:sz w:val="20"/>
                      <w:szCs w:val="20"/>
                    </w:rPr>
                    <w:t xml:space="preserve">στη Δημοκρατία, </w:t>
                  </w:r>
                  <w:r w:rsidRPr="004F1656">
                    <w:rPr>
                      <w:rFonts w:ascii="Arial" w:hAnsi="Arial" w:cs="Arial"/>
                      <w:sz w:val="20"/>
                      <w:szCs w:val="20"/>
                    </w:rPr>
                    <w:t>που προβλέπεται στην παράγραφο 3 του παρόντος Μέρους</w:t>
                  </w:r>
                  <w:r w:rsidR="005D294F">
                    <w:rPr>
                      <w:rFonts w:ascii="Arial" w:hAnsi="Arial" w:cs="Arial"/>
                      <w:sz w:val="20"/>
                      <w:szCs w:val="20"/>
                    </w:rPr>
                    <w:t xml:space="preserve">, δεν υποχρεούται για τις φορολογητέες </w:t>
                  </w:r>
                  <w:r w:rsidR="0032097F">
                    <w:rPr>
                      <w:rFonts w:ascii="Arial" w:hAnsi="Arial" w:cs="Arial"/>
                      <w:sz w:val="20"/>
                      <w:szCs w:val="20"/>
                    </w:rPr>
                    <w:t>συναλλαγές</w:t>
                  </w:r>
                  <w:r w:rsidR="005D294F">
                    <w:rPr>
                      <w:rFonts w:ascii="Arial" w:hAnsi="Arial" w:cs="Arial"/>
                      <w:sz w:val="20"/>
                      <w:szCs w:val="20"/>
                    </w:rPr>
                    <w:t xml:space="preserve"> που καλύπτονται από την απαλλαγή στη Δημοκρατία</w:t>
                  </w:r>
                  <w:r w:rsidR="0028665E" w:rsidRPr="0028665E">
                    <w:rPr>
                      <w:rFonts w:ascii="Arial" w:hAnsi="Arial" w:cs="Arial"/>
                      <w:sz w:val="20"/>
                      <w:szCs w:val="20"/>
                    </w:rPr>
                    <w:t>:</w:t>
                  </w:r>
                </w:p>
                <w:p w14:paraId="7E597D4F" w14:textId="77777777" w:rsidR="0028665E" w:rsidRDefault="0028665E" w:rsidP="00743168">
                  <w:pPr>
                    <w:jc w:val="both"/>
                    <w:rPr>
                      <w:rFonts w:ascii="Arial" w:hAnsi="Arial" w:cs="Arial"/>
                      <w:sz w:val="20"/>
                      <w:szCs w:val="20"/>
                    </w:rPr>
                  </w:pPr>
                </w:p>
                <w:p w14:paraId="4A29448C" w14:textId="77777777" w:rsidR="0028665E" w:rsidRDefault="0028665E" w:rsidP="00743168">
                  <w:pPr>
                    <w:jc w:val="both"/>
                    <w:rPr>
                      <w:rFonts w:ascii="Arial" w:hAnsi="Arial" w:cs="Arial"/>
                      <w:sz w:val="20"/>
                      <w:szCs w:val="20"/>
                    </w:rPr>
                  </w:pPr>
                  <w:r>
                    <w:rPr>
                      <w:rFonts w:ascii="Arial" w:hAnsi="Arial" w:cs="Arial"/>
                      <w:sz w:val="20"/>
                      <w:szCs w:val="20"/>
                    </w:rPr>
                    <w:t xml:space="preserve">(α) </w:t>
                  </w:r>
                  <w:r w:rsidR="001149BD">
                    <w:rPr>
                      <w:rFonts w:ascii="Arial" w:hAnsi="Arial" w:cs="Arial"/>
                      <w:sz w:val="20"/>
                      <w:szCs w:val="20"/>
                    </w:rPr>
                    <w:t xml:space="preserve"> </w:t>
                  </w:r>
                  <w:r>
                    <w:rPr>
                      <w:rFonts w:ascii="Arial" w:hAnsi="Arial" w:cs="Arial"/>
                      <w:sz w:val="20"/>
                      <w:szCs w:val="20"/>
                    </w:rPr>
                    <w:t>να εξασφαλίσει αριθμό φορολογικού μητρώου ΦΠΑ</w:t>
                  </w:r>
                </w:p>
                <w:p w14:paraId="2C378AA6" w14:textId="77777777" w:rsidR="0028665E" w:rsidRDefault="0028665E" w:rsidP="00743168">
                  <w:pPr>
                    <w:jc w:val="both"/>
                    <w:rPr>
                      <w:rFonts w:ascii="Arial" w:hAnsi="Arial" w:cs="Arial"/>
                      <w:sz w:val="20"/>
                      <w:szCs w:val="20"/>
                    </w:rPr>
                  </w:pPr>
                  <w:r>
                    <w:rPr>
                      <w:rFonts w:ascii="Arial" w:hAnsi="Arial" w:cs="Arial"/>
                      <w:sz w:val="20"/>
                      <w:szCs w:val="20"/>
                    </w:rPr>
                    <w:t>(β) να υποβάλει φορολογική δήλωση, όπως προβλέπουν Κανονισμοί που εκδόθηκαν δυνάμει του άρθρου 20 του παρόντος Νόμου.</w:t>
                  </w:r>
                </w:p>
                <w:p w14:paraId="69CEC956" w14:textId="77777777" w:rsidR="001F3CD9" w:rsidRDefault="001F3CD9" w:rsidP="00743168">
                  <w:pPr>
                    <w:jc w:val="both"/>
                    <w:rPr>
                      <w:rFonts w:ascii="Arial" w:hAnsi="Arial" w:cs="Arial"/>
                      <w:sz w:val="20"/>
                      <w:szCs w:val="20"/>
                    </w:rPr>
                  </w:pPr>
                </w:p>
                <w:p w14:paraId="3D0EC993" w14:textId="77777777" w:rsidR="001F3CD9" w:rsidRPr="001F3CD9" w:rsidRDefault="001F3CD9" w:rsidP="0067391F">
                  <w:pPr>
                    <w:jc w:val="both"/>
                    <w:rPr>
                      <w:rFonts w:ascii="Arial" w:hAnsi="Arial" w:cs="Arial"/>
                      <w:sz w:val="20"/>
                      <w:szCs w:val="20"/>
                    </w:rPr>
                  </w:pPr>
                  <w:r>
                    <w:rPr>
                      <w:rFonts w:ascii="Arial" w:hAnsi="Arial" w:cs="Arial"/>
                      <w:sz w:val="20"/>
                      <w:szCs w:val="20"/>
                    </w:rPr>
                    <w:t xml:space="preserve">9. </w:t>
                  </w:r>
                  <w:r w:rsidRPr="001F3CD9">
                    <w:rPr>
                      <w:rFonts w:ascii="Arial" w:hAnsi="Arial" w:cs="Arial"/>
                      <w:sz w:val="20"/>
                      <w:szCs w:val="20"/>
                    </w:rPr>
                    <w:t xml:space="preserve"> (1) Το υποκείμενο στο φόρο πρόσωπο, είτε είναι εγκατεστημένο στη Δημοκρατία είτε όχι, δεν έχει δικαίωμα να επωφεληθεί από την απαλλαγή για διάστημα ενός ημερολογιακού έτους όταν σημειώθηκε υπέρβαση του ορίου των €100,000, εντός του αμέσως προηγούμενου ημερολογιακού έτους. </w:t>
                  </w:r>
                </w:p>
                <w:p w14:paraId="7B57E45D" w14:textId="77777777" w:rsidR="001F3CD9" w:rsidRPr="001F3CD9" w:rsidRDefault="001F3CD9" w:rsidP="001F3CD9">
                  <w:pPr>
                    <w:rPr>
                      <w:rFonts w:ascii="Arial" w:hAnsi="Arial" w:cs="Arial"/>
                      <w:sz w:val="20"/>
                      <w:szCs w:val="20"/>
                    </w:rPr>
                  </w:pPr>
                </w:p>
                <w:p w14:paraId="75E0CD6D" w14:textId="77777777" w:rsidR="001F3CD9" w:rsidRPr="001F3CD9" w:rsidRDefault="001F3CD9" w:rsidP="0067391F">
                  <w:pPr>
                    <w:jc w:val="both"/>
                    <w:rPr>
                      <w:rFonts w:ascii="Arial" w:hAnsi="Arial" w:cs="Arial"/>
                      <w:sz w:val="20"/>
                      <w:szCs w:val="20"/>
                    </w:rPr>
                  </w:pPr>
                  <w:r w:rsidRPr="001F3CD9">
                    <w:rPr>
                      <w:rFonts w:ascii="Arial" w:hAnsi="Arial" w:cs="Arial"/>
                      <w:sz w:val="20"/>
                      <w:szCs w:val="20"/>
                    </w:rPr>
                    <w:t xml:space="preserve">(2) Όταν κατά τη διάρκεια </w:t>
                  </w:r>
                  <w:r w:rsidR="002108C4">
                    <w:rPr>
                      <w:rFonts w:ascii="Arial" w:hAnsi="Arial" w:cs="Arial"/>
                      <w:sz w:val="20"/>
                      <w:szCs w:val="20"/>
                    </w:rPr>
                    <w:t xml:space="preserve">του εν λόγω </w:t>
                  </w:r>
                  <w:r w:rsidRPr="001F3CD9">
                    <w:rPr>
                      <w:rFonts w:ascii="Arial" w:hAnsi="Arial" w:cs="Arial"/>
                      <w:sz w:val="20"/>
                      <w:szCs w:val="20"/>
                    </w:rPr>
                    <w:t>ημερολογιακού έτους σημειώνεται υπέρβαση κατά:</w:t>
                  </w:r>
                </w:p>
                <w:p w14:paraId="4C35C25D" w14:textId="77777777" w:rsidR="001F3CD9" w:rsidRPr="001F3CD9" w:rsidRDefault="001F3CD9" w:rsidP="0067391F">
                  <w:pPr>
                    <w:jc w:val="both"/>
                    <w:rPr>
                      <w:rFonts w:ascii="Arial" w:hAnsi="Arial" w:cs="Arial"/>
                      <w:sz w:val="20"/>
                      <w:szCs w:val="20"/>
                    </w:rPr>
                  </w:pPr>
                </w:p>
                <w:p w14:paraId="456E35B0" w14:textId="77777777" w:rsidR="001F3CD9" w:rsidRPr="001F3CD9" w:rsidRDefault="001F3CD9" w:rsidP="0067391F">
                  <w:pPr>
                    <w:jc w:val="both"/>
                    <w:rPr>
                      <w:rFonts w:ascii="Arial" w:hAnsi="Arial" w:cs="Arial"/>
                      <w:sz w:val="20"/>
                      <w:szCs w:val="20"/>
                    </w:rPr>
                  </w:pPr>
                  <w:r w:rsidRPr="001F3CD9">
                    <w:rPr>
                      <w:rFonts w:ascii="Arial" w:hAnsi="Arial" w:cs="Arial"/>
                      <w:sz w:val="20"/>
                      <w:szCs w:val="20"/>
                    </w:rPr>
                    <w:t xml:space="preserve">(α) ποσοστό </w:t>
                  </w:r>
                  <w:proofErr w:type="spellStart"/>
                  <w:r w:rsidRPr="001F3CD9">
                    <w:rPr>
                      <w:rFonts w:ascii="Arial" w:hAnsi="Arial" w:cs="Arial"/>
                      <w:sz w:val="20"/>
                      <w:szCs w:val="20"/>
                    </w:rPr>
                    <w:t>εώς</w:t>
                  </w:r>
                  <w:proofErr w:type="spellEnd"/>
                  <w:r w:rsidRPr="001F3CD9">
                    <w:rPr>
                      <w:rFonts w:ascii="Arial" w:hAnsi="Arial" w:cs="Arial"/>
                      <w:sz w:val="20"/>
                      <w:szCs w:val="20"/>
                    </w:rPr>
                    <w:t xml:space="preserve"> 10%, το υποκείμενο στο φόρο έχει δικαίωμα να συνεχίσει να επωφελείται από την απαλλαγή κατά τη διάρκεια του ημερολογιακού έτους</w:t>
                  </w:r>
                </w:p>
                <w:p w14:paraId="300E7ADA" w14:textId="77777777" w:rsidR="001F3CD9" w:rsidRPr="001F3CD9" w:rsidRDefault="001F3CD9" w:rsidP="001F3CD9">
                  <w:pPr>
                    <w:rPr>
                      <w:rFonts w:ascii="Arial" w:hAnsi="Arial" w:cs="Arial"/>
                      <w:sz w:val="20"/>
                      <w:szCs w:val="20"/>
                    </w:rPr>
                  </w:pPr>
                </w:p>
                <w:p w14:paraId="368BD5D6" w14:textId="77777777" w:rsidR="001F3CD9" w:rsidRPr="001F3CD9" w:rsidRDefault="001F3CD9" w:rsidP="0067391F">
                  <w:pPr>
                    <w:jc w:val="both"/>
                    <w:rPr>
                      <w:rFonts w:ascii="Arial" w:hAnsi="Arial" w:cs="Arial"/>
                      <w:sz w:val="20"/>
                      <w:szCs w:val="20"/>
                    </w:rPr>
                  </w:pPr>
                  <w:r w:rsidRPr="001F3CD9">
                    <w:rPr>
                      <w:rFonts w:ascii="Arial" w:hAnsi="Arial" w:cs="Arial"/>
                      <w:sz w:val="20"/>
                      <w:szCs w:val="20"/>
                    </w:rPr>
                    <w:t>(β) ποσοστό άνω του 10%, η απαλλαγή παύει να ισχύει από το χρόνο που συνολική αξία των φορολογητέων συναλλαγών του έχει υπερβεί το εν λόγω ποσοστό.</w:t>
                  </w:r>
                </w:p>
                <w:p w14:paraId="2D974803" w14:textId="77777777" w:rsidR="001F3CD9" w:rsidRPr="001F3CD9" w:rsidRDefault="001F3CD9" w:rsidP="0067391F">
                  <w:pPr>
                    <w:jc w:val="both"/>
                    <w:rPr>
                      <w:rFonts w:ascii="Arial" w:hAnsi="Arial" w:cs="Arial"/>
                      <w:sz w:val="20"/>
                      <w:szCs w:val="20"/>
                    </w:rPr>
                  </w:pPr>
                </w:p>
                <w:p w14:paraId="1FB269B1" w14:textId="77777777" w:rsidR="001F3CD9" w:rsidRPr="001F3CD9" w:rsidRDefault="001F3CD9" w:rsidP="0067391F">
                  <w:pPr>
                    <w:jc w:val="both"/>
                    <w:rPr>
                      <w:rFonts w:ascii="Arial" w:hAnsi="Arial" w:cs="Arial"/>
                      <w:sz w:val="20"/>
                      <w:szCs w:val="20"/>
                    </w:rPr>
                  </w:pPr>
                  <w:r w:rsidRPr="001F3CD9">
                    <w:rPr>
                      <w:rFonts w:ascii="Arial" w:hAnsi="Arial" w:cs="Arial"/>
                      <w:sz w:val="20"/>
                      <w:szCs w:val="20"/>
                    </w:rPr>
                    <w:t>(3) Υποκείμενο στο φόρο πρόσωπο που δεν είναι εγκατεστημένο στη Δημοκρατία δεν έχει δικαίωμα να επωφεληθεί από την απαλλαγή όταν έχει σημειωθεί υπέρβαση του ορίου των €100,000 εντός της Ευρωπαϊκής Ένωσης κατά το προηγούμενο ημερολογιακό έτος.</w:t>
                  </w:r>
                </w:p>
                <w:p w14:paraId="1A8D7389" w14:textId="77777777" w:rsidR="001F3CD9" w:rsidRPr="001F3CD9" w:rsidRDefault="001F3CD9" w:rsidP="0067391F">
                  <w:pPr>
                    <w:jc w:val="both"/>
                    <w:rPr>
                      <w:rFonts w:ascii="Arial" w:hAnsi="Arial" w:cs="Arial"/>
                      <w:sz w:val="20"/>
                      <w:szCs w:val="20"/>
                    </w:rPr>
                  </w:pPr>
                </w:p>
                <w:p w14:paraId="3F960624" w14:textId="77777777" w:rsidR="001F3CD9" w:rsidRPr="001F3CD9" w:rsidRDefault="001F3CD9" w:rsidP="0067391F">
                  <w:pPr>
                    <w:jc w:val="both"/>
                    <w:rPr>
                      <w:rFonts w:ascii="Arial" w:hAnsi="Arial" w:cs="Arial"/>
                      <w:sz w:val="20"/>
                      <w:szCs w:val="20"/>
                    </w:rPr>
                  </w:pPr>
                  <w:r w:rsidRPr="001F3CD9">
                    <w:rPr>
                      <w:rFonts w:ascii="Arial" w:hAnsi="Arial" w:cs="Arial"/>
                      <w:sz w:val="20"/>
                      <w:szCs w:val="20"/>
                    </w:rPr>
                    <w:t>(3)</w:t>
                  </w:r>
                  <w:r w:rsidRPr="001F3CD9">
                    <w:rPr>
                      <w:rFonts w:ascii="Arial" w:hAnsi="Arial" w:cs="Arial"/>
                      <w:sz w:val="20"/>
                      <w:szCs w:val="20"/>
                    </w:rPr>
                    <w:tab/>
                    <w:t>Όταν κατά τη διάρκεια ημερολογιακού έτους, η αξία φορολογητέων συναλλαγών υποκειμένου στο φόρο προσώπου στο οποίο έχει χορηγηθεί απαλλαγή στη Δημοκρατία, υπερβεί τις €100,000, η απαλλαγή παύει να ισχύει από εκείνη τη χρονική στιγμή.</w:t>
                  </w:r>
                </w:p>
                <w:p w14:paraId="797675D5" w14:textId="77777777" w:rsidR="001F3CD9" w:rsidRPr="001F3CD9" w:rsidRDefault="001F3CD9" w:rsidP="001F3CD9">
                  <w:pPr>
                    <w:rPr>
                      <w:rFonts w:ascii="Arial" w:hAnsi="Arial" w:cs="Arial"/>
                      <w:sz w:val="20"/>
                      <w:szCs w:val="20"/>
                    </w:rPr>
                  </w:pPr>
                </w:p>
                <w:p w14:paraId="0616DE38" w14:textId="63634A55" w:rsidR="0067391F" w:rsidRPr="0067391F" w:rsidRDefault="0067391F" w:rsidP="0067391F">
                  <w:pPr>
                    <w:jc w:val="both"/>
                    <w:rPr>
                      <w:rFonts w:ascii="Arial" w:hAnsi="Arial" w:cs="Arial"/>
                      <w:sz w:val="20"/>
                      <w:szCs w:val="20"/>
                    </w:rPr>
                  </w:pPr>
                  <w:r w:rsidRPr="0067391F">
                    <w:rPr>
                      <w:rFonts w:ascii="Arial" w:hAnsi="Arial" w:cs="Arial"/>
                      <w:sz w:val="20"/>
                      <w:szCs w:val="20"/>
                    </w:rPr>
                    <w:t xml:space="preserve"> ΜΕΡΟΣ </w:t>
                  </w:r>
                  <w:r w:rsidRPr="0067391F">
                    <w:rPr>
                      <w:rFonts w:ascii="Arial" w:hAnsi="Arial" w:cs="Arial"/>
                      <w:sz w:val="20"/>
                      <w:szCs w:val="20"/>
                      <w:lang w:val="en-US"/>
                    </w:rPr>
                    <w:t>VII</w:t>
                  </w:r>
                </w:p>
                <w:p w14:paraId="64567C93" w14:textId="7810BBD8" w:rsidR="0067391F" w:rsidRDefault="0067391F" w:rsidP="0067391F">
                  <w:pPr>
                    <w:pStyle w:val="ListParagraph"/>
                    <w:ind w:left="420"/>
                    <w:jc w:val="both"/>
                    <w:rPr>
                      <w:rFonts w:ascii="Arial" w:hAnsi="Arial" w:cs="Arial"/>
                      <w:sz w:val="20"/>
                      <w:szCs w:val="20"/>
                    </w:rPr>
                  </w:pPr>
                  <w:r>
                    <w:rPr>
                      <w:rFonts w:ascii="Arial" w:hAnsi="Arial" w:cs="Arial"/>
                      <w:sz w:val="20"/>
                      <w:szCs w:val="20"/>
                    </w:rPr>
                    <w:t>ΕΓΓΡΑΦΗ ΣΕ ΣΧΕΣΗ ΜΕ Π</w:t>
                  </w:r>
                  <w:r w:rsidRPr="008002AA">
                    <w:rPr>
                      <w:rFonts w:ascii="Arial" w:hAnsi="Arial" w:cs="Arial"/>
                      <w:sz w:val="20"/>
                      <w:szCs w:val="20"/>
                    </w:rPr>
                    <w:t>ΡΟΣΩΠΑ ΕΓΚΑΤΕΣΤΗΜΕΝΑ Σ</w:t>
                  </w:r>
                  <w:r>
                    <w:rPr>
                      <w:rFonts w:ascii="Arial" w:hAnsi="Arial" w:cs="Arial"/>
                      <w:sz w:val="20"/>
                      <w:szCs w:val="20"/>
                    </w:rPr>
                    <w:t>ΤΗ ΔΗΜΟΚΡΑΤΙΑ ΟΣΟΝ ΑΦΟΡΑ ΤΟ ΚΑΘΕΣΤΩΣ ΓΙΑ ΤΙΣ ΜΙΚΡΕΣ ΕΠΙΧΕΙΡΗΣΕΙΣ</w:t>
                  </w:r>
                  <w:r w:rsidRPr="008002AA">
                    <w:rPr>
                      <w:rFonts w:ascii="Arial" w:hAnsi="Arial" w:cs="Arial"/>
                      <w:sz w:val="20"/>
                      <w:szCs w:val="20"/>
                    </w:rPr>
                    <w:t>.»</w:t>
                  </w:r>
                </w:p>
                <w:p w14:paraId="6278FF25" w14:textId="77777777" w:rsidR="0067391F" w:rsidRDefault="0067391F" w:rsidP="0067391F">
                  <w:pPr>
                    <w:pStyle w:val="ListParagraph"/>
                    <w:ind w:left="420"/>
                    <w:jc w:val="both"/>
                    <w:rPr>
                      <w:rFonts w:ascii="Arial" w:hAnsi="Arial" w:cs="Arial"/>
                      <w:strike/>
                      <w:sz w:val="20"/>
                      <w:szCs w:val="20"/>
                    </w:rPr>
                  </w:pPr>
                </w:p>
                <w:p w14:paraId="0626C5B7" w14:textId="16B99904" w:rsidR="0067391F" w:rsidRPr="0067391F" w:rsidRDefault="00112432" w:rsidP="0067391F">
                  <w:pPr>
                    <w:jc w:val="both"/>
                    <w:rPr>
                      <w:rFonts w:ascii="Arial" w:hAnsi="Arial" w:cs="Arial"/>
                      <w:sz w:val="20"/>
                      <w:szCs w:val="20"/>
                    </w:rPr>
                  </w:pPr>
                  <w:r>
                    <w:rPr>
                      <w:rFonts w:ascii="Arial" w:hAnsi="Arial" w:cs="Arial"/>
                      <w:sz w:val="20"/>
                      <w:szCs w:val="20"/>
                    </w:rPr>
                    <w:t xml:space="preserve">Τηρουμένων, των διατάξεων του </w:t>
                  </w:r>
                  <w:r w:rsidR="0067391F">
                    <w:rPr>
                      <w:rFonts w:ascii="Arial" w:hAnsi="Arial" w:cs="Arial"/>
                      <w:sz w:val="20"/>
                      <w:szCs w:val="20"/>
                    </w:rPr>
                    <w:t xml:space="preserve">Μέρους Ι του παρόντος Παραρτήματος, </w:t>
                  </w:r>
                  <w:r w:rsidR="0067391F" w:rsidRPr="0067391F">
                    <w:rPr>
                      <w:rFonts w:ascii="Arial" w:hAnsi="Arial" w:cs="Arial"/>
                      <w:sz w:val="20"/>
                      <w:szCs w:val="20"/>
                    </w:rPr>
                    <w:t>τα ακόλουθα εφαρμόζονται για τους σκοπούς του Μέρους VI</w:t>
                  </w:r>
                </w:p>
                <w:p w14:paraId="3F49C973" w14:textId="77777777" w:rsidR="005A61DD" w:rsidRDefault="005A61DD" w:rsidP="00743168">
                  <w:pPr>
                    <w:jc w:val="both"/>
                    <w:rPr>
                      <w:rFonts w:ascii="Arial" w:hAnsi="Arial" w:cs="Arial"/>
                      <w:sz w:val="20"/>
                      <w:szCs w:val="20"/>
                    </w:rPr>
                  </w:pPr>
                </w:p>
                <w:p w14:paraId="0CC21C31" w14:textId="062F716D" w:rsidR="00310FFA" w:rsidRDefault="001F3CD9" w:rsidP="00743168">
                  <w:pPr>
                    <w:jc w:val="both"/>
                    <w:rPr>
                      <w:rFonts w:ascii="Arial" w:hAnsi="Arial" w:cs="Arial"/>
                      <w:sz w:val="20"/>
                      <w:szCs w:val="20"/>
                    </w:rPr>
                  </w:pPr>
                  <w:r>
                    <w:rPr>
                      <w:rFonts w:ascii="Arial" w:hAnsi="Arial" w:cs="Arial"/>
                      <w:sz w:val="20"/>
                      <w:szCs w:val="20"/>
                    </w:rPr>
                    <w:t>1</w:t>
                  </w:r>
                  <w:r w:rsidR="007E184C">
                    <w:rPr>
                      <w:rFonts w:ascii="Arial" w:hAnsi="Arial" w:cs="Arial"/>
                      <w:sz w:val="20"/>
                      <w:szCs w:val="20"/>
                    </w:rPr>
                    <w:t>.</w:t>
                  </w:r>
                  <w:r w:rsidR="006A0D4D">
                    <w:rPr>
                      <w:rFonts w:ascii="Arial" w:hAnsi="Arial" w:cs="Arial"/>
                      <w:sz w:val="20"/>
                      <w:szCs w:val="20"/>
                    </w:rPr>
                    <w:t xml:space="preserve"> (1</w:t>
                  </w:r>
                  <w:r w:rsidR="007E184C">
                    <w:rPr>
                      <w:rFonts w:ascii="Arial" w:hAnsi="Arial" w:cs="Arial"/>
                      <w:sz w:val="20"/>
                      <w:szCs w:val="20"/>
                    </w:rPr>
                    <w:t>)</w:t>
                  </w:r>
                  <w:r w:rsidR="005A61DD" w:rsidRPr="005A61DD">
                    <w:rPr>
                      <w:rFonts w:ascii="Arial" w:hAnsi="Arial" w:cs="Arial"/>
                      <w:sz w:val="20"/>
                      <w:szCs w:val="20"/>
                    </w:rPr>
                    <w:t xml:space="preserve">Υποκείμενο στο φόρο πρόσωπο ο οποίος </w:t>
                  </w:r>
                  <w:r w:rsidR="005A61DD">
                    <w:rPr>
                      <w:rFonts w:ascii="Arial" w:hAnsi="Arial" w:cs="Arial"/>
                      <w:sz w:val="20"/>
                      <w:szCs w:val="20"/>
                    </w:rPr>
                    <w:t xml:space="preserve">είναι εγκατεστημένος στη Δημοκρατία και </w:t>
                  </w:r>
                  <w:r w:rsidR="005A61DD" w:rsidRPr="005A61DD">
                    <w:rPr>
                      <w:rFonts w:ascii="Arial" w:hAnsi="Arial" w:cs="Arial"/>
                      <w:sz w:val="20"/>
                      <w:szCs w:val="20"/>
                    </w:rPr>
                    <w:t xml:space="preserve">έχει κάνει χρήση του δικαιώματος </w:t>
                  </w:r>
                  <w:r w:rsidR="005A61DD">
                    <w:rPr>
                      <w:rFonts w:ascii="Arial" w:hAnsi="Arial" w:cs="Arial"/>
                      <w:sz w:val="20"/>
                      <w:szCs w:val="20"/>
                    </w:rPr>
                    <w:t xml:space="preserve">για απαλλαγή </w:t>
                  </w:r>
                  <w:r w:rsidR="005A61DD" w:rsidRPr="005A61DD">
                    <w:rPr>
                      <w:rFonts w:ascii="Arial" w:hAnsi="Arial" w:cs="Arial"/>
                      <w:sz w:val="20"/>
                      <w:szCs w:val="20"/>
                    </w:rPr>
                    <w:t>σε άλλο κράτος μέλος, εκτός της Δημοκρατίας</w:t>
                  </w:r>
                  <w:r w:rsidR="005A61DD">
                    <w:rPr>
                      <w:rFonts w:ascii="Arial" w:hAnsi="Arial" w:cs="Arial"/>
                      <w:sz w:val="20"/>
                      <w:szCs w:val="20"/>
                    </w:rPr>
                    <w:t>,</w:t>
                  </w:r>
                  <w:r w:rsidR="005120B0">
                    <w:rPr>
                      <w:rFonts w:ascii="Arial" w:hAnsi="Arial" w:cs="Arial"/>
                      <w:sz w:val="20"/>
                      <w:szCs w:val="20"/>
                    </w:rPr>
                    <w:t xml:space="preserve"> με </w:t>
                  </w:r>
                  <w:r w:rsidR="00310FFA">
                    <w:rPr>
                      <w:rFonts w:ascii="Arial" w:hAnsi="Arial" w:cs="Arial"/>
                      <w:sz w:val="20"/>
                      <w:szCs w:val="20"/>
                    </w:rPr>
                    <w:t xml:space="preserve">βάση </w:t>
                  </w:r>
                  <w:r w:rsidR="005120B0">
                    <w:rPr>
                      <w:rFonts w:ascii="Arial" w:hAnsi="Arial" w:cs="Arial"/>
                      <w:sz w:val="20"/>
                      <w:szCs w:val="20"/>
                    </w:rPr>
                    <w:t xml:space="preserve">διατάξεις </w:t>
                  </w:r>
                  <w:r w:rsidR="00310FFA">
                    <w:rPr>
                      <w:rFonts w:ascii="Arial" w:hAnsi="Arial" w:cs="Arial"/>
                      <w:sz w:val="20"/>
                      <w:szCs w:val="20"/>
                    </w:rPr>
                    <w:t xml:space="preserve">που εφαρμόζονται σε εκείνο το Κράτος μέλος </w:t>
                  </w:r>
                  <w:r w:rsidR="005120B0">
                    <w:rPr>
                      <w:rFonts w:ascii="Arial" w:hAnsi="Arial" w:cs="Arial"/>
                      <w:sz w:val="20"/>
                      <w:szCs w:val="20"/>
                    </w:rPr>
                    <w:t>αντίστοιχες των διατάξεων της παραγράφου (1) του Μέρους</w:t>
                  </w:r>
                  <w:r w:rsidR="00112432">
                    <w:rPr>
                      <w:rFonts w:ascii="Arial" w:hAnsi="Arial" w:cs="Arial"/>
                      <w:sz w:val="20"/>
                      <w:szCs w:val="20"/>
                    </w:rPr>
                    <w:t xml:space="preserve"> </w:t>
                  </w:r>
                  <w:r w:rsidR="00112432">
                    <w:rPr>
                      <w:rFonts w:ascii="Arial" w:hAnsi="Arial" w:cs="Arial"/>
                      <w:sz w:val="20"/>
                      <w:szCs w:val="20"/>
                      <w:lang w:val="en-US"/>
                    </w:rPr>
                    <w:t>V</w:t>
                  </w:r>
                  <w:r w:rsidR="00112432">
                    <w:rPr>
                      <w:rFonts w:ascii="Arial" w:hAnsi="Arial" w:cs="Arial"/>
                      <w:sz w:val="20"/>
                      <w:szCs w:val="20"/>
                    </w:rPr>
                    <w:t>Ι</w:t>
                  </w:r>
                  <w:r w:rsidR="005120B0">
                    <w:rPr>
                      <w:rFonts w:ascii="Arial" w:hAnsi="Arial" w:cs="Arial"/>
                      <w:sz w:val="20"/>
                      <w:szCs w:val="20"/>
                    </w:rPr>
                    <w:t xml:space="preserve">, </w:t>
                  </w:r>
                  <w:r w:rsidR="005A61DD">
                    <w:rPr>
                      <w:rFonts w:ascii="Arial" w:hAnsi="Arial" w:cs="Arial"/>
                      <w:sz w:val="20"/>
                      <w:szCs w:val="20"/>
                    </w:rPr>
                    <w:t xml:space="preserve"> </w:t>
                  </w:r>
                  <w:r w:rsidR="00310FFA">
                    <w:rPr>
                      <w:rFonts w:ascii="Arial" w:hAnsi="Arial" w:cs="Arial"/>
                      <w:sz w:val="20"/>
                      <w:szCs w:val="20"/>
                    </w:rPr>
                    <w:t>έχει υποχρέωση</w:t>
                  </w:r>
                  <w:r w:rsidR="00310FFA" w:rsidRPr="00310FFA">
                    <w:rPr>
                      <w:rFonts w:ascii="Arial" w:hAnsi="Arial" w:cs="Arial"/>
                      <w:sz w:val="20"/>
                      <w:szCs w:val="20"/>
                    </w:rPr>
                    <w:t>:</w:t>
                  </w:r>
                </w:p>
                <w:p w14:paraId="0DC04E5C" w14:textId="77777777" w:rsidR="00310FFA" w:rsidRDefault="00310FFA" w:rsidP="00743168">
                  <w:pPr>
                    <w:jc w:val="both"/>
                    <w:rPr>
                      <w:rFonts w:ascii="Arial" w:hAnsi="Arial" w:cs="Arial"/>
                      <w:sz w:val="20"/>
                      <w:szCs w:val="20"/>
                    </w:rPr>
                  </w:pPr>
                </w:p>
                <w:p w14:paraId="258AC8A2" w14:textId="77777777" w:rsidR="00310FFA" w:rsidRDefault="00310FFA" w:rsidP="00310FFA">
                  <w:pPr>
                    <w:jc w:val="both"/>
                    <w:rPr>
                      <w:rFonts w:ascii="Arial" w:hAnsi="Arial" w:cs="Arial"/>
                      <w:sz w:val="20"/>
                      <w:szCs w:val="20"/>
                    </w:rPr>
                  </w:pPr>
                  <w:r w:rsidRPr="00310FFA">
                    <w:rPr>
                      <w:rFonts w:ascii="Arial" w:hAnsi="Arial" w:cs="Arial"/>
                      <w:sz w:val="20"/>
                      <w:szCs w:val="20"/>
                    </w:rPr>
                    <w:t>(</w:t>
                  </w:r>
                  <w:r>
                    <w:rPr>
                      <w:rFonts w:ascii="Arial" w:hAnsi="Arial" w:cs="Arial"/>
                      <w:sz w:val="20"/>
                      <w:szCs w:val="20"/>
                    </w:rPr>
                    <w:t xml:space="preserve">α) </w:t>
                  </w:r>
                  <w:r w:rsidRPr="00310FFA">
                    <w:rPr>
                      <w:rFonts w:ascii="Arial" w:hAnsi="Arial" w:cs="Arial"/>
                      <w:sz w:val="20"/>
                      <w:szCs w:val="20"/>
                    </w:rPr>
                    <w:t>να παρέχει προηγούμενη κοινοποίηση στ</w:t>
                  </w:r>
                  <w:r>
                    <w:rPr>
                      <w:rFonts w:ascii="Arial" w:hAnsi="Arial" w:cs="Arial"/>
                      <w:sz w:val="20"/>
                      <w:szCs w:val="20"/>
                    </w:rPr>
                    <w:t>ον Έφορο Φορολογίας για την άσκηση του δικαιώματος απαλλαγής σε άλλο ή άλλα Κράτη μέλη</w:t>
                  </w:r>
                </w:p>
                <w:p w14:paraId="583FC4F1" w14:textId="77777777" w:rsidR="00310FFA" w:rsidRDefault="00310FFA" w:rsidP="00310FFA">
                  <w:pPr>
                    <w:jc w:val="both"/>
                    <w:rPr>
                      <w:rFonts w:ascii="Arial" w:hAnsi="Arial" w:cs="Arial"/>
                      <w:sz w:val="20"/>
                      <w:szCs w:val="20"/>
                    </w:rPr>
                  </w:pPr>
                </w:p>
                <w:p w14:paraId="21734671" w14:textId="77777777" w:rsidR="00310FFA" w:rsidRPr="00310FFA" w:rsidRDefault="00310FFA" w:rsidP="0067391F">
                  <w:pPr>
                    <w:jc w:val="both"/>
                    <w:rPr>
                      <w:rFonts w:ascii="Arial" w:hAnsi="Arial" w:cs="Arial"/>
                      <w:sz w:val="20"/>
                      <w:szCs w:val="20"/>
                    </w:rPr>
                  </w:pPr>
                  <w:r>
                    <w:rPr>
                      <w:rFonts w:ascii="Arial" w:hAnsi="Arial" w:cs="Arial"/>
                      <w:sz w:val="20"/>
                      <w:szCs w:val="20"/>
                    </w:rPr>
                    <w:t xml:space="preserve">(β) να ενημερώσει τον Έφορο Φορολογίας </w:t>
                  </w:r>
                  <w:r w:rsidRPr="00310FFA">
                    <w:rPr>
                      <w:rFonts w:ascii="Arial" w:hAnsi="Arial" w:cs="Arial"/>
                      <w:sz w:val="20"/>
                      <w:szCs w:val="20"/>
                    </w:rPr>
                    <w:t>για την πρόθεση του να κάνει χρήση της ευχέρειας που παρέχεται σ</w:t>
                  </w:r>
                  <w:r>
                    <w:rPr>
                      <w:rFonts w:ascii="Arial" w:hAnsi="Arial" w:cs="Arial"/>
                      <w:sz w:val="20"/>
                      <w:szCs w:val="20"/>
                    </w:rPr>
                    <w:t>ε άλλο ή άλλα  Κράτος μέλ</w:t>
                  </w:r>
                  <w:r w:rsidRPr="00310FFA">
                    <w:rPr>
                      <w:rFonts w:ascii="Arial" w:hAnsi="Arial" w:cs="Arial"/>
                      <w:sz w:val="20"/>
                      <w:szCs w:val="20"/>
                    </w:rPr>
                    <w:t>η για απαλλαγή από υποχρέωση εγγραφή, λόγω του ετήσιου κύκλου εργασιών του</w:t>
                  </w:r>
                </w:p>
                <w:p w14:paraId="5E621E50" w14:textId="3B04D4E5" w:rsidR="00310FFA" w:rsidRDefault="00310FFA" w:rsidP="00310FFA">
                  <w:pPr>
                    <w:rPr>
                      <w:rFonts w:ascii="Arial" w:hAnsi="Arial" w:cs="Arial"/>
                      <w:sz w:val="20"/>
                      <w:szCs w:val="20"/>
                    </w:rPr>
                  </w:pPr>
                </w:p>
                <w:p w14:paraId="436829A3" w14:textId="729DF48D" w:rsidR="00175855" w:rsidRDefault="00175855" w:rsidP="00310FFA">
                  <w:pPr>
                    <w:rPr>
                      <w:rFonts w:ascii="Arial" w:hAnsi="Arial" w:cs="Arial"/>
                      <w:sz w:val="20"/>
                      <w:szCs w:val="20"/>
                    </w:rPr>
                  </w:pPr>
                  <w:r w:rsidRPr="0067391F">
                    <w:rPr>
                      <w:rFonts w:ascii="Arial" w:hAnsi="Arial" w:cs="Arial"/>
                      <w:sz w:val="20"/>
                      <w:szCs w:val="20"/>
                    </w:rPr>
                    <w:t>(</w:t>
                  </w:r>
                  <w:r>
                    <w:rPr>
                      <w:rFonts w:ascii="Arial" w:hAnsi="Arial" w:cs="Arial"/>
                      <w:sz w:val="20"/>
                      <w:szCs w:val="20"/>
                    </w:rPr>
                    <w:t xml:space="preserve">γ) </w:t>
                  </w:r>
                  <w:r w:rsidRPr="00175855">
                    <w:rPr>
                      <w:rFonts w:ascii="Arial" w:hAnsi="Arial" w:cs="Arial"/>
                      <w:sz w:val="20"/>
                      <w:szCs w:val="20"/>
                    </w:rPr>
                    <w:t>υποβάλλει στοιχεία για την αξία φορολογητέων συναλλαγών εκφρασμένο σε ευρώ που έχουν πραγματοποιηθεί από την αρχή του τρέχοντος ημερολογιακού τριμήνου</w:t>
                  </w:r>
                </w:p>
                <w:p w14:paraId="30BBB7F0" w14:textId="77777777" w:rsidR="00175855" w:rsidRPr="00175855" w:rsidRDefault="00175855" w:rsidP="00310FFA">
                  <w:pPr>
                    <w:rPr>
                      <w:rFonts w:ascii="Arial" w:hAnsi="Arial" w:cs="Arial"/>
                      <w:sz w:val="20"/>
                      <w:szCs w:val="20"/>
                    </w:rPr>
                  </w:pPr>
                </w:p>
                <w:p w14:paraId="7531C4EA" w14:textId="35033984" w:rsidR="00310FFA" w:rsidRDefault="00310FFA" w:rsidP="00310FFA">
                  <w:pPr>
                    <w:jc w:val="both"/>
                    <w:rPr>
                      <w:rFonts w:ascii="Arial" w:hAnsi="Arial" w:cs="Arial"/>
                      <w:sz w:val="20"/>
                      <w:szCs w:val="20"/>
                    </w:rPr>
                  </w:pPr>
                  <w:r w:rsidRPr="00310FFA">
                    <w:rPr>
                      <w:rFonts w:ascii="Arial" w:hAnsi="Arial" w:cs="Arial"/>
                      <w:sz w:val="20"/>
                      <w:szCs w:val="20"/>
                    </w:rPr>
                    <w:lastRenderedPageBreak/>
                    <w:t>(</w:t>
                  </w:r>
                  <w:r w:rsidR="00175855">
                    <w:rPr>
                      <w:rFonts w:ascii="Arial" w:hAnsi="Arial" w:cs="Arial"/>
                      <w:sz w:val="20"/>
                      <w:szCs w:val="20"/>
                    </w:rPr>
                    <w:t>δ</w:t>
                  </w:r>
                  <w:r w:rsidRPr="00310FFA">
                    <w:rPr>
                      <w:rFonts w:ascii="Arial" w:hAnsi="Arial" w:cs="Arial"/>
                      <w:sz w:val="20"/>
                      <w:szCs w:val="20"/>
                    </w:rPr>
                    <w:t>) για την παύση της απαλλαγής από την υποχρέωση εγγραφής σ</w:t>
                  </w:r>
                  <w:r>
                    <w:rPr>
                      <w:rFonts w:ascii="Arial" w:hAnsi="Arial" w:cs="Arial"/>
                      <w:sz w:val="20"/>
                      <w:szCs w:val="20"/>
                    </w:rPr>
                    <w:t>ε άλλο ή άλλα Κράτη μέλη</w:t>
                  </w:r>
                  <w:r w:rsidRPr="00310FFA">
                    <w:rPr>
                      <w:rFonts w:ascii="Arial" w:hAnsi="Arial" w:cs="Arial"/>
                      <w:sz w:val="20"/>
                      <w:szCs w:val="20"/>
                    </w:rPr>
                    <w:t xml:space="preserve"> και τέτοια παύση</w:t>
                  </w:r>
                  <w:r>
                    <w:rPr>
                      <w:rFonts w:ascii="Arial" w:hAnsi="Arial" w:cs="Arial"/>
                      <w:sz w:val="20"/>
                      <w:szCs w:val="20"/>
                    </w:rPr>
                    <w:t>.</w:t>
                  </w:r>
                </w:p>
                <w:p w14:paraId="115C4DC1" w14:textId="77777777" w:rsidR="00310FFA" w:rsidRDefault="00310FFA" w:rsidP="00310FFA">
                  <w:pPr>
                    <w:jc w:val="both"/>
                    <w:rPr>
                      <w:rFonts w:ascii="Arial" w:hAnsi="Arial" w:cs="Arial"/>
                      <w:sz w:val="20"/>
                      <w:szCs w:val="20"/>
                    </w:rPr>
                  </w:pPr>
                </w:p>
                <w:p w14:paraId="1D1FABA0" w14:textId="5C91B056" w:rsidR="00310FFA" w:rsidRDefault="00310FFA" w:rsidP="00310FFA">
                  <w:pPr>
                    <w:jc w:val="both"/>
                    <w:rPr>
                      <w:rFonts w:ascii="Arial" w:hAnsi="Arial" w:cs="Arial"/>
                      <w:sz w:val="20"/>
                      <w:szCs w:val="20"/>
                    </w:rPr>
                  </w:pPr>
                  <w:r>
                    <w:rPr>
                      <w:rFonts w:ascii="Arial" w:hAnsi="Arial" w:cs="Arial"/>
                      <w:sz w:val="20"/>
                      <w:szCs w:val="20"/>
                    </w:rPr>
                    <w:t xml:space="preserve">(2) Η κοινοποίηση που υποβάλλεται δυνάμει της </w:t>
                  </w:r>
                  <w:proofErr w:type="spellStart"/>
                  <w:r>
                    <w:rPr>
                      <w:rFonts w:ascii="Arial" w:hAnsi="Arial" w:cs="Arial"/>
                      <w:sz w:val="20"/>
                      <w:szCs w:val="20"/>
                    </w:rPr>
                    <w:t>υποπαραγράφου</w:t>
                  </w:r>
                  <w:proofErr w:type="spellEnd"/>
                  <w:r>
                    <w:rPr>
                      <w:rFonts w:ascii="Arial" w:hAnsi="Arial" w:cs="Arial"/>
                      <w:sz w:val="20"/>
                      <w:szCs w:val="20"/>
                    </w:rPr>
                    <w:t xml:space="preserve"> (1) πιο πάνω περιέχει τις πληροφορίες </w:t>
                  </w:r>
                  <w:r w:rsidR="003F65FA">
                    <w:rPr>
                      <w:rFonts w:ascii="Arial" w:hAnsi="Arial" w:cs="Arial"/>
                      <w:sz w:val="20"/>
                      <w:szCs w:val="20"/>
                    </w:rPr>
                    <w:t>που προβλέπονται στην παράγραφο 5 του Μέρους</w:t>
                  </w:r>
                  <w:r w:rsidR="00112432" w:rsidRPr="00112432">
                    <w:rPr>
                      <w:rFonts w:ascii="Arial" w:hAnsi="Arial" w:cs="Arial"/>
                      <w:sz w:val="20"/>
                      <w:szCs w:val="20"/>
                    </w:rPr>
                    <w:t xml:space="preserve"> </w:t>
                  </w:r>
                  <w:r w:rsidR="00112432">
                    <w:rPr>
                      <w:rFonts w:ascii="Arial" w:hAnsi="Arial" w:cs="Arial"/>
                      <w:sz w:val="20"/>
                      <w:szCs w:val="20"/>
                      <w:lang w:val="en-US"/>
                    </w:rPr>
                    <w:t>VI</w:t>
                  </w:r>
                  <w:r w:rsidR="003F65FA">
                    <w:rPr>
                      <w:rFonts w:ascii="Arial" w:hAnsi="Arial" w:cs="Arial"/>
                      <w:sz w:val="20"/>
                      <w:szCs w:val="20"/>
                    </w:rPr>
                    <w:t>.</w:t>
                  </w:r>
                  <w:r w:rsidRPr="00310FFA">
                    <w:rPr>
                      <w:rFonts w:ascii="Arial" w:hAnsi="Arial" w:cs="Arial"/>
                      <w:sz w:val="20"/>
                      <w:szCs w:val="20"/>
                    </w:rPr>
                    <w:t xml:space="preserve"> </w:t>
                  </w:r>
                </w:p>
                <w:p w14:paraId="6307C9AD" w14:textId="77777777" w:rsidR="003F65FA" w:rsidRDefault="003F65FA" w:rsidP="00310FFA">
                  <w:pPr>
                    <w:jc w:val="both"/>
                    <w:rPr>
                      <w:rFonts w:ascii="Arial" w:hAnsi="Arial" w:cs="Arial"/>
                      <w:sz w:val="20"/>
                      <w:szCs w:val="20"/>
                    </w:rPr>
                  </w:pPr>
                </w:p>
                <w:p w14:paraId="3CD0E6A9" w14:textId="747EE5E2" w:rsidR="00EF348B" w:rsidRDefault="00112432" w:rsidP="00310FFA">
                  <w:pPr>
                    <w:jc w:val="both"/>
                    <w:rPr>
                      <w:rFonts w:ascii="Arial" w:hAnsi="Arial" w:cs="Arial"/>
                      <w:sz w:val="20"/>
                      <w:szCs w:val="20"/>
                    </w:rPr>
                  </w:pPr>
                  <w:r>
                    <w:rPr>
                      <w:rFonts w:ascii="Arial" w:hAnsi="Arial" w:cs="Arial"/>
                      <w:sz w:val="20"/>
                      <w:szCs w:val="20"/>
                    </w:rPr>
                    <w:t>2.</w:t>
                  </w:r>
                  <w:r w:rsidR="003F65FA">
                    <w:rPr>
                      <w:rFonts w:ascii="Arial" w:hAnsi="Arial" w:cs="Arial"/>
                      <w:sz w:val="20"/>
                      <w:szCs w:val="20"/>
                    </w:rPr>
                    <w:t xml:space="preserve">  </w:t>
                  </w:r>
                  <w:r w:rsidR="00EF348B" w:rsidRPr="00EF348B">
                    <w:rPr>
                      <w:rFonts w:ascii="Arial" w:hAnsi="Arial" w:cs="Arial"/>
                      <w:sz w:val="20"/>
                      <w:szCs w:val="20"/>
                    </w:rPr>
                    <w:t xml:space="preserve">Υποκείμενο στο φόρο πρόσωπο </w:t>
                  </w:r>
                  <w:r w:rsidR="00650609">
                    <w:rPr>
                      <w:rFonts w:ascii="Arial" w:hAnsi="Arial" w:cs="Arial"/>
                      <w:sz w:val="20"/>
                      <w:szCs w:val="20"/>
                    </w:rPr>
                    <w:t xml:space="preserve">εγκατεστημένο στη Δημοκρατία </w:t>
                  </w:r>
                  <w:r w:rsidR="00EF348B" w:rsidRPr="00EF348B">
                    <w:rPr>
                      <w:rFonts w:ascii="Arial" w:hAnsi="Arial" w:cs="Arial"/>
                      <w:sz w:val="20"/>
                      <w:szCs w:val="20"/>
                    </w:rPr>
                    <w:t>το οποίο έχει κάνει χρήση του δικαιώματος που προβλέπεται στην παράγραφο 3 του Μέρους</w:t>
                  </w:r>
                  <w:r w:rsidRPr="00112432">
                    <w:rPr>
                      <w:rFonts w:ascii="Arial" w:hAnsi="Arial" w:cs="Arial"/>
                      <w:sz w:val="20"/>
                      <w:szCs w:val="20"/>
                    </w:rPr>
                    <w:t xml:space="preserve"> </w:t>
                  </w:r>
                  <w:r>
                    <w:rPr>
                      <w:rFonts w:ascii="Arial" w:hAnsi="Arial" w:cs="Arial"/>
                      <w:sz w:val="20"/>
                      <w:szCs w:val="20"/>
                      <w:lang w:val="en-US"/>
                    </w:rPr>
                    <w:t>VI</w:t>
                  </w:r>
                  <w:r w:rsidR="00EF348B">
                    <w:rPr>
                      <w:rFonts w:ascii="Arial" w:hAnsi="Arial" w:cs="Arial"/>
                      <w:sz w:val="20"/>
                      <w:szCs w:val="20"/>
                    </w:rPr>
                    <w:t xml:space="preserve"> σε άλλο ή άλλα Κράτη μέλη</w:t>
                  </w:r>
                  <w:r w:rsidR="00EF348B" w:rsidRPr="00EF348B">
                    <w:rPr>
                      <w:rFonts w:ascii="Arial" w:hAnsi="Arial" w:cs="Arial"/>
                      <w:sz w:val="20"/>
                      <w:szCs w:val="20"/>
                    </w:rPr>
                    <w:t>, υποβάλλει εντός ενός μηνός από το τέλος κάθε ημερολογιακού μήνα στο</w:t>
                  </w:r>
                  <w:r w:rsidR="00EF348B">
                    <w:rPr>
                      <w:rFonts w:ascii="Arial" w:hAnsi="Arial" w:cs="Arial"/>
                      <w:sz w:val="20"/>
                      <w:szCs w:val="20"/>
                    </w:rPr>
                    <w:t xml:space="preserve">ν Έφορο Φορολογίας </w:t>
                  </w:r>
                  <w:r w:rsidR="00EF348B" w:rsidRPr="00EF348B">
                    <w:rPr>
                      <w:rFonts w:ascii="Arial" w:hAnsi="Arial" w:cs="Arial"/>
                      <w:sz w:val="20"/>
                      <w:szCs w:val="20"/>
                    </w:rPr>
                    <w:t xml:space="preserve">τις πληροφορίες που προβλέπονται στην παράγραφο </w:t>
                  </w:r>
                  <w:r w:rsidR="00EF348B">
                    <w:rPr>
                      <w:rFonts w:ascii="Arial" w:hAnsi="Arial" w:cs="Arial"/>
                      <w:sz w:val="20"/>
                      <w:szCs w:val="20"/>
                    </w:rPr>
                    <w:t>6</w:t>
                  </w:r>
                  <w:r w:rsidR="00EF348B" w:rsidRPr="00EF348B">
                    <w:rPr>
                      <w:rFonts w:ascii="Arial" w:hAnsi="Arial" w:cs="Arial"/>
                      <w:sz w:val="20"/>
                      <w:szCs w:val="20"/>
                    </w:rPr>
                    <w:t xml:space="preserve"> του Μέρους</w:t>
                  </w:r>
                  <w:r w:rsidRPr="00112432">
                    <w:rPr>
                      <w:rFonts w:ascii="Arial" w:hAnsi="Arial" w:cs="Arial"/>
                      <w:sz w:val="20"/>
                      <w:szCs w:val="20"/>
                    </w:rPr>
                    <w:t xml:space="preserve"> </w:t>
                  </w:r>
                  <w:r>
                    <w:rPr>
                      <w:rFonts w:ascii="Arial" w:hAnsi="Arial" w:cs="Arial"/>
                      <w:sz w:val="20"/>
                      <w:szCs w:val="20"/>
                      <w:lang w:val="en-US"/>
                    </w:rPr>
                    <w:t>VI</w:t>
                  </w:r>
                  <w:r w:rsidR="00EF348B">
                    <w:rPr>
                      <w:rFonts w:ascii="Arial" w:hAnsi="Arial" w:cs="Arial"/>
                      <w:sz w:val="20"/>
                      <w:szCs w:val="20"/>
                    </w:rPr>
                    <w:t>.</w:t>
                  </w:r>
                </w:p>
                <w:p w14:paraId="352DC20E" w14:textId="77777777" w:rsidR="00EF348B" w:rsidRDefault="00EF348B" w:rsidP="00310FFA">
                  <w:pPr>
                    <w:jc w:val="both"/>
                    <w:rPr>
                      <w:rFonts w:ascii="Arial" w:hAnsi="Arial" w:cs="Arial"/>
                      <w:sz w:val="20"/>
                      <w:szCs w:val="20"/>
                    </w:rPr>
                  </w:pPr>
                </w:p>
                <w:p w14:paraId="377A52B3" w14:textId="24503A44" w:rsidR="00EF348B" w:rsidRPr="00112432" w:rsidRDefault="00112432" w:rsidP="0067391F">
                  <w:pPr>
                    <w:jc w:val="both"/>
                    <w:rPr>
                      <w:rFonts w:ascii="Arial" w:hAnsi="Arial" w:cs="Arial"/>
                      <w:sz w:val="20"/>
                      <w:szCs w:val="20"/>
                    </w:rPr>
                  </w:pPr>
                  <w:r>
                    <w:rPr>
                      <w:rFonts w:ascii="Arial" w:hAnsi="Arial" w:cs="Arial"/>
                      <w:sz w:val="20"/>
                      <w:szCs w:val="20"/>
                    </w:rPr>
                    <w:t>3</w:t>
                  </w:r>
                  <w:r w:rsidR="00EF348B">
                    <w:rPr>
                      <w:rFonts w:ascii="Arial" w:hAnsi="Arial" w:cs="Arial"/>
                      <w:sz w:val="20"/>
                      <w:szCs w:val="20"/>
                    </w:rPr>
                    <w:t xml:space="preserve">. Υποκείμενο στο φόρο πρόσωπο εγκατεστημένο στη Δημοκρατία  </w:t>
                  </w:r>
                  <w:r w:rsidR="00EF348B" w:rsidRPr="00EF348B">
                    <w:rPr>
                      <w:rFonts w:ascii="Arial" w:hAnsi="Arial" w:cs="Arial"/>
                      <w:sz w:val="20"/>
                      <w:szCs w:val="20"/>
                    </w:rPr>
                    <w:t xml:space="preserve">το οποίο έχει κάνει χρήση του δικαιώματος που προβλέπεται στην παράγραφο 3 του Μέρους </w:t>
                  </w:r>
                  <w:r>
                    <w:rPr>
                      <w:rFonts w:ascii="Arial" w:hAnsi="Arial" w:cs="Arial"/>
                      <w:sz w:val="20"/>
                      <w:szCs w:val="20"/>
                      <w:lang w:val="en-US"/>
                    </w:rPr>
                    <w:t>VI</w:t>
                  </w:r>
                  <w:r w:rsidRPr="00112432">
                    <w:rPr>
                      <w:rFonts w:ascii="Arial" w:hAnsi="Arial" w:cs="Arial"/>
                      <w:sz w:val="20"/>
                      <w:szCs w:val="20"/>
                    </w:rPr>
                    <w:t xml:space="preserve"> </w:t>
                  </w:r>
                  <w:r w:rsidR="00EF348B" w:rsidRPr="00EF348B">
                    <w:rPr>
                      <w:rFonts w:ascii="Arial" w:hAnsi="Arial" w:cs="Arial"/>
                      <w:sz w:val="20"/>
                      <w:szCs w:val="20"/>
                    </w:rPr>
                    <w:t>σε άλλο ή άλλα Κράτη μέλη</w:t>
                  </w:r>
                  <w:r w:rsidR="00EF348B">
                    <w:rPr>
                      <w:rFonts w:ascii="Arial" w:hAnsi="Arial" w:cs="Arial"/>
                      <w:sz w:val="20"/>
                      <w:szCs w:val="20"/>
                    </w:rPr>
                    <w:t>,  σε περίπτωση υπέρβασης του ορίου που καθορίζεται στην παράγραφο 2(β) του Μέρους</w:t>
                  </w:r>
                  <w:r w:rsidRPr="00112432">
                    <w:rPr>
                      <w:rFonts w:ascii="Arial" w:hAnsi="Arial" w:cs="Arial"/>
                      <w:sz w:val="20"/>
                      <w:szCs w:val="20"/>
                    </w:rPr>
                    <w:t xml:space="preserve"> </w:t>
                  </w:r>
                  <w:r>
                    <w:rPr>
                      <w:rFonts w:ascii="Arial" w:hAnsi="Arial" w:cs="Arial"/>
                      <w:sz w:val="20"/>
                      <w:szCs w:val="20"/>
                      <w:lang w:val="en-US"/>
                    </w:rPr>
                    <w:t>VI</w:t>
                  </w:r>
                  <w:r w:rsidRPr="00112432">
                    <w:rPr>
                      <w:rFonts w:ascii="Arial" w:hAnsi="Arial" w:cs="Arial"/>
                      <w:sz w:val="20"/>
                      <w:szCs w:val="20"/>
                    </w:rPr>
                    <w:t>.</w:t>
                  </w:r>
                </w:p>
                <w:p w14:paraId="6AC37F08" w14:textId="77777777" w:rsidR="00EF348B" w:rsidRDefault="00EF348B" w:rsidP="0067391F">
                  <w:pPr>
                    <w:jc w:val="both"/>
                    <w:rPr>
                      <w:rFonts w:ascii="Arial" w:hAnsi="Arial" w:cs="Arial"/>
                      <w:sz w:val="20"/>
                      <w:szCs w:val="20"/>
                    </w:rPr>
                  </w:pPr>
                </w:p>
                <w:p w14:paraId="68ED4639" w14:textId="6E0CAD32" w:rsidR="00EF348B" w:rsidRPr="00EF348B" w:rsidRDefault="00EF348B" w:rsidP="0067391F">
                  <w:pPr>
                    <w:jc w:val="both"/>
                    <w:rPr>
                      <w:rFonts w:ascii="Arial" w:hAnsi="Arial" w:cs="Arial"/>
                      <w:sz w:val="20"/>
                      <w:szCs w:val="20"/>
                    </w:rPr>
                  </w:pPr>
                  <w:r>
                    <w:rPr>
                      <w:rFonts w:ascii="Arial" w:hAnsi="Arial" w:cs="Arial"/>
                      <w:sz w:val="20"/>
                      <w:szCs w:val="20"/>
                    </w:rPr>
                    <w:t>(</w:t>
                  </w:r>
                  <w:r w:rsidRPr="00EF348B">
                    <w:rPr>
                      <w:rFonts w:ascii="Arial" w:hAnsi="Arial" w:cs="Arial"/>
                      <w:sz w:val="20"/>
                      <w:szCs w:val="20"/>
                    </w:rPr>
                    <w:t>α) ενημερώνει το</w:t>
                  </w:r>
                  <w:r>
                    <w:rPr>
                      <w:rFonts w:ascii="Arial" w:hAnsi="Arial" w:cs="Arial"/>
                      <w:sz w:val="20"/>
                      <w:szCs w:val="20"/>
                    </w:rPr>
                    <w:t>ν Έφορο Φορολογίας</w:t>
                  </w:r>
                  <w:r w:rsidRPr="00EF348B">
                    <w:rPr>
                      <w:rFonts w:ascii="Arial" w:hAnsi="Arial" w:cs="Arial"/>
                      <w:sz w:val="20"/>
                      <w:szCs w:val="20"/>
                    </w:rPr>
                    <w:t xml:space="preserve"> εντός 15 εργάσιμων ημερών από το τέλος του ημερολογιακού τριμήνου που σημειώθηκε η υπέρβαση και</w:t>
                  </w:r>
                </w:p>
                <w:p w14:paraId="71ABDD42" w14:textId="77777777" w:rsidR="003F65FA" w:rsidRDefault="00EF348B" w:rsidP="00EF348B">
                  <w:pPr>
                    <w:jc w:val="both"/>
                    <w:rPr>
                      <w:rFonts w:ascii="Arial" w:hAnsi="Arial" w:cs="Arial"/>
                      <w:sz w:val="20"/>
                      <w:szCs w:val="20"/>
                    </w:rPr>
                  </w:pPr>
                  <w:r w:rsidRPr="00EF348B">
                    <w:rPr>
                      <w:rFonts w:ascii="Arial" w:hAnsi="Arial" w:cs="Arial"/>
                      <w:sz w:val="20"/>
                      <w:szCs w:val="20"/>
                    </w:rPr>
                    <w:t>(β) υποβάλλει στοιχεία για την αξία φορολογητέων συναλλαγών εκφρασμένο σε ευρώ που έχουν πραγματοποιηθεί από την αρχή του τρέχοντος ημερολογιακού τριμήνου έως την ημερομηνία κατά την οποία σημειώθηκε η υπέρβαση του ορίου του ετήσιου κύκλου εργασιών εντός της Ευρωπαϊκής Ένωσης.</w:t>
                  </w:r>
                </w:p>
                <w:p w14:paraId="69542409" w14:textId="77777777" w:rsidR="00310FFA" w:rsidRDefault="00310FFA" w:rsidP="00310FFA">
                  <w:pPr>
                    <w:jc w:val="both"/>
                    <w:rPr>
                      <w:rFonts w:ascii="Arial" w:hAnsi="Arial" w:cs="Arial"/>
                      <w:sz w:val="20"/>
                      <w:szCs w:val="20"/>
                    </w:rPr>
                  </w:pPr>
                </w:p>
                <w:p w14:paraId="68F03EA6" w14:textId="641C1A42" w:rsidR="005A61DD" w:rsidRPr="00310FFA" w:rsidRDefault="00112432" w:rsidP="00310FFA">
                  <w:pPr>
                    <w:jc w:val="both"/>
                    <w:rPr>
                      <w:rFonts w:ascii="Arial" w:hAnsi="Arial" w:cs="Arial"/>
                      <w:sz w:val="20"/>
                      <w:szCs w:val="20"/>
                    </w:rPr>
                  </w:pPr>
                  <w:r>
                    <w:rPr>
                      <w:rFonts w:ascii="Arial" w:hAnsi="Arial" w:cs="Arial"/>
                      <w:sz w:val="20"/>
                      <w:szCs w:val="20"/>
                    </w:rPr>
                    <w:t>4</w:t>
                  </w:r>
                  <w:r w:rsidR="00EF348B">
                    <w:rPr>
                      <w:rFonts w:ascii="Arial" w:hAnsi="Arial" w:cs="Arial"/>
                      <w:sz w:val="20"/>
                      <w:szCs w:val="20"/>
                    </w:rPr>
                    <w:t>.</w:t>
                  </w:r>
                  <w:r w:rsidR="00EF348B">
                    <w:t xml:space="preserve"> </w:t>
                  </w:r>
                  <w:r w:rsidR="00EF348B" w:rsidRPr="00EF348B">
                    <w:rPr>
                      <w:rFonts w:ascii="Arial" w:hAnsi="Arial" w:cs="Arial"/>
                      <w:sz w:val="20"/>
                      <w:szCs w:val="20"/>
                    </w:rPr>
                    <w:t xml:space="preserve">Υποκείμενο στο φόρο πρόσωπο </w:t>
                  </w:r>
                  <w:r w:rsidR="002D4B3A">
                    <w:rPr>
                      <w:rFonts w:ascii="Arial" w:hAnsi="Arial" w:cs="Arial"/>
                      <w:sz w:val="20"/>
                      <w:szCs w:val="20"/>
                    </w:rPr>
                    <w:t xml:space="preserve">εγκατεστημένο στη Δημοκρατία </w:t>
                  </w:r>
                  <w:r w:rsidR="00EF348B" w:rsidRPr="00EF348B">
                    <w:rPr>
                      <w:rFonts w:ascii="Arial" w:hAnsi="Arial" w:cs="Arial"/>
                      <w:sz w:val="20"/>
                      <w:szCs w:val="20"/>
                    </w:rPr>
                    <w:t>το οποίο έχει κάνει χρήση του δικαιώματος που προβλέπεται στην παράγραφο 3 του Μέρους</w:t>
                  </w:r>
                  <w:r w:rsidRPr="00112432">
                    <w:rPr>
                      <w:rFonts w:ascii="Arial" w:hAnsi="Arial" w:cs="Arial"/>
                      <w:sz w:val="20"/>
                      <w:szCs w:val="20"/>
                    </w:rPr>
                    <w:t xml:space="preserve"> </w:t>
                  </w:r>
                  <w:r>
                    <w:rPr>
                      <w:rFonts w:ascii="Arial" w:hAnsi="Arial" w:cs="Arial"/>
                      <w:sz w:val="20"/>
                      <w:szCs w:val="20"/>
                      <w:lang w:val="en-US"/>
                    </w:rPr>
                    <w:t>VI</w:t>
                  </w:r>
                  <w:r w:rsidR="00EF348B" w:rsidRPr="00EF348B">
                    <w:rPr>
                      <w:rFonts w:ascii="Arial" w:hAnsi="Arial" w:cs="Arial"/>
                      <w:sz w:val="20"/>
                      <w:szCs w:val="20"/>
                    </w:rPr>
                    <w:t xml:space="preserve"> σε άλλο ή άλλα Κράτη μέλη</w:t>
                  </w:r>
                  <w:r w:rsidR="000E508E">
                    <w:rPr>
                      <w:rFonts w:ascii="Arial" w:hAnsi="Arial" w:cs="Arial"/>
                      <w:sz w:val="20"/>
                      <w:szCs w:val="20"/>
                    </w:rPr>
                    <w:t>,</w:t>
                  </w:r>
                  <w:r w:rsidR="00310FFA">
                    <w:rPr>
                      <w:rFonts w:ascii="Arial" w:hAnsi="Arial" w:cs="Arial"/>
                      <w:sz w:val="20"/>
                      <w:szCs w:val="20"/>
                    </w:rPr>
                    <w:t xml:space="preserve"> </w:t>
                  </w:r>
                  <w:r w:rsidR="005A61DD" w:rsidRPr="00310FFA">
                    <w:rPr>
                      <w:rFonts w:ascii="Arial" w:hAnsi="Arial" w:cs="Arial"/>
                      <w:sz w:val="20"/>
                      <w:szCs w:val="20"/>
                    </w:rPr>
                    <w:t xml:space="preserve">δεν έχει υποχρέωση να υποβάλει φορολογική δήλωση, όπως προβλέπουν Κανονισμοί που εκδόθηκαν δυνάμει του άρθρου 20 του παρόντος Νόμου, για τις παραδόσεις </w:t>
                  </w:r>
                  <w:r w:rsidR="0032097F" w:rsidRPr="00310FFA">
                    <w:rPr>
                      <w:rFonts w:ascii="Arial" w:hAnsi="Arial" w:cs="Arial"/>
                      <w:sz w:val="20"/>
                      <w:szCs w:val="20"/>
                    </w:rPr>
                    <w:t xml:space="preserve">φορολογητέες συναλλαγές </w:t>
                  </w:r>
                  <w:r w:rsidR="005A61DD" w:rsidRPr="00310FFA">
                    <w:rPr>
                      <w:rFonts w:ascii="Arial" w:hAnsi="Arial" w:cs="Arial"/>
                      <w:sz w:val="20"/>
                      <w:szCs w:val="20"/>
                    </w:rPr>
                    <w:t>για τις οποίες έχει κάνει χρήση του δικαιώματος απαλλαγής σε άλλο</w:t>
                  </w:r>
                  <w:r w:rsidR="00EF348B">
                    <w:rPr>
                      <w:rFonts w:ascii="Arial" w:hAnsi="Arial" w:cs="Arial"/>
                      <w:sz w:val="20"/>
                      <w:szCs w:val="20"/>
                    </w:rPr>
                    <w:t xml:space="preserve"> ή άλλα </w:t>
                  </w:r>
                  <w:r w:rsidR="005A61DD" w:rsidRPr="00310FFA">
                    <w:rPr>
                      <w:rFonts w:ascii="Arial" w:hAnsi="Arial" w:cs="Arial"/>
                      <w:sz w:val="20"/>
                      <w:szCs w:val="20"/>
                    </w:rPr>
                    <w:t xml:space="preserve"> κράτ</w:t>
                  </w:r>
                  <w:r w:rsidR="00EF348B">
                    <w:rPr>
                      <w:rFonts w:ascii="Arial" w:hAnsi="Arial" w:cs="Arial"/>
                      <w:sz w:val="20"/>
                      <w:szCs w:val="20"/>
                    </w:rPr>
                    <w:t>η</w:t>
                  </w:r>
                  <w:r w:rsidR="005A61DD" w:rsidRPr="00310FFA">
                    <w:rPr>
                      <w:rFonts w:ascii="Arial" w:hAnsi="Arial" w:cs="Arial"/>
                      <w:sz w:val="20"/>
                      <w:szCs w:val="20"/>
                    </w:rPr>
                    <w:t xml:space="preserve"> μέλ</w:t>
                  </w:r>
                  <w:r w:rsidR="00EF348B">
                    <w:rPr>
                      <w:rFonts w:ascii="Arial" w:hAnsi="Arial" w:cs="Arial"/>
                      <w:sz w:val="20"/>
                      <w:szCs w:val="20"/>
                    </w:rPr>
                    <w:t>η</w:t>
                  </w:r>
                  <w:r w:rsidR="005A61DD" w:rsidRPr="00310FFA">
                    <w:rPr>
                      <w:rFonts w:ascii="Arial" w:hAnsi="Arial" w:cs="Arial"/>
                      <w:sz w:val="20"/>
                      <w:szCs w:val="20"/>
                    </w:rPr>
                    <w:t>.</w:t>
                  </w:r>
                </w:p>
                <w:p w14:paraId="63A06070" w14:textId="77777777" w:rsidR="00C17668" w:rsidRDefault="00C17668" w:rsidP="00743168">
                  <w:pPr>
                    <w:jc w:val="both"/>
                    <w:rPr>
                      <w:rFonts w:ascii="Arial" w:hAnsi="Arial" w:cs="Arial"/>
                      <w:sz w:val="20"/>
                      <w:szCs w:val="20"/>
                    </w:rPr>
                  </w:pPr>
                </w:p>
                <w:p w14:paraId="1AA08560" w14:textId="124BD27C" w:rsidR="005D294F" w:rsidRDefault="00112432" w:rsidP="0067391F">
                  <w:pPr>
                    <w:jc w:val="both"/>
                    <w:rPr>
                      <w:rFonts w:ascii="Arial" w:hAnsi="Arial" w:cs="Arial"/>
                      <w:sz w:val="20"/>
                      <w:szCs w:val="20"/>
                    </w:rPr>
                  </w:pPr>
                  <w:r>
                    <w:rPr>
                      <w:rFonts w:ascii="Arial" w:hAnsi="Arial" w:cs="Arial"/>
                      <w:sz w:val="20"/>
                      <w:szCs w:val="20"/>
                    </w:rPr>
                    <w:t>5</w:t>
                  </w:r>
                  <w:r w:rsidR="00EF348B">
                    <w:rPr>
                      <w:rFonts w:ascii="Arial" w:hAnsi="Arial" w:cs="Arial"/>
                      <w:sz w:val="20"/>
                      <w:szCs w:val="20"/>
                    </w:rPr>
                    <w:t>.</w:t>
                  </w:r>
                  <w:r w:rsidR="007E184C">
                    <w:rPr>
                      <w:rFonts w:ascii="Arial" w:hAnsi="Arial" w:cs="Arial"/>
                      <w:sz w:val="20"/>
                      <w:szCs w:val="20"/>
                    </w:rPr>
                    <w:t xml:space="preserve">  Σ</w:t>
                  </w:r>
                  <w:r w:rsidR="005D294F">
                    <w:rPr>
                      <w:rFonts w:ascii="Arial" w:hAnsi="Arial" w:cs="Arial"/>
                      <w:sz w:val="20"/>
                      <w:szCs w:val="20"/>
                    </w:rPr>
                    <w:t xml:space="preserve">ε περίπτωση που </w:t>
                  </w:r>
                  <w:r w:rsidR="002D4B3A">
                    <w:rPr>
                      <w:rFonts w:ascii="Arial" w:hAnsi="Arial" w:cs="Arial"/>
                      <w:sz w:val="20"/>
                      <w:szCs w:val="20"/>
                    </w:rPr>
                    <w:t>απαλλασσόμενη μικρή επιχείρηση</w:t>
                  </w:r>
                  <w:r w:rsidR="000E508E">
                    <w:rPr>
                      <w:rFonts w:ascii="Arial" w:hAnsi="Arial" w:cs="Arial"/>
                      <w:sz w:val="20"/>
                      <w:szCs w:val="20"/>
                    </w:rPr>
                    <w:t xml:space="preserve"> εγκατεστημένη σε άλλο Κράτος μέλος </w:t>
                  </w:r>
                  <w:r w:rsidR="0067391F">
                    <w:rPr>
                      <w:rFonts w:ascii="Arial" w:hAnsi="Arial" w:cs="Arial"/>
                      <w:sz w:val="20"/>
                      <w:szCs w:val="20"/>
                    </w:rPr>
                    <w:t xml:space="preserve">η οποία </w:t>
                  </w:r>
                  <w:r w:rsidR="000E508E" w:rsidRPr="00EF348B">
                    <w:rPr>
                      <w:rFonts w:ascii="Arial" w:hAnsi="Arial" w:cs="Arial"/>
                      <w:sz w:val="20"/>
                      <w:szCs w:val="20"/>
                    </w:rPr>
                    <w:t>κάνει χρήση του δικαιώματος που προβλέπεται στην παράγραφο 3 του Μέρους</w:t>
                  </w:r>
                  <w:r w:rsidRPr="00112432">
                    <w:rPr>
                      <w:rFonts w:ascii="Arial" w:hAnsi="Arial" w:cs="Arial"/>
                      <w:sz w:val="20"/>
                      <w:szCs w:val="20"/>
                    </w:rPr>
                    <w:t xml:space="preserve"> </w:t>
                  </w:r>
                  <w:r>
                    <w:rPr>
                      <w:rFonts w:ascii="Arial" w:hAnsi="Arial" w:cs="Arial"/>
                      <w:sz w:val="20"/>
                      <w:szCs w:val="20"/>
                      <w:lang w:val="en-US"/>
                    </w:rPr>
                    <w:t>VI</w:t>
                  </w:r>
                  <w:r w:rsidR="000E508E">
                    <w:rPr>
                      <w:rFonts w:ascii="Arial" w:hAnsi="Arial" w:cs="Arial"/>
                      <w:sz w:val="20"/>
                      <w:szCs w:val="20"/>
                    </w:rPr>
                    <w:t xml:space="preserve"> στη Δημοκρατία</w:t>
                  </w:r>
                  <w:r w:rsidR="005D294F">
                    <w:rPr>
                      <w:rFonts w:ascii="Arial" w:hAnsi="Arial" w:cs="Arial"/>
                      <w:sz w:val="20"/>
                      <w:szCs w:val="20"/>
                    </w:rPr>
                    <w:t xml:space="preserve">, δε συμμορφώνεται με τις υποχρεώσεις που επιβάλλονται </w:t>
                  </w:r>
                  <w:r w:rsidR="00106938">
                    <w:rPr>
                      <w:rFonts w:ascii="Arial" w:hAnsi="Arial" w:cs="Arial"/>
                      <w:sz w:val="20"/>
                      <w:szCs w:val="20"/>
                    </w:rPr>
                    <w:t>στις διατάξεις του παρόντος Μέρους</w:t>
                  </w:r>
                  <w:r w:rsidR="005D294F">
                    <w:rPr>
                      <w:rFonts w:ascii="Arial" w:hAnsi="Arial" w:cs="Arial"/>
                      <w:sz w:val="20"/>
                      <w:szCs w:val="20"/>
                    </w:rPr>
                    <w:t xml:space="preserve">, </w:t>
                  </w:r>
                  <w:r w:rsidR="001149BD">
                    <w:rPr>
                      <w:rFonts w:ascii="Arial" w:hAnsi="Arial" w:cs="Arial"/>
                      <w:sz w:val="20"/>
                      <w:szCs w:val="20"/>
                    </w:rPr>
                    <w:t xml:space="preserve">ο Έφορος δύναται με γνωστοποίηση που εκδίδει, να επιβάλει την υποχρέωση </w:t>
                  </w:r>
                  <w:r w:rsidR="0032097F">
                    <w:rPr>
                      <w:rFonts w:ascii="Arial" w:hAnsi="Arial" w:cs="Arial"/>
                      <w:sz w:val="20"/>
                      <w:szCs w:val="20"/>
                    </w:rPr>
                    <w:t xml:space="preserve">να </w:t>
                  </w:r>
                  <w:r w:rsidR="001149BD">
                    <w:rPr>
                      <w:rFonts w:ascii="Arial" w:hAnsi="Arial" w:cs="Arial"/>
                      <w:sz w:val="20"/>
                      <w:szCs w:val="20"/>
                    </w:rPr>
                    <w:t xml:space="preserve"> απαιτήσει από το υποκείμενο</w:t>
                  </w:r>
                  <w:r w:rsidR="0032097F">
                    <w:rPr>
                      <w:rFonts w:ascii="Arial" w:hAnsi="Arial" w:cs="Arial"/>
                      <w:sz w:val="20"/>
                      <w:szCs w:val="20"/>
                    </w:rPr>
                    <w:t xml:space="preserve"> στο φόρο πρόσωπο</w:t>
                  </w:r>
                  <w:r w:rsidR="001149BD">
                    <w:rPr>
                      <w:rFonts w:ascii="Arial" w:hAnsi="Arial" w:cs="Arial"/>
                      <w:sz w:val="20"/>
                      <w:szCs w:val="20"/>
                    </w:rPr>
                    <w:t xml:space="preserve"> να </w:t>
                  </w:r>
                  <w:r w:rsidR="001149BD" w:rsidRPr="001149BD">
                    <w:rPr>
                      <w:rFonts w:ascii="Arial" w:hAnsi="Arial" w:cs="Arial"/>
                      <w:sz w:val="20"/>
                      <w:szCs w:val="20"/>
                    </w:rPr>
                    <w:t>εξασφαλίσει αριθμό φορολογικού μητρώου ΦΠΑ</w:t>
                  </w:r>
                  <w:r w:rsidR="0032097F">
                    <w:rPr>
                      <w:rFonts w:ascii="Arial" w:hAnsi="Arial" w:cs="Arial"/>
                      <w:sz w:val="20"/>
                      <w:szCs w:val="20"/>
                    </w:rPr>
                    <w:t xml:space="preserve"> </w:t>
                  </w:r>
                  <w:r w:rsidR="001149BD">
                    <w:rPr>
                      <w:rFonts w:ascii="Arial" w:hAnsi="Arial" w:cs="Arial"/>
                      <w:sz w:val="20"/>
                      <w:szCs w:val="20"/>
                    </w:rPr>
                    <w:t>και</w:t>
                  </w:r>
                  <w:r w:rsidR="001149BD" w:rsidRPr="001149BD">
                    <w:rPr>
                      <w:rFonts w:ascii="Arial" w:hAnsi="Arial" w:cs="Arial"/>
                      <w:sz w:val="20"/>
                      <w:szCs w:val="20"/>
                    </w:rPr>
                    <w:t xml:space="preserve"> να υποβάλει φορολογική δήλωση, όπως προβλέπουν Κανονισμοί που εκδόθηκαν δυνάμει του άρθρου 20 του παρόντος Νόμου.</w:t>
                  </w:r>
                </w:p>
                <w:p w14:paraId="1B2981CE" w14:textId="77777777" w:rsidR="007E184C" w:rsidRDefault="007E184C" w:rsidP="001149BD">
                  <w:pPr>
                    <w:jc w:val="both"/>
                    <w:rPr>
                      <w:rFonts w:ascii="Arial" w:hAnsi="Arial" w:cs="Arial"/>
                      <w:sz w:val="20"/>
                      <w:szCs w:val="20"/>
                    </w:rPr>
                  </w:pPr>
                </w:p>
                <w:p w14:paraId="22656BB8" w14:textId="72E957F5" w:rsidR="007E184C" w:rsidRDefault="00112432" w:rsidP="001149BD">
                  <w:pPr>
                    <w:jc w:val="both"/>
                    <w:rPr>
                      <w:rFonts w:ascii="Arial" w:hAnsi="Arial" w:cs="Arial"/>
                      <w:sz w:val="20"/>
                      <w:szCs w:val="20"/>
                    </w:rPr>
                  </w:pPr>
                  <w:r>
                    <w:rPr>
                      <w:rFonts w:ascii="Arial" w:hAnsi="Arial" w:cs="Arial"/>
                      <w:sz w:val="20"/>
                      <w:szCs w:val="20"/>
                    </w:rPr>
                    <w:t>6</w:t>
                  </w:r>
                  <w:r w:rsidR="00EF348B">
                    <w:rPr>
                      <w:rFonts w:ascii="Arial" w:hAnsi="Arial" w:cs="Arial"/>
                      <w:sz w:val="20"/>
                      <w:szCs w:val="20"/>
                    </w:rPr>
                    <w:t>.</w:t>
                  </w:r>
                  <w:r w:rsidR="007E184C">
                    <w:rPr>
                      <w:rFonts w:ascii="Arial" w:hAnsi="Arial" w:cs="Arial"/>
                      <w:sz w:val="20"/>
                      <w:szCs w:val="20"/>
                    </w:rPr>
                    <w:t xml:space="preserve"> Ο αριθμός ταυτοποίησης που παραχωρήθηκε σε υποκείμενο στο φόρο πρόσωπο </w:t>
                  </w:r>
                  <w:r w:rsidR="0032097F">
                    <w:rPr>
                      <w:rFonts w:ascii="Arial" w:hAnsi="Arial" w:cs="Arial"/>
                      <w:sz w:val="20"/>
                      <w:szCs w:val="20"/>
                    </w:rPr>
                    <w:t>τ</w:t>
                  </w:r>
                  <w:r w:rsidR="007E184C" w:rsidRPr="007E184C">
                    <w:rPr>
                      <w:rFonts w:ascii="Arial" w:hAnsi="Arial" w:cs="Arial"/>
                      <w:sz w:val="20"/>
                      <w:szCs w:val="20"/>
                    </w:rPr>
                    <w:t>ο οποίο είναι εγκατεστημένο στη Δημοκρατία και έχει κάνει χρήση του δικαιώματος για απαλλαγή σε άλλο</w:t>
                  </w:r>
                  <w:r w:rsidR="00EF348B">
                    <w:rPr>
                      <w:rFonts w:ascii="Arial" w:hAnsi="Arial" w:cs="Arial"/>
                      <w:sz w:val="20"/>
                      <w:szCs w:val="20"/>
                    </w:rPr>
                    <w:t xml:space="preserve"> ή άλλα</w:t>
                  </w:r>
                  <w:r w:rsidR="007E184C" w:rsidRPr="007E184C">
                    <w:rPr>
                      <w:rFonts w:ascii="Arial" w:hAnsi="Arial" w:cs="Arial"/>
                      <w:sz w:val="20"/>
                      <w:szCs w:val="20"/>
                    </w:rPr>
                    <w:t xml:space="preserve"> κράτ</w:t>
                  </w:r>
                  <w:r w:rsidR="00EF348B">
                    <w:rPr>
                      <w:rFonts w:ascii="Arial" w:hAnsi="Arial" w:cs="Arial"/>
                      <w:sz w:val="20"/>
                      <w:szCs w:val="20"/>
                    </w:rPr>
                    <w:t>η</w:t>
                  </w:r>
                  <w:r w:rsidR="007E184C" w:rsidRPr="007E184C">
                    <w:rPr>
                      <w:rFonts w:ascii="Arial" w:hAnsi="Arial" w:cs="Arial"/>
                      <w:sz w:val="20"/>
                      <w:szCs w:val="20"/>
                    </w:rPr>
                    <w:t xml:space="preserve"> μέλ</w:t>
                  </w:r>
                  <w:r w:rsidR="00EF348B">
                    <w:rPr>
                      <w:rFonts w:ascii="Arial" w:hAnsi="Arial" w:cs="Arial"/>
                      <w:sz w:val="20"/>
                      <w:szCs w:val="20"/>
                    </w:rPr>
                    <w:t>η</w:t>
                  </w:r>
                  <w:r w:rsidR="007E184C" w:rsidRPr="007E184C">
                    <w:rPr>
                      <w:rFonts w:ascii="Arial" w:hAnsi="Arial" w:cs="Arial"/>
                      <w:sz w:val="20"/>
                      <w:szCs w:val="20"/>
                    </w:rPr>
                    <w:t>, εκτός της Δημοκρατίας,</w:t>
                  </w:r>
                  <w:r w:rsidR="007E184C">
                    <w:rPr>
                      <w:rFonts w:ascii="Arial" w:hAnsi="Arial" w:cs="Arial"/>
                      <w:sz w:val="20"/>
                      <w:szCs w:val="20"/>
                    </w:rPr>
                    <w:t xml:space="preserve"> απενεργοποιείται, σε περίπτωση που </w:t>
                  </w:r>
                  <w:r w:rsidR="0032097F">
                    <w:rPr>
                      <w:rFonts w:ascii="Arial" w:hAnsi="Arial" w:cs="Arial"/>
                      <w:sz w:val="20"/>
                      <w:szCs w:val="20"/>
                    </w:rPr>
                    <w:t>τ</w:t>
                  </w:r>
                  <w:r w:rsidR="007E184C">
                    <w:rPr>
                      <w:rFonts w:ascii="Arial" w:hAnsi="Arial" w:cs="Arial"/>
                      <w:sz w:val="20"/>
                      <w:szCs w:val="20"/>
                    </w:rPr>
                    <w:t xml:space="preserve">ο υποκείμενο στο φόρο </w:t>
                  </w:r>
                  <w:r w:rsidR="0032097F">
                    <w:rPr>
                      <w:rFonts w:ascii="Arial" w:hAnsi="Arial" w:cs="Arial"/>
                      <w:sz w:val="20"/>
                      <w:szCs w:val="20"/>
                    </w:rPr>
                    <w:t xml:space="preserve">πρόσωπο </w:t>
                  </w:r>
                  <w:r w:rsidR="007E184C">
                    <w:rPr>
                      <w:rFonts w:ascii="Arial" w:hAnsi="Arial" w:cs="Arial"/>
                      <w:sz w:val="20"/>
                      <w:szCs w:val="20"/>
                    </w:rPr>
                    <w:t xml:space="preserve">εξακολουθεί να κάνει χρήση της απαλλαγής </w:t>
                  </w:r>
                  <w:r w:rsidR="006A0D4D">
                    <w:rPr>
                      <w:rFonts w:ascii="Arial" w:hAnsi="Arial" w:cs="Arial"/>
                      <w:sz w:val="20"/>
                      <w:szCs w:val="20"/>
                    </w:rPr>
                    <w:t>σε άλλο κράτος μέλος ή σε άλλα κράτη μέλη, είτε προσαρμόζονται τα στοιχεία που δηλώθηκαν δυνάμει της παραγράφου 3 πιο πάνω στις ακόλουθες περιπτώσεις</w:t>
                  </w:r>
                  <w:r w:rsidR="006A0D4D" w:rsidRPr="006A0D4D">
                    <w:rPr>
                      <w:rFonts w:ascii="Arial" w:hAnsi="Arial" w:cs="Arial"/>
                      <w:sz w:val="20"/>
                      <w:szCs w:val="20"/>
                    </w:rPr>
                    <w:t>:</w:t>
                  </w:r>
                </w:p>
                <w:p w14:paraId="27E227F2" w14:textId="77777777" w:rsidR="006A0D4D" w:rsidRDefault="006A0D4D" w:rsidP="001149BD">
                  <w:pPr>
                    <w:jc w:val="both"/>
                    <w:rPr>
                      <w:rFonts w:ascii="Arial" w:hAnsi="Arial" w:cs="Arial"/>
                      <w:sz w:val="20"/>
                      <w:szCs w:val="20"/>
                    </w:rPr>
                  </w:pPr>
                </w:p>
                <w:p w14:paraId="2A2327F0" w14:textId="77777777" w:rsidR="006A0D4D" w:rsidRDefault="006A0D4D" w:rsidP="001C16B1">
                  <w:pPr>
                    <w:jc w:val="both"/>
                    <w:rPr>
                      <w:rFonts w:ascii="Arial" w:hAnsi="Arial" w:cs="Arial"/>
                      <w:sz w:val="20"/>
                      <w:szCs w:val="20"/>
                    </w:rPr>
                  </w:pPr>
                  <w:r>
                    <w:rPr>
                      <w:rFonts w:ascii="Arial" w:hAnsi="Arial" w:cs="Arial"/>
                      <w:sz w:val="20"/>
                      <w:szCs w:val="20"/>
                    </w:rPr>
                    <w:lastRenderedPageBreak/>
                    <w:t xml:space="preserve">(α) η συνολική αξία των </w:t>
                  </w:r>
                  <w:r w:rsidR="0032097F">
                    <w:rPr>
                      <w:rFonts w:ascii="Arial" w:hAnsi="Arial" w:cs="Arial"/>
                      <w:sz w:val="20"/>
                      <w:szCs w:val="20"/>
                    </w:rPr>
                    <w:t xml:space="preserve">φορολογητέων συναλλαγών </w:t>
                  </w:r>
                  <w:r>
                    <w:rPr>
                      <w:rFonts w:ascii="Arial" w:hAnsi="Arial" w:cs="Arial"/>
                      <w:sz w:val="20"/>
                      <w:szCs w:val="20"/>
                    </w:rPr>
                    <w:t xml:space="preserve"> </w:t>
                  </w:r>
                  <w:r w:rsidR="0032097F">
                    <w:rPr>
                      <w:rFonts w:ascii="Arial" w:hAnsi="Arial" w:cs="Arial"/>
                      <w:sz w:val="20"/>
                      <w:szCs w:val="20"/>
                    </w:rPr>
                    <w:t>π</w:t>
                  </w:r>
                  <w:r>
                    <w:rPr>
                      <w:rFonts w:ascii="Arial" w:hAnsi="Arial" w:cs="Arial"/>
                      <w:sz w:val="20"/>
                      <w:szCs w:val="20"/>
                    </w:rPr>
                    <w:t>ου δηλώθηκε από το υποκείμενο στο φόρο</w:t>
                  </w:r>
                  <w:r w:rsidR="0032097F">
                    <w:rPr>
                      <w:rFonts w:ascii="Arial" w:hAnsi="Arial" w:cs="Arial"/>
                      <w:sz w:val="20"/>
                      <w:szCs w:val="20"/>
                    </w:rPr>
                    <w:t xml:space="preserve"> πρόσωπο</w:t>
                  </w:r>
                  <w:r>
                    <w:rPr>
                      <w:rFonts w:ascii="Arial" w:hAnsi="Arial" w:cs="Arial"/>
                      <w:sz w:val="20"/>
                      <w:szCs w:val="20"/>
                    </w:rPr>
                    <w:t xml:space="preserve"> υπερβαίνει τα €100.000.</w:t>
                  </w:r>
                </w:p>
                <w:p w14:paraId="21BFDE6F" w14:textId="77777777" w:rsidR="006A0D4D" w:rsidRDefault="006A0D4D" w:rsidP="001C16B1">
                  <w:pPr>
                    <w:jc w:val="both"/>
                    <w:rPr>
                      <w:rFonts w:ascii="Arial" w:hAnsi="Arial" w:cs="Arial"/>
                      <w:sz w:val="20"/>
                      <w:szCs w:val="20"/>
                    </w:rPr>
                  </w:pPr>
                  <w:r>
                    <w:rPr>
                      <w:rFonts w:ascii="Arial" w:hAnsi="Arial" w:cs="Arial"/>
                      <w:sz w:val="20"/>
                      <w:szCs w:val="20"/>
                    </w:rPr>
                    <w:t xml:space="preserve">(β) το κράτος μέλος που χορηγεί την απαλλαγή έχει κοινοποιήσει ότι </w:t>
                  </w:r>
                  <w:r w:rsidR="0032097F">
                    <w:rPr>
                      <w:rFonts w:ascii="Arial" w:hAnsi="Arial" w:cs="Arial"/>
                      <w:sz w:val="20"/>
                      <w:szCs w:val="20"/>
                    </w:rPr>
                    <w:t>τ</w:t>
                  </w:r>
                  <w:r>
                    <w:rPr>
                      <w:rFonts w:ascii="Arial" w:hAnsi="Arial" w:cs="Arial"/>
                      <w:sz w:val="20"/>
                      <w:szCs w:val="20"/>
                    </w:rPr>
                    <w:t>ο υποκείμενο στο φόρο δε δικαιούται να κάνει χρήση της απαλλαγής ή η απαλλαγή έχει παύσει να ισχύει σε εκείνο το κράτος μέλος</w:t>
                  </w:r>
                </w:p>
                <w:p w14:paraId="58C4FD4C" w14:textId="77777777" w:rsidR="006A0D4D" w:rsidRDefault="006A0D4D" w:rsidP="001C16B1">
                  <w:pPr>
                    <w:jc w:val="both"/>
                    <w:rPr>
                      <w:rFonts w:ascii="Arial" w:hAnsi="Arial" w:cs="Arial"/>
                      <w:sz w:val="20"/>
                      <w:szCs w:val="20"/>
                    </w:rPr>
                  </w:pPr>
                  <w:r>
                    <w:rPr>
                      <w:rFonts w:ascii="Arial" w:hAnsi="Arial" w:cs="Arial"/>
                      <w:sz w:val="20"/>
                      <w:szCs w:val="20"/>
                    </w:rPr>
                    <w:t xml:space="preserve">(γ) </w:t>
                  </w:r>
                  <w:r w:rsidR="0032097F">
                    <w:rPr>
                      <w:rFonts w:ascii="Arial" w:hAnsi="Arial" w:cs="Arial"/>
                      <w:sz w:val="20"/>
                      <w:szCs w:val="20"/>
                    </w:rPr>
                    <w:t>τ</w:t>
                  </w:r>
                  <w:r>
                    <w:rPr>
                      <w:rFonts w:ascii="Arial" w:hAnsi="Arial" w:cs="Arial"/>
                      <w:sz w:val="20"/>
                      <w:szCs w:val="20"/>
                    </w:rPr>
                    <w:t>ο υποκείμενο</w:t>
                  </w:r>
                  <w:r w:rsidR="0032097F">
                    <w:rPr>
                      <w:rFonts w:ascii="Arial" w:hAnsi="Arial" w:cs="Arial"/>
                      <w:sz w:val="20"/>
                      <w:szCs w:val="20"/>
                    </w:rPr>
                    <w:t xml:space="preserve"> στο φόρο πρόσωπο</w:t>
                  </w:r>
                  <w:r>
                    <w:rPr>
                      <w:rFonts w:ascii="Arial" w:hAnsi="Arial" w:cs="Arial"/>
                      <w:sz w:val="20"/>
                      <w:szCs w:val="20"/>
                    </w:rPr>
                    <w:t xml:space="preserve"> έχει γνωστοποιήσει την απόφαση του να εφαρμόζει την απαλλαγή </w:t>
                  </w:r>
                </w:p>
                <w:p w14:paraId="18363690" w14:textId="77777777" w:rsidR="006A0D4D" w:rsidRDefault="006A0D4D" w:rsidP="001C16B1">
                  <w:pPr>
                    <w:jc w:val="both"/>
                    <w:rPr>
                      <w:rFonts w:ascii="Arial" w:hAnsi="Arial" w:cs="Arial"/>
                      <w:sz w:val="20"/>
                      <w:szCs w:val="20"/>
                    </w:rPr>
                  </w:pPr>
                  <w:r>
                    <w:rPr>
                      <w:rFonts w:ascii="Arial" w:hAnsi="Arial" w:cs="Arial"/>
                      <w:sz w:val="20"/>
                      <w:szCs w:val="20"/>
                    </w:rPr>
                    <w:t xml:space="preserve">(δ) </w:t>
                  </w:r>
                  <w:r w:rsidR="0032097F">
                    <w:rPr>
                      <w:rFonts w:ascii="Arial" w:hAnsi="Arial" w:cs="Arial"/>
                      <w:sz w:val="20"/>
                      <w:szCs w:val="20"/>
                    </w:rPr>
                    <w:t>τ</w:t>
                  </w:r>
                  <w:r>
                    <w:rPr>
                      <w:rFonts w:ascii="Arial" w:hAnsi="Arial" w:cs="Arial"/>
                      <w:sz w:val="20"/>
                      <w:szCs w:val="20"/>
                    </w:rPr>
                    <w:t>ο υποκείμενο</w:t>
                  </w:r>
                  <w:r w:rsidR="0032097F">
                    <w:rPr>
                      <w:rFonts w:ascii="Arial" w:hAnsi="Arial" w:cs="Arial"/>
                      <w:sz w:val="20"/>
                      <w:szCs w:val="20"/>
                    </w:rPr>
                    <w:t xml:space="preserve"> στο φόρο πρόσωπο</w:t>
                  </w:r>
                  <w:r>
                    <w:rPr>
                      <w:rFonts w:ascii="Arial" w:hAnsi="Arial" w:cs="Arial"/>
                      <w:sz w:val="20"/>
                      <w:szCs w:val="20"/>
                    </w:rPr>
                    <w:t xml:space="preserve"> έχει ενημερώσει, ή μπορεί να συναχθεί με άλλο τρόπο, ότι οι δραστηριότητες του έχουν παύσει.</w:t>
                  </w:r>
                </w:p>
                <w:p w14:paraId="72D7DFA4" w14:textId="77777777" w:rsidR="009D0B06" w:rsidRPr="0097062F" w:rsidRDefault="009D0B06" w:rsidP="001C16B1">
                  <w:pPr>
                    <w:jc w:val="both"/>
                    <w:rPr>
                      <w:rFonts w:ascii="Arial" w:hAnsi="Arial" w:cs="Arial"/>
                      <w:sz w:val="20"/>
                      <w:szCs w:val="20"/>
                    </w:rPr>
                  </w:pPr>
                </w:p>
                <w:p w14:paraId="5EAB92A8" w14:textId="0CED49A8" w:rsidR="009D0B06" w:rsidRPr="009D0B06" w:rsidRDefault="00112432" w:rsidP="001C16B1">
                  <w:pPr>
                    <w:jc w:val="both"/>
                    <w:rPr>
                      <w:rFonts w:ascii="Arial" w:hAnsi="Arial" w:cs="Arial"/>
                      <w:sz w:val="20"/>
                      <w:szCs w:val="20"/>
                    </w:rPr>
                  </w:pPr>
                  <w:r>
                    <w:rPr>
                      <w:rFonts w:ascii="Arial" w:hAnsi="Arial" w:cs="Arial"/>
                      <w:sz w:val="20"/>
                      <w:szCs w:val="20"/>
                    </w:rPr>
                    <w:t>7</w:t>
                  </w:r>
                  <w:r w:rsidR="009D0B06" w:rsidRPr="009D0B06">
                    <w:rPr>
                      <w:rFonts w:ascii="Arial" w:hAnsi="Arial" w:cs="Arial"/>
                      <w:sz w:val="20"/>
                      <w:szCs w:val="20"/>
                    </w:rPr>
                    <w:t xml:space="preserve">. </w:t>
                  </w:r>
                  <w:r w:rsidR="009D0B06">
                    <w:rPr>
                      <w:rFonts w:ascii="Arial" w:hAnsi="Arial" w:cs="Arial"/>
                      <w:sz w:val="20"/>
                      <w:szCs w:val="20"/>
                    </w:rPr>
                    <w:t xml:space="preserve">Ο αριθμός υποκειμένου στο φόρο προσώπου απενεργοποιείται σε περίπτωση </w:t>
                  </w:r>
                  <w:r w:rsidR="0032097F">
                    <w:rPr>
                      <w:rFonts w:ascii="Arial" w:hAnsi="Arial" w:cs="Arial"/>
                      <w:sz w:val="20"/>
                      <w:szCs w:val="20"/>
                    </w:rPr>
                    <w:t>π</w:t>
                  </w:r>
                  <w:r w:rsidR="009D0B06">
                    <w:rPr>
                      <w:rFonts w:ascii="Arial" w:hAnsi="Arial" w:cs="Arial"/>
                      <w:sz w:val="20"/>
                      <w:szCs w:val="20"/>
                    </w:rPr>
                    <w:t>ου το υποκείμενο στο φόρο πρόσωπο εξακολουθεί να κάνει χρήση της απαλλαγής σε άλλο κράτος μέλος ή άλλα κράτη μέλη, όταν</w:t>
                  </w:r>
                  <w:r w:rsidR="009D0B06" w:rsidRPr="009D0B06">
                    <w:rPr>
                      <w:rFonts w:ascii="Arial" w:hAnsi="Arial" w:cs="Arial"/>
                      <w:sz w:val="20"/>
                      <w:szCs w:val="20"/>
                    </w:rPr>
                    <w:t>:</w:t>
                  </w:r>
                </w:p>
                <w:p w14:paraId="77262F70" w14:textId="77777777" w:rsidR="009D0B06" w:rsidRDefault="009D0B06" w:rsidP="001C16B1">
                  <w:pPr>
                    <w:jc w:val="both"/>
                    <w:rPr>
                      <w:rFonts w:ascii="Arial" w:hAnsi="Arial" w:cs="Arial"/>
                      <w:sz w:val="20"/>
                      <w:szCs w:val="20"/>
                    </w:rPr>
                  </w:pPr>
                </w:p>
                <w:p w14:paraId="0EF6D7EC" w14:textId="77777777" w:rsidR="009D0B06" w:rsidRDefault="009D0B06" w:rsidP="001C16B1">
                  <w:pPr>
                    <w:jc w:val="both"/>
                    <w:rPr>
                      <w:rFonts w:ascii="Arial" w:hAnsi="Arial" w:cs="Arial"/>
                      <w:sz w:val="20"/>
                      <w:szCs w:val="20"/>
                    </w:rPr>
                  </w:pPr>
                  <w:r>
                    <w:rPr>
                      <w:rFonts w:ascii="Arial" w:hAnsi="Arial" w:cs="Arial"/>
                      <w:sz w:val="20"/>
                      <w:szCs w:val="20"/>
                    </w:rPr>
                    <w:t xml:space="preserve">(α) η συνολική αξία των </w:t>
                  </w:r>
                  <w:r w:rsidR="0032097F">
                    <w:rPr>
                      <w:rFonts w:ascii="Arial" w:hAnsi="Arial" w:cs="Arial"/>
                      <w:sz w:val="20"/>
                      <w:szCs w:val="20"/>
                    </w:rPr>
                    <w:t xml:space="preserve">φορολογητέων συναλλαγών </w:t>
                  </w:r>
                  <w:r w:rsidR="00963035">
                    <w:rPr>
                      <w:rFonts w:ascii="Arial" w:hAnsi="Arial" w:cs="Arial"/>
                      <w:sz w:val="20"/>
                      <w:szCs w:val="20"/>
                    </w:rPr>
                    <w:t>που δηλώθηκε υπερβαίνει τις €100,000 ετησίως</w:t>
                  </w:r>
                </w:p>
                <w:p w14:paraId="2EC63281" w14:textId="77777777" w:rsidR="00963035" w:rsidRDefault="00963035" w:rsidP="001C16B1">
                  <w:pPr>
                    <w:jc w:val="both"/>
                    <w:rPr>
                      <w:rFonts w:ascii="Arial" w:hAnsi="Arial" w:cs="Arial"/>
                      <w:sz w:val="20"/>
                      <w:szCs w:val="20"/>
                    </w:rPr>
                  </w:pPr>
                  <w:r>
                    <w:rPr>
                      <w:rFonts w:ascii="Arial" w:hAnsi="Arial" w:cs="Arial"/>
                      <w:sz w:val="20"/>
                      <w:szCs w:val="20"/>
                    </w:rPr>
                    <w:t xml:space="preserve">(β) το κράτος μέλος που χορηγεί την απαλλαγή έχει κοινοποιήσει ότι </w:t>
                  </w:r>
                  <w:r w:rsidR="0032097F">
                    <w:rPr>
                      <w:rFonts w:ascii="Arial" w:hAnsi="Arial" w:cs="Arial"/>
                      <w:sz w:val="20"/>
                      <w:szCs w:val="20"/>
                    </w:rPr>
                    <w:t>τ</w:t>
                  </w:r>
                  <w:r>
                    <w:rPr>
                      <w:rFonts w:ascii="Arial" w:hAnsi="Arial" w:cs="Arial"/>
                      <w:sz w:val="20"/>
                      <w:szCs w:val="20"/>
                    </w:rPr>
                    <w:t xml:space="preserve">ο υποκείμενο στο φόρο </w:t>
                  </w:r>
                  <w:r w:rsidR="0032097F">
                    <w:rPr>
                      <w:rFonts w:ascii="Arial" w:hAnsi="Arial" w:cs="Arial"/>
                      <w:sz w:val="20"/>
                      <w:szCs w:val="20"/>
                    </w:rPr>
                    <w:t xml:space="preserve">πρόσωπο </w:t>
                  </w:r>
                  <w:r>
                    <w:rPr>
                      <w:rFonts w:ascii="Arial" w:hAnsi="Arial" w:cs="Arial"/>
                      <w:sz w:val="20"/>
                      <w:szCs w:val="20"/>
                    </w:rPr>
                    <w:t>δεν δικαιούται να κάνει χρήση της απαλλαγής ή η απαλλαγή έχει παύσει να ισχύει στο εν λόγω κράτος μέλος</w:t>
                  </w:r>
                </w:p>
                <w:p w14:paraId="048C5A6E" w14:textId="77777777" w:rsidR="00963035" w:rsidRDefault="00963035" w:rsidP="001C16B1">
                  <w:pPr>
                    <w:jc w:val="both"/>
                    <w:rPr>
                      <w:rFonts w:ascii="Arial" w:hAnsi="Arial" w:cs="Arial"/>
                      <w:sz w:val="20"/>
                      <w:szCs w:val="20"/>
                    </w:rPr>
                  </w:pPr>
                  <w:r>
                    <w:rPr>
                      <w:rFonts w:ascii="Arial" w:hAnsi="Arial" w:cs="Arial"/>
                      <w:sz w:val="20"/>
                      <w:szCs w:val="20"/>
                    </w:rPr>
                    <w:t>(γ) το υποκείμενο στο φόρο πρόσωπο έχει γνωστοποιήσει την απόφαση του να εφαρμόζει την απαλλαγή ή</w:t>
                  </w:r>
                </w:p>
                <w:p w14:paraId="1775E017" w14:textId="77777777" w:rsidR="00963035" w:rsidRDefault="00963035" w:rsidP="001C16B1">
                  <w:pPr>
                    <w:jc w:val="both"/>
                    <w:rPr>
                      <w:rFonts w:ascii="Arial" w:hAnsi="Arial" w:cs="Arial"/>
                      <w:sz w:val="20"/>
                      <w:szCs w:val="20"/>
                    </w:rPr>
                  </w:pPr>
                  <w:r>
                    <w:rPr>
                      <w:rFonts w:ascii="Arial" w:hAnsi="Arial" w:cs="Arial"/>
                      <w:sz w:val="20"/>
                      <w:szCs w:val="20"/>
                    </w:rPr>
                    <w:t xml:space="preserve">(δ) </w:t>
                  </w:r>
                  <w:r w:rsidR="0032097F">
                    <w:rPr>
                      <w:rFonts w:ascii="Arial" w:hAnsi="Arial" w:cs="Arial"/>
                      <w:sz w:val="20"/>
                      <w:szCs w:val="20"/>
                    </w:rPr>
                    <w:t>τ</w:t>
                  </w:r>
                  <w:r>
                    <w:rPr>
                      <w:rFonts w:ascii="Arial" w:hAnsi="Arial" w:cs="Arial"/>
                      <w:sz w:val="20"/>
                      <w:szCs w:val="20"/>
                    </w:rPr>
                    <w:t>ο υποκείμενο στο φόρο έχει ενημερώσει ή μπορεί να συναχθεί με άλλο τρόπο, ότι οι δραστηριότητες του υποκειμένου στο φόρο έχουν παύσει.</w:t>
                  </w:r>
                </w:p>
                <w:p w14:paraId="202299B1" w14:textId="77777777" w:rsidR="00963035" w:rsidRDefault="00963035" w:rsidP="001C16B1">
                  <w:pPr>
                    <w:jc w:val="both"/>
                    <w:rPr>
                      <w:rFonts w:ascii="Arial" w:hAnsi="Arial" w:cs="Arial"/>
                      <w:sz w:val="20"/>
                      <w:szCs w:val="20"/>
                    </w:rPr>
                  </w:pPr>
                </w:p>
                <w:p w14:paraId="6A6ECBC7" w14:textId="77777777" w:rsidR="00575F5D" w:rsidRPr="00A074E6" w:rsidRDefault="00575F5D" w:rsidP="00352D1B">
                  <w:pPr>
                    <w:jc w:val="both"/>
                    <w:rPr>
                      <w:rFonts w:ascii="Arial" w:hAnsi="Arial" w:cs="Arial"/>
                      <w:sz w:val="20"/>
                      <w:szCs w:val="20"/>
                    </w:rPr>
                  </w:pPr>
                </w:p>
                <w:p w14:paraId="378C7F24" w14:textId="77777777" w:rsidR="00A074E6" w:rsidRDefault="00A074E6" w:rsidP="00352D1B">
                  <w:pPr>
                    <w:jc w:val="both"/>
                    <w:rPr>
                      <w:rFonts w:ascii="Arial" w:hAnsi="Arial" w:cs="Arial"/>
                      <w:sz w:val="20"/>
                      <w:szCs w:val="20"/>
                    </w:rPr>
                  </w:pPr>
                </w:p>
                <w:p w14:paraId="23F6467F" w14:textId="77777777" w:rsidR="00352D1B" w:rsidRPr="00352D1B" w:rsidRDefault="00A074E6" w:rsidP="00352D1B">
                  <w:pPr>
                    <w:jc w:val="both"/>
                    <w:rPr>
                      <w:rFonts w:ascii="Arial" w:hAnsi="Arial" w:cs="Arial"/>
                      <w:sz w:val="20"/>
                      <w:szCs w:val="20"/>
                    </w:rPr>
                  </w:pPr>
                  <w:r>
                    <w:rPr>
                      <w:rFonts w:ascii="Arial" w:hAnsi="Arial" w:cs="Arial"/>
                      <w:sz w:val="20"/>
                      <w:szCs w:val="20"/>
                    </w:rPr>
                    <w:t xml:space="preserve"> </w:t>
                  </w:r>
                </w:p>
                <w:p w14:paraId="39FB3560" w14:textId="77777777" w:rsidR="001C16B1" w:rsidRDefault="001C16B1" w:rsidP="001C16B1">
                  <w:pPr>
                    <w:jc w:val="both"/>
                    <w:rPr>
                      <w:rFonts w:ascii="Arial" w:hAnsi="Arial" w:cs="Arial"/>
                      <w:sz w:val="20"/>
                      <w:szCs w:val="20"/>
                    </w:rPr>
                  </w:pPr>
                </w:p>
                <w:p w14:paraId="753B8966" w14:textId="77777777" w:rsidR="006A0D4D" w:rsidRDefault="006A0D4D" w:rsidP="001C16B1">
                  <w:pPr>
                    <w:jc w:val="both"/>
                    <w:rPr>
                      <w:rFonts w:ascii="Arial" w:hAnsi="Arial" w:cs="Arial"/>
                      <w:sz w:val="20"/>
                      <w:szCs w:val="20"/>
                    </w:rPr>
                  </w:pPr>
                </w:p>
                <w:p w14:paraId="081312FB" w14:textId="77777777" w:rsidR="006A0D4D" w:rsidRDefault="006A0D4D" w:rsidP="006A0D4D">
                  <w:pPr>
                    <w:rPr>
                      <w:rFonts w:ascii="Arial" w:hAnsi="Arial" w:cs="Arial"/>
                      <w:sz w:val="20"/>
                      <w:szCs w:val="20"/>
                    </w:rPr>
                  </w:pPr>
                </w:p>
                <w:p w14:paraId="5ECBE3A6" w14:textId="77777777" w:rsidR="006A0D4D" w:rsidRDefault="006A0D4D" w:rsidP="001149BD">
                  <w:pPr>
                    <w:jc w:val="both"/>
                    <w:rPr>
                      <w:rFonts w:ascii="Arial" w:hAnsi="Arial" w:cs="Arial"/>
                      <w:sz w:val="20"/>
                      <w:szCs w:val="20"/>
                    </w:rPr>
                  </w:pPr>
                </w:p>
                <w:p w14:paraId="4EE9478C" w14:textId="77777777" w:rsidR="006A0D4D" w:rsidRPr="006A0D4D" w:rsidRDefault="006A0D4D" w:rsidP="001149BD">
                  <w:pPr>
                    <w:jc w:val="both"/>
                    <w:rPr>
                      <w:rFonts w:ascii="Arial" w:hAnsi="Arial" w:cs="Arial"/>
                      <w:sz w:val="20"/>
                      <w:szCs w:val="20"/>
                    </w:rPr>
                  </w:pPr>
                </w:p>
                <w:p w14:paraId="666AA371" w14:textId="77777777" w:rsidR="007E184C" w:rsidRPr="00C17668" w:rsidRDefault="007E184C" w:rsidP="001149BD">
                  <w:pPr>
                    <w:jc w:val="both"/>
                    <w:rPr>
                      <w:rFonts w:ascii="Arial" w:hAnsi="Arial" w:cs="Arial"/>
                      <w:sz w:val="20"/>
                      <w:szCs w:val="20"/>
                    </w:rPr>
                  </w:pPr>
                </w:p>
                <w:p w14:paraId="240D213C" w14:textId="77777777" w:rsidR="00983F2B" w:rsidRPr="004F119F" w:rsidRDefault="00983F2B" w:rsidP="00743168">
                  <w:pPr>
                    <w:pStyle w:val="Header"/>
                    <w:jc w:val="both"/>
                    <w:rPr>
                      <w:rFonts w:ascii="Arial" w:hAnsi="Arial" w:cs="Arial"/>
                      <w:sz w:val="20"/>
                      <w:szCs w:val="20"/>
                      <w:lang w:eastAsia="zh-SG"/>
                    </w:rPr>
                  </w:pPr>
                </w:p>
                <w:p w14:paraId="26C0C5F4" w14:textId="77777777" w:rsidR="00983F2B" w:rsidRPr="004F119F" w:rsidRDefault="00983F2B" w:rsidP="00743168">
                  <w:pPr>
                    <w:jc w:val="both"/>
                    <w:rPr>
                      <w:rFonts w:ascii="Arial" w:hAnsi="Arial" w:cs="Arial"/>
                      <w:sz w:val="20"/>
                      <w:szCs w:val="20"/>
                    </w:rPr>
                  </w:pPr>
                  <w:r w:rsidRPr="004F119F">
                    <w:rPr>
                      <w:rFonts w:ascii="Arial" w:hAnsi="Arial" w:cs="Arial"/>
                      <w:sz w:val="20"/>
                      <w:szCs w:val="20"/>
                    </w:rPr>
                    <w:br w:type="page"/>
                  </w:r>
                </w:p>
              </w:tc>
            </w:tr>
            <w:tr w:rsidR="00983F2B" w:rsidRPr="004F119F" w14:paraId="1DFC530B" w14:textId="77777777" w:rsidTr="004F119F">
              <w:tc>
                <w:tcPr>
                  <w:tcW w:w="5977" w:type="dxa"/>
                </w:tcPr>
                <w:p w14:paraId="06EBC54A" w14:textId="77777777" w:rsidR="00983F2B" w:rsidRPr="004F119F" w:rsidRDefault="00983F2B" w:rsidP="00743168">
                  <w:pPr>
                    <w:jc w:val="both"/>
                    <w:rPr>
                      <w:rFonts w:ascii="Arial" w:hAnsi="Arial" w:cs="Arial"/>
                      <w:sz w:val="20"/>
                      <w:szCs w:val="20"/>
                    </w:rPr>
                  </w:pPr>
                </w:p>
              </w:tc>
            </w:tr>
          </w:tbl>
          <w:p w14:paraId="740A9872" w14:textId="77777777" w:rsidR="00387E17" w:rsidRPr="004F119F" w:rsidRDefault="00387E17" w:rsidP="00743168">
            <w:pPr>
              <w:jc w:val="both"/>
              <w:rPr>
                <w:rFonts w:ascii="Arial" w:hAnsi="Arial" w:cs="Arial"/>
                <w:sz w:val="20"/>
                <w:szCs w:val="20"/>
              </w:rPr>
            </w:pPr>
            <w:r w:rsidRPr="004F119F">
              <w:rPr>
                <w:rFonts w:ascii="Arial" w:hAnsi="Arial" w:cs="Arial"/>
                <w:sz w:val="20"/>
                <w:szCs w:val="20"/>
              </w:rPr>
              <w:t xml:space="preserve"> </w:t>
            </w:r>
          </w:p>
        </w:tc>
      </w:tr>
      <w:tr w:rsidR="00387E17" w:rsidRPr="004F119F" w14:paraId="5FD1EA57" w14:textId="77777777" w:rsidTr="00EC0E72">
        <w:tc>
          <w:tcPr>
            <w:tcW w:w="2061" w:type="dxa"/>
          </w:tcPr>
          <w:p w14:paraId="42381E0A" w14:textId="77777777" w:rsidR="00387E17" w:rsidRPr="004F119F" w:rsidRDefault="00387E17" w:rsidP="00743168">
            <w:pPr>
              <w:jc w:val="both"/>
              <w:rPr>
                <w:rFonts w:ascii="Arial" w:hAnsi="Arial" w:cs="Arial"/>
                <w:sz w:val="20"/>
                <w:szCs w:val="20"/>
              </w:rPr>
            </w:pPr>
          </w:p>
        </w:tc>
        <w:tc>
          <w:tcPr>
            <w:tcW w:w="7655" w:type="dxa"/>
          </w:tcPr>
          <w:p w14:paraId="7DE54696" w14:textId="77777777" w:rsidR="00387E17" w:rsidRPr="004F119F" w:rsidRDefault="00387E17" w:rsidP="00743168">
            <w:pPr>
              <w:jc w:val="both"/>
              <w:rPr>
                <w:rFonts w:ascii="Arial" w:hAnsi="Arial" w:cs="Arial"/>
                <w:sz w:val="20"/>
                <w:szCs w:val="20"/>
              </w:rPr>
            </w:pPr>
          </w:p>
        </w:tc>
      </w:tr>
      <w:tr w:rsidR="00387E17" w:rsidRPr="004F119F" w14:paraId="0C9D256F" w14:textId="77777777" w:rsidTr="00EC0E72">
        <w:tc>
          <w:tcPr>
            <w:tcW w:w="2061" w:type="dxa"/>
          </w:tcPr>
          <w:p w14:paraId="13180392" w14:textId="77777777" w:rsidR="00387E17" w:rsidRPr="004F119F" w:rsidRDefault="00387E17" w:rsidP="00743168">
            <w:pPr>
              <w:jc w:val="both"/>
              <w:rPr>
                <w:rFonts w:ascii="Arial" w:hAnsi="Arial" w:cs="Arial"/>
                <w:sz w:val="20"/>
                <w:szCs w:val="20"/>
              </w:rPr>
            </w:pPr>
          </w:p>
        </w:tc>
        <w:tc>
          <w:tcPr>
            <w:tcW w:w="7655" w:type="dxa"/>
          </w:tcPr>
          <w:p w14:paraId="1B4DA419" w14:textId="77777777" w:rsidR="00387E17" w:rsidRPr="004F119F" w:rsidRDefault="00387E17" w:rsidP="00743168">
            <w:pPr>
              <w:jc w:val="both"/>
              <w:rPr>
                <w:rFonts w:ascii="Arial" w:hAnsi="Arial" w:cs="Arial"/>
                <w:sz w:val="20"/>
                <w:szCs w:val="20"/>
              </w:rPr>
            </w:pPr>
          </w:p>
        </w:tc>
      </w:tr>
      <w:tr w:rsidR="00387E17" w:rsidRPr="004F119F" w14:paraId="2D0C27EF" w14:textId="77777777" w:rsidTr="00EC0E72">
        <w:tc>
          <w:tcPr>
            <w:tcW w:w="2061" w:type="dxa"/>
          </w:tcPr>
          <w:p w14:paraId="03B1B858" w14:textId="77777777" w:rsidR="00387E17" w:rsidRPr="004F119F" w:rsidRDefault="00387E17" w:rsidP="00743168">
            <w:pPr>
              <w:jc w:val="both"/>
              <w:rPr>
                <w:rFonts w:ascii="Arial" w:hAnsi="Arial" w:cs="Arial"/>
                <w:sz w:val="20"/>
                <w:szCs w:val="20"/>
              </w:rPr>
            </w:pPr>
          </w:p>
        </w:tc>
        <w:tc>
          <w:tcPr>
            <w:tcW w:w="7655" w:type="dxa"/>
          </w:tcPr>
          <w:p w14:paraId="53F9B11A" w14:textId="77777777" w:rsidR="00387E17" w:rsidRPr="004F119F" w:rsidRDefault="00387E17" w:rsidP="00743168">
            <w:pPr>
              <w:jc w:val="both"/>
              <w:rPr>
                <w:rFonts w:ascii="Arial" w:hAnsi="Arial" w:cs="Arial"/>
                <w:sz w:val="20"/>
                <w:szCs w:val="20"/>
              </w:rPr>
            </w:pPr>
          </w:p>
        </w:tc>
      </w:tr>
    </w:tbl>
    <w:p w14:paraId="4664CE78" w14:textId="77777777" w:rsidR="00387E17" w:rsidRPr="004F119F" w:rsidRDefault="00387E17" w:rsidP="00743168">
      <w:pPr>
        <w:jc w:val="both"/>
        <w:rPr>
          <w:rFonts w:ascii="Arial" w:hAnsi="Arial" w:cs="Arial"/>
          <w:sz w:val="20"/>
          <w:szCs w:val="20"/>
        </w:rPr>
      </w:pPr>
    </w:p>
    <w:p w14:paraId="2451B8D9" w14:textId="77777777" w:rsidR="009F3BE7" w:rsidRPr="004F119F" w:rsidRDefault="009F3BE7" w:rsidP="00743168">
      <w:pPr>
        <w:jc w:val="both"/>
        <w:rPr>
          <w:rFonts w:ascii="Arial" w:hAnsi="Arial" w:cs="Arial"/>
          <w:sz w:val="20"/>
          <w:szCs w:val="20"/>
        </w:rPr>
      </w:pPr>
    </w:p>
    <w:sectPr w:rsidR="009F3BE7" w:rsidRPr="004F119F" w:rsidSect="006E7436">
      <w:headerReference w:type="even" r:id="rId8"/>
      <w:headerReference w:type="default" r:id="rId9"/>
      <w:footerReference w:type="even" r:id="rId10"/>
      <w:footerReference w:type="default" r:id="rId11"/>
      <w:headerReference w:type="first" r:id="rId12"/>
      <w:footerReference w:type="firs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8FD1" w14:textId="77777777" w:rsidR="006E7436" w:rsidRDefault="006E7436" w:rsidP="00475F54">
      <w:r>
        <w:separator/>
      </w:r>
    </w:p>
  </w:endnote>
  <w:endnote w:type="continuationSeparator" w:id="0">
    <w:p w14:paraId="2CE2D69E" w14:textId="77777777" w:rsidR="006E7436" w:rsidRDefault="006E7436" w:rsidP="0047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6C80" w14:textId="77777777" w:rsidR="00EB728E" w:rsidRDefault="00EB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7EEA" w14:textId="77777777" w:rsidR="00EB728E" w:rsidRDefault="00EB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D4EE" w14:textId="77777777" w:rsidR="00EB728E" w:rsidRDefault="00EB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AAE6" w14:textId="77777777" w:rsidR="006E7436" w:rsidRDefault="006E7436" w:rsidP="00475F54">
      <w:r>
        <w:separator/>
      </w:r>
    </w:p>
  </w:footnote>
  <w:footnote w:type="continuationSeparator" w:id="0">
    <w:p w14:paraId="41AD516C" w14:textId="77777777" w:rsidR="006E7436" w:rsidRDefault="006E7436" w:rsidP="0047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9C97" w14:textId="77777777" w:rsidR="00EB728E" w:rsidRDefault="00EB7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24573"/>
      <w:docPartObj>
        <w:docPartGallery w:val="Page Numbers (Top of Page)"/>
        <w:docPartUnique/>
      </w:docPartObj>
    </w:sdtPr>
    <w:sdtEndPr>
      <w:rPr>
        <w:noProof/>
      </w:rPr>
    </w:sdtEndPr>
    <w:sdtContent>
      <w:p w14:paraId="47CC4C86" w14:textId="39BC0465" w:rsidR="00EB728E" w:rsidRDefault="00EB728E">
        <w:pPr>
          <w:pStyle w:val="Header"/>
          <w:jc w:val="center"/>
        </w:pPr>
        <w:r>
          <w:fldChar w:fldCharType="begin"/>
        </w:r>
        <w:r>
          <w:instrText xml:space="preserve"> PAGE   \* MERGEFORMAT </w:instrText>
        </w:r>
        <w:r>
          <w:fldChar w:fldCharType="separate"/>
        </w:r>
        <w:r w:rsidR="00175855">
          <w:rPr>
            <w:noProof/>
          </w:rPr>
          <w:t>8</w:t>
        </w:r>
        <w:r>
          <w:rPr>
            <w:noProof/>
          </w:rPr>
          <w:fldChar w:fldCharType="end"/>
        </w:r>
      </w:p>
    </w:sdtContent>
  </w:sdt>
  <w:p w14:paraId="03A08E7E" w14:textId="77777777" w:rsidR="00EB728E" w:rsidRDefault="00EB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B12E" w14:textId="77777777" w:rsidR="00EB728E" w:rsidRDefault="00EB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166"/>
    <w:multiLevelType w:val="hybridMultilevel"/>
    <w:tmpl w:val="2A882BF8"/>
    <w:lvl w:ilvl="0" w:tplc="5120B99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6582D02"/>
    <w:multiLevelType w:val="hybridMultilevel"/>
    <w:tmpl w:val="8D64BC80"/>
    <w:lvl w:ilvl="0" w:tplc="3B4AE83A">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7A765A8"/>
    <w:multiLevelType w:val="multilevel"/>
    <w:tmpl w:val="7046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F7DB0"/>
    <w:multiLevelType w:val="hybridMultilevel"/>
    <w:tmpl w:val="317E03C4"/>
    <w:lvl w:ilvl="0" w:tplc="FA182B9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163B2D"/>
    <w:multiLevelType w:val="hybridMultilevel"/>
    <w:tmpl w:val="6FF23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320574D"/>
    <w:multiLevelType w:val="hybridMultilevel"/>
    <w:tmpl w:val="507029B0"/>
    <w:lvl w:ilvl="0" w:tplc="F8B4B43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A93394A"/>
    <w:multiLevelType w:val="hybridMultilevel"/>
    <w:tmpl w:val="66DA4DE8"/>
    <w:lvl w:ilvl="0" w:tplc="6D4C70E4">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515C81"/>
    <w:multiLevelType w:val="hybridMultilevel"/>
    <w:tmpl w:val="1A0ED872"/>
    <w:lvl w:ilvl="0" w:tplc="D8167D6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0CC49FC"/>
    <w:multiLevelType w:val="multilevel"/>
    <w:tmpl w:val="F9E2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BA5341"/>
    <w:multiLevelType w:val="hybridMultilevel"/>
    <w:tmpl w:val="0276D724"/>
    <w:lvl w:ilvl="0" w:tplc="D86C245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1603CDB"/>
    <w:multiLevelType w:val="hybridMultilevel"/>
    <w:tmpl w:val="061244B2"/>
    <w:lvl w:ilvl="0" w:tplc="62C20C88">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1" w15:restartNumberingAfterBreak="0">
    <w:nsid w:val="73320555"/>
    <w:multiLevelType w:val="hybridMultilevel"/>
    <w:tmpl w:val="BD1C94EC"/>
    <w:lvl w:ilvl="0" w:tplc="5AE6C270">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546061">
    <w:abstractNumId w:val="2"/>
  </w:num>
  <w:num w:numId="2" w16cid:durableId="1478767771">
    <w:abstractNumId w:val="10"/>
  </w:num>
  <w:num w:numId="3" w16cid:durableId="1392264776">
    <w:abstractNumId w:val="1"/>
  </w:num>
  <w:num w:numId="4" w16cid:durableId="270671362">
    <w:abstractNumId w:val="4"/>
  </w:num>
  <w:num w:numId="5" w16cid:durableId="1307853327">
    <w:abstractNumId w:val="3"/>
  </w:num>
  <w:num w:numId="6" w16cid:durableId="1876428068">
    <w:abstractNumId w:val="6"/>
  </w:num>
  <w:num w:numId="7" w16cid:durableId="1018430281">
    <w:abstractNumId w:val="11"/>
  </w:num>
  <w:num w:numId="8" w16cid:durableId="2079397077">
    <w:abstractNumId w:val="7"/>
  </w:num>
  <w:num w:numId="9" w16cid:durableId="2058041322">
    <w:abstractNumId w:val="5"/>
  </w:num>
  <w:num w:numId="10" w16cid:durableId="876505624">
    <w:abstractNumId w:val="0"/>
  </w:num>
  <w:num w:numId="11" w16cid:durableId="820192653">
    <w:abstractNumId w:val="9"/>
  </w:num>
  <w:num w:numId="12" w16cid:durableId="891430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17"/>
    <w:rsid w:val="0000096B"/>
    <w:rsid w:val="00011518"/>
    <w:rsid w:val="00037D00"/>
    <w:rsid w:val="00050030"/>
    <w:rsid w:val="00074D84"/>
    <w:rsid w:val="000877F5"/>
    <w:rsid w:val="000B7B96"/>
    <w:rsid w:val="000E508E"/>
    <w:rsid w:val="00106938"/>
    <w:rsid w:val="00111495"/>
    <w:rsid w:val="00112432"/>
    <w:rsid w:val="001149BD"/>
    <w:rsid w:val="00160086"/>
    <w:rsid w:val="00175855"/>
    <w:rsid w:val="001831BC"/>
    <w:rsid w:val="001C16B1"/>
    <w:rsid w:val="001C3A3D"/>
    <w:rsid w:val="001F3CD9"/>
    <w:rsid w:val="00203228"/>
    <w:rsid w:val="002108C4"/>
    <w:rsid w:val="002158B2"/>
    <w:rsid w:val="00237B95"/>
    <w:rsid w:val="00256A0B"/>
    <w:rsid w:val="00271EBD"/>
    <w:rsid w:val="0028665E"/>
    <w:rsid w:val="002B79C9"/>
    <w:rsid w:val="002D4B3A"/>
    <w:rsid w:val="003065B5"/>
    <w:rsid w:val="00310FFA"/>
    <w:rsid w:val="0032097F"/>
    <w:rsid w:val="00352D1B"/>
    <w:rsid w:val="00387E17"/>
    <w:rsid w:val="003B4FBE"/>
    <w:rsid w:val="003F65FA"/>
    <w:rsid w:val="00411379"/>
    <w:rsid w:val="00411CCA"/>
    <w:rsid w:val="00432A58"/>
    <w:rsid w:val="004509E7"/>
    <w:rsid w:val="00475F54"/>
    <w:rsid w:val="004A6868"/>
    <w:rsid w:val="004E55D8"/>
    <w:rsid w:val="004F0789"/>
    <w:rsid w:val="004F119F"/>
    <w:rsid w:val="004F1656"/>
    <w:rsid w:val="004F5892"/>
    <w:rsid w:val="004F7DCB"/>
    <w:rsid w:val="005029EC"/>
    <w:rsid w:val="005120B0"/>
    <w:rsid w:val="00557B62"/>
    <w:rsid w:val="00575F5D"/>
    <w:rsid w:val="00576F65"/>
    <w:rsid w:val="005A61DD"/>
    <w:rsid w:val="005B214E"/>
    <w:rsid w:val="005D294F"/>
    <w:rsid w:val="00615605"/>
    <w:rsid w:val="0063535A"/>
    <w:rsid w:val="0064321F"/>
    <w:rsid w:val="00650609"/>
    <w:rsid w:val="0067391F"/>
    <w:rsid w:val="0067511A"/>
    <w:rsid w:val="006A0D4D"/>
    <w:rsid w:val="006B36BC"/>
    <w:rsid w:val="006C4C33"/>
    <w:rsid w:val="006E7436"/>
    <w:rsid w:val="00735F85"/>
    <w:rsid w:val="00743168"/>
    <w:rsid w:val="00776306"/>
    <w:rsid w:val="007A30F2"/>
    <w:rsid w:val="007D50ED"/>
    <w:rsid w:val="007E184C"/>
    <w:rsid w:val="008002AA"/>
    <w:rsid w:val="00804CEF"/>
    <w:rsid w:val="00806A28"/>
    <w:rsid w:val="008101F8"/>
    <w:rsid w:val="00825CD1"/>
    <w:rsid w:val="0083255C"/>
    <w:rsid w:val="00862DC5"/>
    <w:rsid w:val="008765FC"/>
    <w:rsid w:val="008C57B5"/>
    <w:rsid w:val="008E1CFD"/>
    <w:rsid w:val="009024C6"/>
    <w:rsid w:val="00922EB5"/>
    <w:rsid w:val="00936515"/>
    <w:rsid w:val="0095530D"/>
    <w:rsid w:val="00962B4D"/>
    <w:rsid w:val="00963035"/>
    <w:rsid w:val="0097062F"/>
    <w:rsid w:val="0098168C"/>
    <w:rsid w:val="00983F2B"/>
    <w:rsid w:val="00984713"/>
    <w:rsid w:val="00992B62"/>
    <w:rsid w:val="009A030F"/>
    <w:rsid w:val="009C3E4F"/>
    <w:rsid w:val="009D0B06"/>
    <w:rsid w:val="009D4E2A"/>
    <w:rsid w:val="009F3BE7"/>
    <w:rsid w:val="00A074E6"/>
    <w:rsid w:val="00A07D58"/>
    <w:rsid w:val="00A25F47"/>
    <w:rsid w:val="00A85641"/>
    <w:rsid w:val="00A93448"/>
    <w:rsid w:val="00AC2179"/>
    <w:rsid w:val="00AF0479"/>
    <w:rsid w:val="00B21963"/>
    <w:rsid w:val="00B40701"/>
    <w:rsid w:val="00B437CF"/>
    <w:rsid w:val="00B65375"/>
    <w:rsid w:val="00B65D67"/>
    <w:rsid w:val="00BA0063"/>
    <w:rsid w:val="00BF74E3"/>
    <w:rsid w:val="00C153C5"/>
    <w:rsid w:val="00C17668"/>
    <w:rsid w:val="00C37234"/>
    <w:rsid w:val="00C51C93"/>
    <w:rsid w:val="00C566F2"/>
    <w:rsid w:val="00C70833"/>
    <w:rsid w:val="00CC6B22"/>
    <w:rsid w:val="00D01929"/>
    <w:rsid w:val="00D32E8E"/>
    <w:rsid w:val="00D400A8"/>
    <w:rsid w:val="00D461B3"/>
    <w:rsid w:val="00D707A7"/>
    <w:rsid w:val="00D951E8"/>
    <w:rsid w:val="00DA76FF"/>
    <w:rsid w:val="00DD122B"/>
    <w:rsid w:val="00DD1849"/>
    <w:rsid w:val="00E01950"/>
    <w:rsid w:val="00E03E76"/>
    <w:rsid w:val="00E14C89"/>
    <w:rsid w:val="00E233B0"/>
    <w:rsid w:val="00E50E1A"/>
    <w:rsid w:val="00EB04E7"/>
    <w:rsid w:val="00EB728E"/>
    <w:rsid w:val="00EC05E4"/>
    <w:rsid w:val="00ED5DB3"/>
    <w:rsid w:val="00EF348B"/>
    <w:rsid w:val="00F23134"/>
    <w:rsid w:val="00F81163"/>
    <w:rsid w:val="00F9090C"/>
    <w:rsid w:val="00FA0791"/>
    <w:rsid w:val="00FE235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21D0"/>
  <w15:docId w15:val="{5634F2D5-EF97-464F-BF3A-654A9069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87E17"/>
    <w:pPr>
      <w:jc w:val="center"/>
    </w:pPr>
  </w:style>
  <w:style w:type="character" w:customStyle="1" w:styleId="BodyTextChar">
    <w:name w:val="Body Text Char"/>
    <w:basedOn w:val="DefaultParagraphFont"/>
    <w:link w:val="BodyText"/>
    <w:semiHidden/>
    <w:rsid w:val="00387E1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7E17"/>
    <w:pPr>
      <w:spacing w:after="120" w:line="480" w:lineRule="auto"/>
      <w:ind w:left="283"/>
    </w:pPr>
  </w:style>
  <w:style w:type="character" w:customStyle="1" w:styleId="BodyTextIndent2Char">
    <w:name w:val="Body Text Indent 2 Char"/>
    <w:basedOn w:val="DefaultParagraphFont"/>
    <w:link w:val="BodyTextIndent2"/>
    <w:uiPriority w:val="99"/>
    <w:rsid w:val="00387E1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7E17"/>
    <w:pPr>
      <w:tabs>
        <w:tab w:val="center" w:pos="4153"/>
        <w:tab w:val="right" w:pos="8306"/>
      </w:tabs>
    </w:pPr>
  </w:style>
  <w:style w:type="character" w:customStyle="1" w:styleId="HeaderChar">
    <w:name w:val="Header Char"/>
    <w:basedOn w:val="DefaultParagraphFont"/>
    <w:link w:val="Header"/>
    <w:uiPriority w:val="99"/>
    <w:rsid w:val="00387E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7E17"/>
    <w:pPr>
      <w:tabs>
        <w:tab w:val="center" w:pos="4153"/>
        <w:tab w:val="right" w:pos="8306"/>
      </w:tabs>
    </w:pPr>
  </w:style>
  <w:style w:type="character" w:customStyle="1" w:styleId="FooterChar">
    <w:name w:val="Footer Char"/>
    <w:basedOn w:val="DefaultParagraphFont"/>
    <w:link w:val="Footer"/>
    <w:uiPriority w:val="99"/>
    <w:rsid w:val="00387E17"/>
    <w:rPr>
      <w:rFonts w:ascii="Times New Roman" w:eastAsia="Times New Roman" w:hAnsi="Times New Roman" w:cs="Times New Roman"/>
      <w:sz w:val="24"/>
      <w:szCs w:val="24"/>
    </w:rPr>
  </w:style>
  <w:style w:type="table" w:styleId="TableGrid">
    <w:name w:val="Table Grid"/>
    <w:basedOn w:val="TableNormal"/>
    <w:uiPriority w:val="59"/>
    <w:rsid w:val="00387E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831BC"/>
    <w:rPr>
      <w:rFonts w:ascii="Tahoma" w:hAnsi="Tahoma" w:cs="Tahoma"/>
      <w:sz w:val="16"/>
      <w:szCs w:val="16"/>
    </w:rPr>
  </w:style>
  <w:style w:type="character" w:customStyle="1" w:styleId="BalloonTextChar">
    <w:name w:val="Balloon Text Char"/>
    <w:basedOn w:val="DefaultParagraphFont"/>
    <w:link w:val="BalloonText"/>
    <w:uiPriority w:val="99"/>
    <w:semiHidden/>
    <w:rsid w:val="001831BC"/>
    <w:rPr>
      <w:rFonts w:ascii="Tahoma" w:eastAsia="Times New Roman" w:hAnsi="Tahoma" w:cs="Tahoma"/>
      <w:sz w:val="16"/>
      <w:szCs w:val="16"/>
    </w:rPr>
  </w:style>
  <w:style w:type="character" w:customStyle="1" w:styleId="toc-instrument-enum">
    <w:name w:val="toc-instrument-enum"/>
    <w:basedOn w:val="DefaultParagraphFont"/>
    <w:rsid w:val="00D400A8"/>
  </w:style>
  <w:style w:type="character" w:styleId="CommentReference">
    <w:name w:val="annotation reference"/>
    <w:basedOn w:val="DefaultParagraphFont"/>
    <w:uiPriority w:val="99"/>
    <w:semiHidden/>
    <w:unhideWhenUsed/>
    <w:rsid w:val="00111495"/>
    <w:rPr>
      <w:sz w:val="16"/>
      <w:szCs w:val="16"/>
    </w:rPr>
  </w:style>
  <w:style w:type="paragraph" w:styleId="CommentText">
    <w:name w:val="annotation text"/>
    <w:basedOn w:val="Normal"/>
    <w:link w:val="CommentTextChar"/>
    <w:uiPriority w:val="99"/>
    <w:semiHidden/>
    <w:unhideWhenUsed/>
    <w:rsid w:val="00111495"/>
    <w:rPr>
      <w:sz w:val="20"/>
      <w:szCs w:val="20"/>
    </w:rPr>
  </w:style>
  <w:style w:type="character" w:customStyle="1" w:styleId="CommentTextChar">
    <w:name w:val="Comment Text Char"/>
    <w:basedOn w:val="DefaultParagraphFont"/>
    <w:link w:val="CommentText"/>
    <w:uiPriority w:val="99"/>
    <w:semiHidden/>
    <w:rsid w:val="001114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495"/>
    <w:rPr>
      <w:b/>
      <w:bCs/>
    </w:rPr>
  </w:style>
  <w:style w:type="character" w:customStyle="1" w:styleId="CommentSubjectChar">
    <w:name w:val="Comment Subject Char"/>
    <w:basedOn w:val="CommentTextChar"/>
    <w:link w:val="CommentSubject"/>
    <w:uiPriority w:val="99"/>
    <w:semiHidden/>
    <w:rsid w:val="00111495"/>
    <w:rPr>
      <w:rFonts w:ascii="Times New Roman" w:eastAsia="Times New Roman" w:hAnsi="Times New Roman" w:cs="Times New Roman"/>
      <w:b/>
      <w:bCs/>
      <w:sz w:val="20"/>
      <w:szCs w:val="20"/>
    </w:rPr>
  </w:style>
  <w:style w:type="paragraph" w:styleId="Revision">
    <w:name w:val="Revision"/>
    <w:hidden/>
    <w:uiPriority w:val="99"/>
    <w:semiHidden/>
    <w:rsid w:val="0011149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5375"/>
    <w:pPr>
      <w:spacing w:before="100" w:beforeAutospacing="1" w:after="100" w:afterAutospacing="1"/>
    </w:pPr>
    <w:rPr>
      <w:lang w:bidi="he-IL"/>
    </w:rPr>
  </w:style>
  <w:style w:type="paragraph" w:customStyle="1" w:styleId="indent1">
    <w:name w:val="indent1"/>
    <w:basedOn w:val="Normal"/>
    <w:rsid w:val="00B65375"/>
    <w:pPr>
      <w:spacing w:before="100" w:beforeAutospacing="1" w:after="100" w:afterAutospacing="1"/>
    </w:pPr>
    <w:rPr>
      <w:lang w:bidi="he-IL"/>
    </w:rPr>
  </w:style>
  <w:style w:type="paragraph" w:styleId="ListParagraph">
    <w:name w:val="List Paragraph"/>
    <w:basedOn w:val="Normal"/>
    <w:uiPriority w:val="34"/>
    <w:qFormat/>
    <w:rsid w:val="008002AA"/>
    <w:pPr>
      <w:ind w:left="720"/>
      <w:contextualSpacing/>
    </w:pPr>
  </w:style>
  <w:style w:type="paragraph" w:customStyle="1" w:styleId="toc-instrument">
    <w:name w:val="toc-instrument"/>
    <w:basedOn w:val="Normal"/>
    <w:rsid w:val="00962B4D"/>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3262">
      <w:bodyDiv w:val="1"/>
      <w:marLeft w:val="0"/>
      <w:marRight w:val="0"/>
      <w:marTop w:val="0"/>
      <w:marBottom w:val="0"/>
      <w:divBdr>
        <w:top w:val="none" w:sz="0" w:space="0" w:color="auto"/>
        <w:left w:val="none" w:sz="0" w:space="0" w:color="auto"/>
        <w:bottom w:val="none" w:sz="0" w:space="0" w:color="auto"/>
        <w:right w:val="none" w:sz="0" w:space="0" w:color="auto"/>
      </w:divBdr>
    </w:div>
    <w:div w:id="1061170153">
      <w:bodyDiv w:val="1"/>
      <w:marLeft w:val="0"/>
      <w:marRight w:val="0"/>
      <w:marTop w:val="0"/>
      <w:marBottom w:val="0"/>
      <w:divBdr>
        <w:top w:val="none" w:sz="0" w:space="0" w:color="auto"/>
        <w:left w:val="none" w:sz="0" w:space="0" w:color="auto"/>
        <w:bottom w:val="none" w:sz="0" w:space="0" w:color="auto"/>
        <w:right w:val="none" w:sz="0" w:space="0" w:color="auto"/>
      </w:divBdr>
      <w:divsChild>
        <w:div w:id="1625382927">
          <w:marLeft w:val="0"/>
          <w:marRight w:val="0"/>
          <w:marTop w:val="0"/>
          <w:marBottom w:val="0"/>
          <w:divBdr>
            <w:top w:val="none" w:sz="0" w:space="0" w:color="auto"/>
            <w:left w:val="none" w:sz="0" w:space="0" w:color="auto"/>
            <w:bottom w:val="none" w:sz="0" w:space="0" w:color="auto"/>
            <w:right w:val="none" w:sz="0" w:space="0" w:color="auto"/>
          </w:divBdr>
        </w:div>
      </w:divsChild>
    </w:div>
    <w:div w:id="18789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E758-8A52-4267-8903-1B575DBB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Symeonidou  Nayia</cp:lastModifiedBy>
  <cp:revision>5</cp:revision>
  <cp:lastPrinted>2024-04-16T06:25:00Z</cp:lastPrinted>
  <dcterms:created xsi:type="dcterms:W3CDTF">2024-04-15T10:51:00Z</dcterms:created>
  <dcterms:modified xsi:type="dcterms:W3CDTF">2024-04-16T06:38:00Z</dcterms:modified>
</cp:coreProperties>
</file>