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4D9B9" w14:textId="3697EA14" w:rsidR="00C36210" w:rsidRPr="000A1C6A" w:rsidRDefault="00C36210" w:rsidP="00C36210">
      <w:pPr>
        <w:autoSpaceDE w:val="0"/>
        <w:autoSpaceDN w:val="0"/>
        <w:adjustRightInd w:val="0"/>
        <w:spacing w:after="0" w:line="240" w:lineRule="auto"/>
        <w:rPr>
          <w:rFonts w:ascii="Arial" w:eastAsia="Arial+1" w:hAnsi="Arial" w:cs="Arial"/>
          <w:bCs/>
          <w:sz w:val="24"/>
          <w:szCs w:val="24"/>
        </w:rPr>
      </w:pPr>
      <w:r>
        <w:rPr>
          <w:rFonts w:ascii="Arial" w:eastAsia="Arial+1" w:hAnsi="Arial" w:cs="Arial"/>
          <w:bCs/>
          <w:noProof/>
          <w:sz w:val="24"/>
          <w:szCs w:val="24"/>
          <w:lang w:eastAsia="el-GR"/>
        </w:rPr>
        <mc:AlternateContent>
          <mc:Choice Requires="wps">
            <w:drawing>
              <wp:anchor distT="0" distB="0" distL="114300" distR="114300" simplePos="0" relativeHeight="251663360" behindDoc="0" locked="0" layoutInCell="1" allowOverlap="1" wp14:anchorId="430FD749" wp14:editId="78858DA5">
                <wp:simplePos x="0" y="0"/>
                <wp:positionH relativeFrom="column">
                  <wp:posOffset>4951095</wp:posOffset>
                </wp:positionH>
                <wp:positionV relativeFrom="paragraph">
                  <wp:posOffset>-425450</wp:posOffset>
                </wp:positionV>
                <wp:extent cx="1366520" cy="271780"/>
                <wp:effectExtent l="7620" t="12700" r="698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71780"/>
                        </a:xfrm>
                        <a:prstGeom prst="rect">
                          <a:avLst/>
                        </a:prstGeom>
                        <a:solidFill>
                          <a:srgbClr val="FFFFFF"/>
                        </a:solidFill>
                        <a:ln w="9525">
                          <a:solidFill>
                            <a:schemeClr val="bg1">
                              <a:lumMod val="100000"/>
                              <a:lumOff val="0"/>
                            </a:schemeClr>
                          </a:solidFill>
                          <a:miter lim="800000"/>
                          <a:headEnd/>
                          <a:tailEnd/>
                        </a:ln>
                      </wps:spPr>
                      <wps:txbx>
                        <w:txbxContent>
                          <w:p w14:paraId="51C2EC7A" w14:textId="0B047076" w:rsidR="00C36210" w:rsidRPr="00C36210" w:rsidRDefault="00C36210" w:rsidP="00C36210">
                            <w:pPr>
                              <w:rPr>
                                <w:rFonts w:ascii="Arial" w:hAnsi="Arial" w:cs="Arial"/>
                                <w:b/>
                                <w:sz w:val="24"/>
                                <w:szCs w:val="24"/>
                                <w:lang w:val="en-US"/>
                              </w:rPr>
                            </w:pPr>
                            <w:r>
                              <w:rPr>
                                <w:rFonts w:ascii="Arial" w:hAnsi="Arial" w:cs="Arial"/>
                                <w:b/>
                                <w:sz w:val="24"/>
                                <w:szCs w:val="24"/>
                              </w:rPr>
                              <w:t xml:space="preserve">ΠΑΡΑΡΤΗΜΑ </w:t>
                            </w:r>
                            <w:r>
                              <w:rPr>
                                <w:rFonts w:ascii="Arial" w:hAnsi="Arial" w:cs="Arial"/>
                                <w:b/>
                                <w:sz w:val="24"/>
                                <w:szCs w:val="24"/>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FD749" id="_x0000_t202" coordsize="21600,21600" o:spt="202" path="m,l,21600r21600,l21600,xe">
                <v:stroke joinstyle="miter"/>
                <v:path gradientshapeok="t" o:connecttype="rect"/>
              </v:shapetype>
              <v:shape id="Text Box 1" o:spid="_x0000_s1026" type="#_x0000_t202" style="position:absolute;margin-left:389.85pt;margin-top:-33.5pt;width:107.6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" strokecolor="white [3212]">
                <v:textbox>
                  <w:txbxContent>
                    <w:p w14:paraId="51C2EC7A" w14:textId="0B047076" w:rsidR="00C36210" w:rsidRPr="00C36210" w:rsidRDefault="00C36210" w:rsidP="00C36210">
                      <w:pPr>
                        <w:rPr>
                          <w:rFonts w:ascii="Arial" w:hAnsi="Arial" w:cs="Arial"/>
                          <w:b/>
                          <w:sz w:val="24"/>
                          <w:szCs w:val="24"/>
                          <w:lang w:val="en-US"/>
                        </w:rPr>
                      </w:pPr>
                      <w:r>
                        <w:rPr>
                          <w:rFonts w:ascii="Arial" w:hAnsi="Arial" w:cs="Arial"/>
                          <w:b/>
                          <w:sz w:val="24"/>
                          <w:szCs w:val="24"/>
                        </w:rPr>
                        <w:t xml:space="preserve">ΠΑΡΑΡΤΗΜΑ </w:t>
                      </w:r>
                      <w:r>
                        <w:rPr>
                          <w:rFonts w:ascii="Arial" w:hAnsi="Arial" w:cs="Arial"/>
                          <w:b/>
                          <w:sz w:val="24"/>
                          <w:szCs w:val="24"/>
                          <w:lang w:val="en-US"/>
                        </w:rPr>
                        <w:t>2</w:t>
                      </w:r>
                    </w:p>
                  </w:txbxContent>
                </v:textbox>
              </v:shape>
            </w:pict>
          </mc:Fallback>
        </mc:AlternateContent>
      </w:r>
      <w:proofErr w:type="spellStart"/>
      <w:r w:rsidRPr="003C3405">
        <w:rPr>
          <w:rFonts w:ascii="Arial" w:eastAsia="Arial+1" w:hAnsi="Arial" w:cs="Arial"/>
          <w:bCs/>
          <w:sz w:val="24"/>
          <w:szCs w:val="24"/>
        </w:rPr>
        <w:t>Αρ</w:t>
      </w:r>
      <w:proofErr w:type="spellEnd"/>
      <w:r w:rsidRPr="003C3405">
        <w:rPr>
          <w:rFonts w:ascii="Arial" w:eastAsia="Arial+1" w:hAnsi="Arial" w:cs="Arial"/>
          <w:bCs/>
          <w:sz w:val="24"/>
          <w:szCs w:val="24"/>
        </w:rPr>
        <w:t xml:space="preserve">. </w:t>
      </w:r>
      <w:proofErr w:type="spellStart"/>
      <w:r w:rsidRPr="003C3405">
        <w:rPr>
          <w:rFonts w:ascii="Arial" w:eastAsia="Arial+1" w:hAnsi="Arial" w:cs="Arial"/>
          <w:bCs/>
          <w:sz w:val="24"/>
          <w:szCs w:val="24"/>
        </w:rPr>
        <w:t>φακ</w:t>
      </w:r>
      <w:proofErr w:type="spellEnd"/>
      <w:r w:rsidRPr="003C3405">
        <w:rPr>
          <w:rFonts w:ascii="Arial" w:eastAsia="Arial+1" w:hAnsi="Arial" w:cs="Arial"/>
          <w:bCs/>
          <w:sz w:val="24"/>
          <w:szCs w:val="24"/>
        </w:rPr>
        <w:t>. 9.42.1.1.</w:t>
      </w:r>
      <w:r w:rsidRPr="000A1C6A">
        <w:rPr>
          <w:rFonts w:ascii="Arial" w:eastAsia="Arial+1" w:hAnsi="Arial" w:cs="Arial"/>
          <w:bCs/>
          <w:sz w:val="24"/>
          <w:szCs w:val="24"/>
        </w:rPr>
        <w:t>4</w:t>
      </w:r>
    </w:p>
    <w:p w14:paraId="4BF0B7F8" w14:textId="3F4503B3" w:rsidR="00C36210" w:rsidRDefault="00C36210" w:rsidP="001D1360">
      <w:pPr>
        <w:spacing w:after="0" w:line="240" w:lineRule="auto"/>
        <w:jc w:val="center"/>
        <w:rPr>
          <w:rFonts w:ascii="Arial" w:hAnsi="Arial" w:cs="Arial"/>
          <w:b/>
          <w:sz w:val="24"/>
          <w:szCs w:val="24"/>
          <w:u w:val="single"/>
        </w:rPr>
      </w:pPr>
    </w:p>
    <w:p w14:paraId="55ABB089" w14:textId="77777777" w:rsidR="00C36210" w:rsidRDefault="00C36210" w:rsidP="001D1360">
      <w:pPr>
        <w:spacing w:after="0" w:line="240" w:lineRule="auto"/>
        <w:jc w:val="center"/>
        <w:rPr>
          <w:rFonts w:ascii="Arial" w:hAnsi="Arial" w:cs="Arial"/>
          <w:b/>
          <w:sz w:val="24"/>
          <w:szCs w:val="24"/>
          <w:u w:val="single"/>
        </w:rPr>
      </w:pPr>
    </w:p>
    <w:p w14:paraId="6C24C85F" w14:textId="525CC4A4" w:rsidR="004A2731" w:rsidRPr="004A2731" w:rsidRDefault="004A2731" w:rsidP="001D1360">
      <w:pPr>
        <w:spacing w:after="0" w:line="240" w:lineRule="auto"/>
        <w:jc w:val="center"/>
        <w:rPr>
          <w:rFonts w:ascii="Arial" w:hAnsi="Arial" w:cs="Arial"/>
          <w:b/>
          <w:sz w:val="24"/>
          <w:szCs w:val="24"/>
          <w:u w:val="single"/>
        </w:rPr>
      </w:pPr>
      <w:r w:rsidRPr="004A2731">
        <w:rPr>
          <w:rFonts w:ascii="Arial" w:hAnsi="Arial" w:cs="Arial"/>
          <w:b/>
          <w:sz w:val="24"/>
          <w:szCs w:val="24"/>
          <w:u w:val="single"/>
        </w:rPr>
        <w:t>ΠΡΟΣΧΕΔΙΟ</w:t>
      </w:r>
      <w:bookmarkStart w:id="0" w:name="_GoBack"/>
      <w:bookmarkEnd w:id="0"/>
    </w:p>
    <w:p w14:paraId="77ECBAAC" w14:textId="77777777" w:rsidR="004A2731" w:rsidRDefault="004A2731" w:rsidP="001D1360">
      <w:pPr>
        <w:spacing w:after="0" w:line="240" w:lineRule="auto"/>
        <w:jc w:val="center"/>
        <w:rPr>
          <w:rFonts w:ascii="Arial" w:hAnsi="Arial" w:cs="Arial"/>
          <w:b/>
          <w:sz w:val="24"/>
          <w:szCs w:val="24"/>
        </w:rPr>
      </w:pPr>
    </w:p>
    <w:p w14:paraId="670BAED8" w14:textId="77777777" w:rsidR="0083625E" w:rsidRDefault="00155BFB" w:rsidP="001D1360">
      <w:pPr>
        <w:spacing w:after="0" w:line="240" w:lineRule="auto"/>
        <w:jc w:val="center"/>
        <w:rPr>
          <w:rFonts w:ascii="Arial" w:hAnsi="Arial" w:cs="Arial"/>
          <w:b/>
          <w:sz w:val="24"/>
          <w:szCs w:val="24"/>
        </w:rPr>
      </w:pPr>
      <w:r w:rsidRPr="00A6748B">
        <w:rPr>
          <w:rFonts w:ascii="Arial" w:hAnsi="Arial" w:cs="Arial"/>
          <w:b/>
          <w:sz w:val="24"/>
          <w:szCs w:val="24"/>
        </w:rPr>
        <w:t>Κώδικας Πρακτικής</w:t>
      </w:r>
    </w:p>
    <w:p w14:paraId="37531E21" w14:textId="68689122" w:rsidR="0083625E" w:rsidRDefault="00155BFB" w:rsidP="001D1360">
      <w:pPr>
        <w:spacing w:after="0" w:line="240" w:lineRule="auto"/>
        <w:jc w:val="center"/>
        <w:rPr>
          <w:rFonts w:ascii="Arial" w:hAnsi="Arial" w:cs="Arial"/>
          <w:b/>
          <w:sz w:val="24"/>
          <w:szCs w:val="24"/>
        </w:rPr>
      </w:pPr>
      <w:r w:rsidRPr="00A6748B">
        <w:rPr>
          <w:rFonts w:ascii="Arial" w:hAnsi="Arial" w:cs="Arial"/>
          <w:b/>
          <w:sz w:val="24"/>
          <w:szCs w:val="24"/>
        </w:rPr>
        <w:t xml:space="preserve">για </w:t>
      </w:r>
      <w:r w:rsidR="000F086C">
        <w:rPr>
          <w:rFonts w:ascii="Arial" w:hAnsi="Arial" w:cs="Arial"/>
          <w:b/>
          <w:sz w:val="24"/>
          <w:szCs w:val="24"/>
        </w:rPr>
        <w:t>Προστασία των Προσώπων στην Εργασία</w:t>
      </w:r>
    </w:p>
    <w:p w14:paraId="1236E278" w14:textId="3240BAB1" w:rsidR="002A62B6" w:rsidRDefault="000F086C" w:rsidP="001D1360">
      <w:pPr>
        <w:spacing w:after="0" w:line="240" w:lineRule="auto"/>
        <w:jc w:val="center"/>
        <w:rPr>
          <w:rFonts w:ascii="Arial" w:hAnsi="Arial" w:cs="Arial"/>
          <w:b/>
          <w:sz w:val="24"/>
          <w:szCs w:val="24"/>
        </w:rPr>
      </w:pPr>
      <w:r>
        <w:rPr>
          <w:rFonts w:ascii="Arial" w:hAnsi="Arial" w:cs="Arial"/>
          <w:b/>
          <w:sz w:val="24"/>
          <w:szCs w:val="24"/>
        </w:rPr>
        <w:t>κατά τη Δ</w:t>
      </w:r>
      <w:r w:rsidR="00155BFB" w:rsidRPr="00A6748B">
        <w:rPr>
          <w:rFonts w:ascii="Arial" w:hAnsi="Arial" w:cs="Arial"/>
          <w:b/>
          <w:sz w:val="24"/>
          <w:szCs w:val="24"/>
        </w:rPr>
        <w:t xml:space="preserve">ιάρκεια </w:t>
      </w:r>
      <w:r>
        <w:rPr>
          <w:rFonts w:ascii="Arial" w:hAnsi="Arial" w:cs="Arial"/>
          <w:b/>
          <w:sz w:val="24"/>
          <w:szCs w:val="24"/>
        </w:rPr>
        <w:t>Ε</w:t>
      </w:r>
      <w:r w:rsidR="00155BFB" w:rsidRPr="00A6748B">
        <w:rPr>
          <w:rFonts w:ascii="Arial" w:hAnsi="Arial" w:cs="Arial"/>
          <w:b/>
          <w:sz w:val="24"/>
          <w:szCs w:val="24"/>
        </w:rPr>
        <w:t xml:space="preserve">πεισοδίων </w:t>
      </w:r>
      <w:r>
        <w:rPr>
          <w:rFonts w:ascii="Arial" w:hAnsi="Arial" w:cs="Arial"/>
          <w:b/>
          <w:sz w:val="24"/>
          <w:szCs w:val="24"/>
        </w:rPr>
        <w:t>Σ</w:t>
      </w:r>
      <w:r w:rsidR="00155BFB" w:rsidRPr="00A6748B">
        <w:rPr>
          <w:rFonts w:ascii="Arial" w:hAnsi="Arial" w:cs="Arial"/>
          <w:b/>
          <w:sz w:val="24"/>
          <w:szCs w:val="24"/>
        </w:rPr>
        <w:t>κόνης</w:t>
      </w:r>
    </w:p>
    <w:p w14:paraId="15E91F3E" w14:textId="368C12EB" w:rsidR="008826C8" w:rsidRDefault="008826C8" w:rsidP="001D1360">
      <w:pPr>
        <w:spacing w:after="0" w:line="240" w:lineRule="auto"/>
        <w:jc w:val="center"/>
        <w:rPr>
          <w:rFonts w:ascii="Arial" w:hAnsi="Arial" w:cs="Arial"/>
          <w:b/>
          <w:sz w:val="24"/>
          <w:szCs w:val="24"/>
        </w:rPr>
      </w:pPr>
    </w:p>
    <w:p w14:paraId="36BE9ECF" w14:textId="77777777" w:rsidR="008826C8" w:rsidRPr="00A6748B" w:rsidRDefault="008826C8" w:rsidP="001D1360">
      <w:pPr>
        <w:spacing w:after="0" w:line="240" w:lineRule="auto"/>
        <w:jc w:val="center"/>
        <w:rPr>
          <w:rFonts w:ascii="Arial" w:hAnsi="Arial" w:cs="Arial"/>
          <w:b/>
          <w:sz w:val="24"/>
          <w:szCs w:val="24"/>
        </w:rPr>
      </w:pPr>
    </w:p>
    <w:sdt>
      <w:sdtPr>
        <w:rPr>
          <w:rFonts w:ascii="Arial" w:eastAsiaTheme="minorHAnsi" w:hAnsi="Arial" w:cs="Arial"/>
          <w:b w:val="0"/>
          <w:bCs w:val="0"/>
          <w:color w:val="auto"/>
          <w:sz w:val="24"/>
          <w:szCs w:val="24"/>
          <w:lang w:val="el-GR" w:eastAsia="en-US"/>
        </w:rPr>
        <w:id w:val="-1657909546"/>
        <w:docPartObj>
          <w:docPartGallery w:val="Table of Contents"/>
          <w:docPartUnique/>
        </w:docPartObj>
      </w:sdtPr>
      <w:sdtEndPr>
        <w:rPr>
          <w:noProof/>
        </w:rPr>
      </w:sdtEndPr>
      <w:sdtContent>
        <w:p w14:paraId="5E9AE17F" w14:textId="73CE2CDC" w:rsidR="008F1418" w:rsidRDefault="00A7362F" w:rsidP="001D1360">
          <w:pPr>
            <w:pStyle w:val="TOCHeading"/>
            <w:spacing w:before="0" w:line="240" w:lineRule="auto"/>
            <w:jc w:val="center"/>
            <w:rPr>
              <w:rFonts w:ascii="Arial" w:hAnsi="Arial" w:cs="Arial"/>
              <w:color w:val="auto"/>
              <w:sz w:val="24"/>
              <w:szCs w:val="24"/>
              <w:lang w:val="el-GR"/>
            </w:rPr>
          </w:pPr>
          <w:r w:rsidRPr="00A6748B">
            <w:rPr>
              <w:rFonts w:ascii="Arial" w:hAnsi="Arial" w:cs="Arial"/>
              <w:color w:val="auto"/>
              <w:sz w:val="24"/>
              <w:szCs w:val="24"/>
              <w:lang w:val="el-GR"/>
            </w:rPr>
            <w:t>Πίνακας Περιεχομένων</w:t>
          </w:r>
        </w:p>
        <w:p w14:paraId="479BD8DA" w14:textId="77777777" w:rsidR="001D1360" w:rsidRPr="001D1360" w:rsidRDefault="001D1360" w:rsidP="001D1360">
          <w:pPr>
            <w:rPr>
              <w:lang w:eastAsia="ja-JP"/>
            </w:rPr>
          </w:pPr>
        </w:p>
        <w:p w14:paraId="5F15B32A" w14:textId="325F3663" w:rsidR="00F863A5" w:rsidRDefault="001D1360">
          <w:pPr>
            <w:pStyle w:val="TOC1"/>
            <w:tabs>
              <w:tab w:val="left" w:pos="440"/>
              <w:tab w:val="right" w:leader="dot" w:pos="9060"/>
            </w:tabs>
            <w:rPr>
              <w:rFonts w:asciiTheme="minorHAnsi" w:eastAsiaTheme="minorEastAsia" w:hAnsiTheme="minorHAnsi"/>
              <w:noProof/>
              <w:lang w:eastAsia="el-GR"/>
            </w:rPr>
          </w:pPr>
          <w:r>
            <w:rPr>
              <w:rFonts w:cs="Arial"/>
              <w:sz w:val="24"/>
              <w:szCs w:val="24"/>
            </w:rPr>
            <w:fldChar w:fldCharType="begin"/>
          </w:r>
          <w:r>
            <w:rPr>
              <w:rFonts w:cs="Arial"/>
              <w:sz w:val="24"/>
              <w:szCs w:val="24"/>
            </w:rPr>
            <w:instrText xml:space="preserve"> TOC \o "1-3" \h \z \u </w:instrText>
          </w:r>
          <w:r>
            <w:rPr>
              <w:rFonts w:cs="Arial"/>
              <w:sz w:val="24"/>
              <w:szCs w:val="24"/>
            </w:rPr>
            <w:fldChar w:fldCharType="separate"/>
          </w:r>
          <w:hyperlink w:anchor="_Toc100658061" w:history="1">
            <w:r w:rsidR="00F863A5" w:rsidRPr="00603828">
              <w:rPr>
                <w:rStyle w:val="Hyperlink"/>
                <w:rFonts w:cs="Arial"/>
                <w:noProof/>
              </w:rPr>
              <w:t>1.</w:t>
            </w:r>
            <w:r w:rsidR="00F863A5">
              <w:rPr>
                <w:rFonts w:asciiTheme="minorHAnsi" w:eastAsiaTheme="minorEastAsia" w:hAnsiTheme="minorHAnsi"/>
                <w:noProof/>
                <w:lang w:eastAsia="el-GR"/>
              </w:rPr>
              <w:tab/>
            </w:r>
            <w:r w:rsidR="00F863A5" w:rsidRPr="00603828">
              <w:rPr>
                <w:rStyle w:val="Hyperlink"/>
                <w:rFonts w:cs="Arial"/>
                <w:noProof/>
              </w:rPr>
              <w:t>Εισαγωγή</w:t>
            </w:r>
            <w:r w:rsidR="00F863A5">
              <w:rPr>
                <w:noProof/>
                <w:webHidden/>
              </w:rPr>
              <w:tab/>
            </w:r>
            <w:r w:rsidR="00F863A5">
              <w:rPr>
                <w:noProof/>
                <w:webHidden/>
              </w:rPr>
              <w:fldChar w:fldCharType="begin"/>
            </w:r>
            <w:r w:rsidR="00F863A5">
              <w:rPr>
                <w:noProof/>
                <w:webHidden/>
              </w:rPr>
              <w:instrText xml:space="preserve"> PAGEREF _Toc100658061 \h </w:instrText>
            </w:r>
            <w:r w:rsidR="00F863A5">
              <w:rPr>
                <w:noProof/>
                <w:webHidden/>
              </w:rPr>
            </w:r>
            <w:r w:rsidR="00F863A5">
              <w:rPr>
                <w:noProof/>
                <w:webHidden/>
              </w:rPr>
              <w:fldChar w:fldCharType="separate"/>
            </w:r>
            <w:r w:rsidR="001170A0">
              <w:rPr>
                <w:noProof/>
                <w:webHidden/>
              </w:rPr>
              <w:t>2</w:t>
            </w:r>
            <w:r w:rsidR="00F863A5">
              <w:rPr>
                <w:noProof/>
                <w:webHidden/>
              </w:rPr>
              <w:fldChar w:fldCharType="end"/>
            </w:r>
          </w:hyperlink>
        </w:p>
        <w:p w14:paraId="5E873F94" w14:textId="32DEFD7B" w:rsidR="00F863A5" w:rsidRDefault="00C36210">
          <w:pPr>
            <w:pStyle w:val="TOC1"/>
            <w:tabs>
              <w:tab w:val="left" w:pos="440"/>
              <w:tab w:val="right" w:leader="dot" w:pos="9060"/>
            </w:tabs>
            <w:rPr>
              <w:rFonts w:asciiTheme="minorHAnsi" w:eastAsiaTheme="minorEastAsia" w:hAnsiTheme="minorHAnsi"/>
              <w:noProof/>
              <w:lang w:eastAsia="el-GR"/>
            </w:rPr>
          </w:pPr>
          <w:hyperlink w:anchor="_Toc100658062" w:history="1">
            <w:r w:rsidR="00F863A5" w:rsidRPr="00603828">
              <w:rPr>
                <w:rStyle w:val="Hyperlink"/>
                <w:rFonts w:cs="Arial"/>
                <w:noProof/>
              </w:rPr>
              <w:t>2.</w:t>
            </w:r>
            <w:r w:rsidR="00F863A5">
              <w:rPr>
                <w:rFonts w:asciiTheme="minorHAnsi" w:eastAsiaTheme="minorEastAsia" w:hAnsiTheme="minorHAnsi"/>
                <w:noProof/>
                <w:lang w:eastAsia="el-GR"/>
              </w:rPr>
              <w:tab/>
            </w:r>
            <w:r w:rsidR="00F863A5" w:rsidRPr="00603828">
              <w:rPr>
                <w:rStyle w:val="Hyperlink"/>
                <w:rFonts w:cs="Arial"/>
                <w:noProof/>
              </w:rPr>
              <w:t>Παρακολούθηση της Ποιότητας του Ατμοσφαιρικού Αέρα στην Κύπρο</w:t>
            </w:r>
            <w:r w:rsidR="00F863A5">
              <w:rPr>
                <w:noProof/>
                <w:webHidden/>
              </w:rPr>
              <w:tab/>
            </w:r>
            <w:r w:rsidR="00F863A5">
              <w:rPr>
                <w:noProof/>
                <w:webHidden/>
              </w:rPr>
              <w:fldChar w:fldCharType="begin"/>
            </w:r>
            <w:r w:rsidR="00F863A5">
              <w:rPr>
                <w:noProof/>
                <w:webHidden/>
              </w:rPr>
              <w:instrText xml:space="preserve"> PAGEREF _Toc100658062 \h </w:instrText>
            </w:r>
            <w:r w:rsidR="00F863A5">
              <w:rPr>
                <w:noProof/>
                <w:webHidden/>
              </w:rPr>
            </w:r>
            <w:r w:rsidR="00F863A5">
              <w:rPr>
                <w:noProof/>
                <w:webHidden/>
              </w:rPr>
              <w:fldChar w:fldCharType="separate"/>
            </w:r>
            <w:r w:rsidR="001170A0">
              <w:rPr>
                <w:noProof/>
                <w:webHidden/>
              </w:rPr>
              <w:t>2</w:t>
            </w:r>
            <w:r w:rsidR="00F863A5">
              <w:rPr>
                <w:noProof/>
                <w:webHidden/>
              </w:rPr>
              <w:fldChar w:fldCharType="end"/>
            </w:r>
          </w:hyperlink>
        </w:p>
        <w:p w14:paraId="059EEB22" w14:textId="6F08D37A" w:rsidR="00F863A5" w:rsidRDefault="00C36210">
          <w:pPr>
            <w:pStyle w:val="TOC1"/>
            <w:tabs>
              <w:tab w:val="left" w:pos="440"/>
              <w:tab w:val="right" w:leader="dot" w:pos="9060"/>
            </w:tabs>
            <w:rPr>
              <w:rFonts w:asciiTheme="minorHAnsi" w:eastAsiaTheme="minorEastAsia" w:hAnsiTheme="minorHAnsi"/>
              <w:noProof/>
              <w:lang w:eastAsia="el-GR"/>
            </w:rPr>
          </w:pPr>
          <w:hyperlink w:anchor="_Toc100658063" w:history="1">
            <w:r w:rsidR="00F863A5" w:rsidRPr="00603828">
              <w:rPr>
                <w:rStyle w:val="Hyperlink"/>
                <w:rFonts w:cs="Arial"/>
                <w:noProof/>
              </w:rPr>
              <w:t>3.</w:t>
            </w:r>
            <w:r w:rsidR="00F863A5">
              <w:rPr>
                <w:rFonts w:asciiTheme="minorHAnsi" w:eastAsiaTheme="minorEastAsia" w:hAnsiTheme="minorHAnsi"/>
                <w:noProof/>
                <w:lang w:eastAsia="el-GR"/>
              </w:rPr>
              <w:tab/>
            </w:r>
            <w:r w:rsidR="00F863A5" w:rsidRPr="00603828">
              <w:rPr>
                <w:rStyle w:val="Hyperlink"/>
                <w:rFonts w:cs="Arial"/>
                <w:noProof/>
              </w:rPr>
              <w:t>Αιωρούμενα Σωματίδια</w:t>
            </w:r>
            <w:r w:rsidR="00F863A5">
              <w:rPr>
                <w:noProof/>
                <w:webHidden/>
              </w:rPr>
              <w:tab/>
            </w:r>
            <w:r w:rsidR="00F863A5">
              <w:rPr>
                <w:noProof/>
                <w:webHidden/>
              </w:rPr>
              <w:fldChar w:fldCharType="begin"/>
            </w:r>
            <w:r w:rsidR="00F863A5">
              <w:rPr>
                <w:noProof/>
                <w:webHidden/>
              </w:rPr>
              <w:instrText xml:space="preserve"> PAGEREF _Toc100658063 \h </w:instrText>
            </w:r>
            <w:r w:rsidR="00F863A5">
              <w:rPr>
                <w:noProof/>
                <w:webHidden/>
              </w:rPr>
            </w:r>
            <w:r w:rsidR="00F863A5">
              <w:rPr>
                <w:noProof/>
                <w:webHidden/>
              </w:rPr>
              <w:fldChar w:fldCharType="separate"/>
            </w:r>
            <w:r w:rsidR="001170A0">
              <w:rPr>
                <w:noProof/>
                <w:webHidden/>
              </w:rPr>
              <w:t>4</w:t>
            </w:r>
            <w:r w:rsidR="00F863A5">
              <w:rPr>
                <w:noProof/>
                <w:webHidden/>
              </w:rPr>
              <w:fldChar w:fldCharType="end"/>
            </w:r>
          </w:hyperlink>
        </w:p>
        <w:p w14:paraId="3CAF2D13" w14:textId="396F9304" w:rsidR="00F863A5" w:rsidRDefault="00C36210">
          <w:pPr>
            <w:pStyle w:val="TOC1"/>
            <w:tabs>
              <w:tab w:val="left" w:pos="440"/>
              <w:tab w:val="right" w:leader="dot" w:pos="9060"/>
            </w:tabs>
            <w:rPr>
              <w:rFonts w:asciiTheme="minorHAnsi" w:eastAsiaTheme="minorEastAsia" w:hAnsiTheme="minorHAnsi"/>
              <w:noProof/>
              <w:lang w:eastAsia="el-GR"/>
            </w:rPr>
          </w:pPr>
          <w:hyperlink w:anchor="_Toc100658064" w:history="1">
            <w:r w:rsidR="00F863A5" w:rsidRPr="00603828">
              <w:rPr>
                <w:rStyle w:val="Hyperlink"/>
                <w:rFonts w:cs="Arial"/>
                <w:noProof/>
              </w:rPr>
              <w:t>4.</w:t>
            </w:r>
            <w:r w:rsidR="00F863A5">
              <w:rPr>
                <w:rFonts w:asciiTheme="minorHAnsi" w:eastAsiaTheme="minorEastAsia" w:hAnsiTheme="minorHAnsi"/>
                <w:noProof/>
                <w:lang w:eastAsia="el-GR"/>
              </w:rPr>
              <w:tab/>
            </w:r>
            <w:r w:rsidR="00F863A5" w:rsidRPr="00603828">
              <w:rPr>
                <w:rStyle w:val="Hyperlink"/>
                <w:rFonts w:cs="Arial"/>
                <w:noProof/>
              </w:rPr>
              <w:t>Προέλευση ΑΣ που μετρούνται στην Κύπρο</w:t>
            </w:r>
            <w:r w:rsidR="00F863A5">
              <w:rPr>
                <w:noProof/>
                <w:webHidden/>
              </w:rPr>
              <w:tab/>
            </w:r>
            <w:r w:rsidR="00F863A5">
              <w:rPr>
                <w:noProof/>
                <w:webHidden/>
              </w:rPr>
              <w:fldChar w:fldCharType="begin"/>
            </w:r>
            <w:r w:rsidR="00F863A5">
              <w:rPr>
                <w:noProof/>
                <w:webHidden/>
              </w:rPr>
              <w:instrText xml:space="preserve"> PAGEREF _Toc100658064 \h </w:instrText>
            </w:r>
            <w:r w:rsidR="00F863A5">
              <w:rPr>
                <w:noProof/>
                <w:webHidden/>
              </w:rPr>
            </w:r>
            <w:r w:rsidR="00F863A5">
              <w:rPr>
                <w:noProof/>
                <w:webHidden/>
              </w:rPr>
              <w:fldChar w:fldCharType="separate"/>
            </w:r>
            <w:r w:rsidR="001170A0">
              <w:rPr>
                <w:noProof/>
                <w:webHidden/>
              </w:rPr>
              <w:t>5</w:t>
            </w:r>
            <w:r w:rsidR="00F863A5">
              <w:rPr>
                <w:noProof/>
                <w:webHidden/>
              </w:rPr>
              <w:fldChar w:fldCharType="end"/>
            </w:r>
          </w:hyperlink>
        </w:p>
        <w:p w14:paraId="276114CF" w14:textId="1198F328" w:rsidR="00F863A5" w:rsidRDefault="00C36210">
          <w:pPr>
            <w:pStyle w:val="TOC1"/>
            <w:tabs>
              <w:tab w:val="left" w:pos="440"/>
              <w:tab w:val="right" w:leader="dot" w:pos="9060"/>
            </w:tabs>
            <w:rPr>
              <w:rFonts w:asciiTheme="minorHAnsi" w:eastAsiaTheme="minorEastAsia" w:hAnsiTheme="minorHAnsi"/>
              <w:noProof/>
              <w:lang w:eastAsia="el-GR"/>
            </w:rPr>
          </w:pPr>
          <w:hyperlink w:anchor="_Toc100658065" w:history="1">
            <w:r w:rsidR="00F863A5" w:rsidRPr="00603828">
              <w:rPr>
                <w:rStyle w:val="Hyperlink"/>
                <w:rFonts w:cs="Arial"/>
                <w:noProof/>
              </w:rPr>
              <w:t>5.</w:t>
            </w:r>
            <w:r w:rsidR="00F863A5">
              <w:rPr>
                <w:rFonts w:asciiTheme="minorHAnsi" w:eastAsiaTheme="minorEastAsia" w:hAnsiTheme="minorHAnsi"/>
                <w:noProof/>
                <w:lang w:eastAsia="el-GR"/>
              </w:rPr>
              <w:tab/>
            </w:r>
            <w:r w:rsidR="00F863A5" w:rsidRPr="00603828">
              <w:rPr>
                <w:rStyle w:val="Hyperlink"/>
                <w:rFonts w:cs="Arial"/>
                <w:noProof/>
              </w:rPr>
              <w:t>Επιδράσεις στην Υγεία</w:t>
            </w:r>
            <w:r w:rsidR="00F863A5">
              <w:rPr>
                <w:noProof/>
                <w:webHidden/>
              </w:rPr>
              <w:tab/>
            </w:r>
            <w:r w:rsidR="00F863A5">
              <w:rPr>
                <w:noProof/>
                <w:webHidden/>
              </w:rPr>
              <w:fldChar w:fldCharType="begin"/>
            </w:r>
            <w:r w:rsidR="00F863A5">
              <w:rPr>
                <w:noProof/>
                <w:webHidden/>
              </w:rPr>
              <w:instrText xml:space="preserve"> PAGEREF _Toc100658065 \h </w:instrText>
            </w:r>
            <w:r w:rsidR="00F863A5">
              <w:rPr>
                <w:noProof/>
                <w:webHidden/>
              </w:rPr>
            </w:r>
            <w:r w:rsidR="00F863A5">
              <w:rPr>
                <w:noProof/>
                <w:webHidden/>
              </w:rPr>
              <w:fldChar w:fldCharType="separate"/>
            </w:r>
            <w:r w:rsidR="001170A0">
              <w:rPr>
                <w:noProof/>
                <w:webHidden/>
              </w:rPr>
              <w:t>6</w:t>
            </w:r>
            <w:r w:rsidR="00F863A5">
              <w:rPr>
                <w:noProof/>
                <w:webHidden/>
              </w:rPr>
              <w:fldChar w:fldCharType="end"/>
            </w:r>
          </w:hyperlink>
        </w:p>
        <w:p w14:paraId="52681A0C" w14:textId="4187EA7A" w:rsidR="00F863A5" w:rsidRDefault="00C36210">
          <w:pPr>
            <w:pStyle w:val="TOC1"/>
            <w:tabs>
              <w:tab w:val="left" w:pos="440"/>
              <w:tab w:val="right" w:leader="dot" w:pos="9060"/>
            </w:tabs>
            <w:rPr>
              <w:rFonts w:asciiTheme="minorHAnsi" w:eastAsiaTheme="minorEastAsia" w:hAnsiTheme="minorHAnsi"/>
              <w:noProof/>
              <w:lang w:eastAsia="el-GR"/>
            </w:rPr>
          </w:pPr>
          <w:hyperlink w:anchor="_Toc100658066" w:history="1">
            <w:r w:rsidR="00F863A5" w:rsidRPr="00603828">
              <w:rPr>
                <w:rStyle w:val="Hyperlink"/>
                <w:rFonts w:cs="Arial"/>
                <w:noProof/>
              </w:rPr>
              <w:t>6.</w:t>
            </w:r>
            <w:r w:rsidR="00F863A5">
              <w:rPr>
                <w:rFonts w:asciiTheme="minorHAnsi" w:eastAsiaTheme="minorEastAsia" w:hAnsiTheme="minorHAnsi"/>
                <w:noProof/>
                <w:lang w:eastAsia="el-GR"/>
              </w:rPr>
              <w:tab/>
            </w:r>
            <w:r w:rsidR="00F863A5" w:rsidRPr="00603828">
              <w:rPr>
                <w:rStyle w:val="Hyperlink"/>
                <w:rFonts w:cs="Arial"/>
                <w:noProof/>
              </w:rPr>
              <w:t>Οριακές Τιμές –</w:t>
            </w:r>
            <w:r w:rsidR="00F863A5" w:rsidRPr="00603828">
              <w:rPr>
                <w:rStyle w:val="Hyperlink"/>
                <w:rFonts w:cs="Arial"/>
                <w:noProof/>
                <w:lang w:val="en-US"/>
              </w:rPr>
              <w:t xml:space="preserve"> </w:t>
            </w:r>
            <w:r w:rsidR="00F863A5" w:rsidRPr="00603828">
              <w:rPr>
                <w:rStyle w:val="Hyperlink"/>
                <w:rFonts w:cs="Arial"/>
                <w:noProof/>
              </w:rPr>
              <w:t>Επίπεδα Ρύπανσης</w:t>
            </w:r>
            <w:r w:rsidR="00F863A5">
              <w:rPr>
                <w:noProof/>
                <w:webHidden/>
              </w:rPr>
              <w:tab/>
            </w:r>
            <w:r w:rsidR="00F863A5">
              <w:rPr>
                <w:noProof/>
                <w:webHidden/>
              </w:rPr>
              <w:fldChar w:fldCharType="begin"/>
            </w:r>
            <w:r w:rsidR="00F863A5">
              <w:rPr>
                <w:noProof/>
                <w:webHidden/>
              </w:rPr>
              <w:instrText xml:space="preserve"> PAGEREF _Toc100658066 \h </w:instrText>
            </w:r>
            <w:r w:rsidR="00F863A5">
              <w:rPr>
                <w:noProof/>
                <w:webHidden/>
              </w:rPr>
            </w:r>
            <w:r w:rsidR="00F863A5">
              <w:rPr>
                <w:noProof/>
                <w:webHidden/>
              </w:rPr>
              <w:fldChar w:fldCharType="separate"/>
            </w:r>
            <w:r w:rsidR="001170A0">
              <w:rPr>
                <w:noProof/>
                <w:webHidden/>
              </w:rPr>
              <w:t>7</w:t>
            </w:r>
            <w:r w:rsidR="00F863A5">
              <w:rPr>
                <w:noProof/>
                <w:webHidden/>
              </w:rPr>
              <w:fldChar w:fldCharType="end"/>
            </w:r>
          </w:hyperlink>
        </w:p>
        <w:p w14:paraId="7EBC17D2" w14:textId="737746A1" w:rsidR="00F863A5" w:rsidRDefault="00C36210">
          <w:pPr>
            <w:pStyle w:val="TOC2"/>
            <w:tabs>
              <w:tab w:val="left" w:pos="880"/>
              <w:tab w:val="right" w:leader="dot" w:pos="9060"/>
            </w:tabs>
            <w:rPr>
              <w:rFonts w:eastAsiaTheme="minorEastAsia"/>
              <w:noProof/>
              <w:lang w:eastAsia="el-GR"/>
            </w:rPr>
          </w:pPr>
          <w:hyperlink w:anchor="_Toc100658067" w:history="1">
            <w:r w:rsidR="00F863A5" w:rsidRPr="00603828">
              <w:rPr>
                <w:rStyle w:val="Hyperlink"/>
                <w:rFonts w:ascii="Arial" w:hAnsi="Arial" w:cs="Arial"/>
                <w:noProof/>
              </w:rPr>
              <w:t>6.1</w:t>
            </w:r>
            <w:r w:rsidR="00F863A5">
              <w:rPr>
                <w:rFonts w:eastAsiaTheme="minorEastAsia"/>
                <w:noProof/>
                <w:lang w:eastAsia="el-GR"/>
              </w:rPr>
              <w:tab/>
            </w:r>
            <w:r w:rsidR="00F863A5" w:rsidRPr="00603828">
              <w:rPr>
                <w:rStyle w:val="Hyperlink"/>
                <w:rFonts w:ascii="Arial" w:hAnsi="Arial" w:cs="Arial"/>
                <w:noProof/>
              </w:rPr>
              <w:t>Νομοθετικά όρια</w:t>
            </w:r>
            <w:r w:rsidR="00F863A5">
              <w:rPr>
                <w:noProof/>
                <w:webHidden/>
              </w:rPr>
              <w:tab/>
            </w:r>
            <w:r w:rsidR="00F863A5">
              <w:rPr>
                <w:noProof/>
                <w:webHidden/>
              </w:rPr>
              <w:fldChar w:fldCharType="begin"/>
            </w:r>
            <w:r w:rsidR="00F863A5">
              <w:rPr>
                <w:noProof/>
                <w:webHidden/>
              </w:rPr>
              <w:instrText xml:space="preserve"> PAGEREF _Toc100658067 \h </w:instrText>
            </w:r>
            <w:r w:rsidR="00F863A5">
              <w:rPr>
                <w:noProof/>
                <w:webHidden/>
              </w:rPr>
            </w:r>
            <w:r w:rsidR="00F863A5">
              <w:rPr>
                <w:noProof/>
                <w:webHidden/>
              </w:rPr>
              <w:fldChar w:fldCharType="separate"/>
            </w:r>
            <w:r w:rsidR="001170A0">
              <w:rPr>
                <w:noProof/>
                <w:webHidden/>
              </w:rPr>
              <w:t>7</w:t>
            </w:r>
            <w:r w:rsidR="00F863A5">
              <w:rPr>
                <w:noProof/>
                <w:webHidden/>
              </w:rPr>
              <w:fldChar w:fldCharType="end"/>
            </w:r>
          </w:hyperlink>
        </w:p>
        <w:p w14:paraId="10EACED9" w14:textId="67AFFC66" w:rsidR="00F863A5" w:rsidRDefault="00C36210">
          <w:pPr>
            <w:pStyle w:val="TOC2"/>
            <w:tabs>
              <w:tab w:val="left" w:pos="880"/>
              <w:tab w:val="right" w:leader="dot" w:pos="9060"/>
            </w:tabs>
            <w:rPr>
              <w:rFonts w:eastAsiaTheme="minorEastAsia"/>
              <w:noProof/>
              <w:lang w:eastAsia="el-GR"/>
            </w:rPr>
          </w:pPr>
          <w:hyperlink w:anchor="_Toc100658068" w:history="1">
            <w:r w:rsidR="00F863A5" w:rsidRPr="00603828">
              <w:rPr>
                <w:rStyle w:val="Hyperlink"/>
                <w:rFonts w:ascii="Arial" w:hAnsi="Arial" w:cs="Arial"/>
                <w:noProof/>
              </w:rPr>
              <w:t>6.2</w:t>
            </w:r>
            <w:r w:rsidR="00F863A5">
              <w:rPr>
                <w:rFonts w:eastAsiaTheme="minorEastAsia"/>
                <w:noProof/>
                <w:lang w:eastAsia="el-GR"/>
              </w:rPr>
              <w:tab/>
            </w:r>
            <w:r w:rsidR="00F863A5" w:rsidRPr="00603828">
              <w:rPr>
                <w:rStyle w:val="Hyperlink"/>
                <w:rFonts w:ascii="Arial" w:hAnsi="Arial" w:cs="Arial"/>
                <w:noProof/>
              </w:rPr>
              <w:t>Επίπεδα Ρύπανσης</w:t>
            </w:r>
            <w:r w:rsidR="00F863A5">
              <w:rPr>
                <w:noProof/>
                <w:webHidden/>
              </w:rPr>
              <w:tab/>
            </w:r>
            <w:r w:rsidR="00F863A5">
              <w:rPr>
                <w:noProof/>
                <w:webHidden/>
              </w:rPr>
              <w:fldChar w:fldCharType="begin"/>
            </w:r>
            <w:r w:rsidR="00F863A5">
              <w:rPr>
                <w:noProof/>
                <w:webHidden/>
              </w:rPr>
              <w:instrText xml:space="preserve"> PAGEREF _Toc100658068 \h </w:instrText>
            </w:r>
            <w:r w:rsidR="00F863A5">
              <w:rPr>
                <w:noProof/>
                <w:webHidden/>
              </w:rPr>
            </w:r>
            <w:r w:rsidR="00F863A5">
              <w:rPr>
                <w:noProof/>
                <w:webHidden/>
              </w:rPr>
              <w:fldChar w:fldCharType="separate"/>
            </w:r>
            <w:r w:rsidR="001170A0">
              <w:rPr>
                <w:noProof/>
                <w:webHidden/>
              </w:rPr>
              <w:t>7</w:t>
            </w:r>
            <w:r w:rsidR="00F863A5">
              <w:rPr>
                <w:noProof/>
                <w:webHidden/>
              </w:rPr>
              <w:fldChar w:fldCharType="end"/>
            </w:r>
          </w:hyperlink>
        </w:p>
        <w:p w14:paraId="1B0E228A" w14:textId="7ED9D443" w:rsidR="00F863A5" w:rsidRDefault="00C36210">
          <w:pPr>
            <w:pStyle w:val="TOC1"/>
            <w:tabs>
              <w:tab w:val="left" w:pos="440"/>
              <w:tab w:val="right" w:leader="dot" w:pos="9060"/>
            </w:tabs>
            <w:rPr>
              <w:rFonts w:asciiTheme="minorHAnsi" w:eastAsiaTheme="minorEastAsia" w:hAnsiTheme="minorHAnsi"/>
              <w:noProof/>
              <w:lang w:eastAsia="el-GR"/>
            </w:rPr>
          </w:pPr>
          <w:hyperlink w:anchor="_Toc100658069" w:history="1">
            <w:r w:rsidR="00F863A5" w:rsidRPr="00603828">
              <w:rPr>
                <w:rStyle w:val="Hyperlink"/>
                <w:rFonts w:cs="Arial"/>
                <w:noProof/>
              </w:rPr>
              <w:t>7.</w:t>
            </w:r>
            <w:r w:rsidR="00F863A5">
              <w:rPr>
                <w:rFonts w:asciiTheme="minorHAnsi" w:eastAsiaTheme="minorEastAsia" w:hAnsiTheme="minorHAnsi"/>
                <w:noProof/>
                <w:lang w:eastAsia="el-GR"/>
              </w:rPr>
              <w:tab/>
            </w:r>
            <w:r w:rsidR="00F863A5" w:rsidRPr="00603828">
              <w:rPr>
                <w:rStyle w:val="Hyperlink"/>
                <w:rFonts w:cs="Arial"/>
                <w:noProof/>
              </w:rPr>
              <w:t>Πρόληψη και έλεγχος της έκθεσης των προσώπων στην εργασία σε υψηλές συγκεντρώσεις Αιωρούμενων Σωματιδίων κατά τη διάρκεια Επεισοδίων Σκόνης</w:t>
            </w:r>
            <w:r w:rsidR="00F863A5">
              <w:rPr>
                <w:noProof/>
                <w:webHidden/>
              </w:rPr>
              <w:tab/>
            </w:r>
            <w:r w:rsidR="00F863A5">
              <w:rPr>
                <w:noProof/>
                <w:webHidden/>
              </w:rPr>
              <w:fldChar w:fldCharType="begin"/>
            </w:r>
            <w:r w:rsidR="00F863A5">
              <w:rPr>
                <w:noProof/>
                <w:webHidden/>
              </w:rPr>
              <w:instrText xml:space="preserve"> PAGEREF _Toc100658069 \h </w:instrText>
            </w:r>
            <w:r w:rsidR="00F863A5">
              <w:rPr>
                <w:noProof/>
                <w:webHidden/>
              </w:rPr>
            </w:r>
            <w:r w:rsidR="00F863A5">
              <w:rPr>
                <w:noProof/>
                <w:webHidden/>
              </w:rPr>
              <w:fldChar w:fldCharType="separate"/>
            </w:r>
            <w:r w:rsidR="001170A0">
              <w:rPr>
                <w:noProof/>
                <w:webHidden/>
              </w:rPr>
              <w:t>8</w:t>
            </w:r>
            <w:r w:rsidR="00F863A5">
              <w:rPr>
                <w:noProof/>
                <w:webHidden/>
              </w:rPr>
              <w:fldChar w:fldCharType="end"/>
            </w:r>
          </w:hyperlink>
        </w:p>
        <w:p w14:paraId="084FDB75" w14:textId="72293774" w:rsidR="00F863A5" w:rsidRDefault="00C36210">
          <w:pPr>
            <w:pStyle w:val="TOC2"/>
            <w:tabs>
              <w:tab w:val="left" w:pos="880"/>
              <w:tab w:val="right" w:leader="dot" w:pos="9060"/>
            </w:tabs>
            <w:rPr>
              <w:rFonts w:eastAsiaTheme="minorEastAsia"/>
              <w:noProof/>
              <w:lang w:eastAsia="el-GR"/>
            </w:rPr>
          </w:pPr>
          <w:hyperlink w:anchor="_Toc100658070" w:history="1">
            <w:r w:rsidR="00F863A5" w:rsidRPr="00603828">
              <w:rPr>
                <w:rStyle w:val="Hyperlink"/>
                <w:rFonts w:ascii="Arial" w:hAnsi="Arial" w:cs="Arial"/>
                <w:noProof/>
              </w:rPr>
              <w:t>7.1</w:t>
            </w:r>
            <w:r w:rsidR="00F863A5">
              <w:rPr>
                <w:rFonts w:eastAsiaTheme="minorEastAsia"/>
                <w:noProof/>
                <w:lang w:eastAsia="el-GR"/>
              </w:rPr>
              <w:tab/>
            </w:r>
            <w:r w:rsidR="00F863A5" w:rsidRPr="00603828">
              <w:rPr>
                <w:rStyle w:val="Hyperlink"/>
                <w:rFonts w:ascii="Arial" w:hAnsi="Arial" w:cs="Arial"/>
                <w:noProof/>
              </w:rPr>
              <w:t>Γενικά</w:t>
            </w:r>
            <w:r w:rsidR="00F863A5">
              <w:rPr>
                <w:noProof/>
                <w:webHidden/>
              </w:rPr>
              <w:tab/>
            </w:r>
            <w:r w:rsidR="00F863A5">
              <w:rPr>
                <w:noProof/>
                <w:webHidden/>
              </w:rPr>
              <w:fldChar w:fldCharType="begin"/>
            </w:r>
            <w:r w:rsidR="00F863A5">
              <w:rPr>
                <w:noProof/>
                <w:webHidden/>
              </w:rPr>
              <w:instrText xml:space="preserve"> PAGEREF _Toc100658070 \h </w:instrText>
            </w:r>
            <w:r w:rsidR="00F863A5">
              <w:rPr>
                <w:noProof/>
                <w:webHidden/>
              </w:rPr>
            </w:r>
            <w:r w:rsidR="00F863A5">
              <w:rPr>
                <w:noProof/>
                <w:webHidden/>
              </w:rPr>
              <w:fldChar w:fldCharType="separate"/>
            </w:r>
            <w:r w:rsidR="001170A0">
              <w:rPr>
                <w:noProof/>
                <w:webHidden/>
              </w:rPr>
              <w:t>8</w:t>
            </w:r>
            <w:r w:rsidR="00F863A5">
              <w:rPr>
                <w:noProof/>
                <w:webHidden/>
              </w:rPr>
              <w:fldChar w:fldCharType="end"/>
            </w:r>
          </w:hyperlink>
        </w:p>
        <w:p w14:paraId="7AA2CA61" w14:textId="0EAA01AF" w:rsidR="00F863A5" w:rsidRDefault="00C36210">
          <w:pPr>
            <w:pStyle w:val="TOC2"/>
            <w:tabs>
              <w:tab w:val="left" w:pos="880"/>
              <w:tab w:val="right" w:leader="dot" w:pos="9060"/>
            </w:tabs>
            <w:rPr>
              <w:rFonts w:eastAsiaTheme="minorEastAsia"/>
              <w:noProof/>
              <w:lang w:eastAsia="el-GR"/>
            </w:rPr>
          </w:pPr>
          <w:hyperlink w:anchor="_Toc100658071" w:history="1">
            <w:r w:rsidR="00F863A5" w:rsidRPr="00603828">
              <w:rPr>
                <w:rStyle w:val="Hyperlink"/>
                <w:rFonts w:ascii="Arial" w:hAnsi="Arial" w:cs="Arial"/>
                <w:noProof/>
              </w:rPr>
              <w:t>7.2</w:t>
            </w:r>
            <w:r w:rsidR="00F863A5">
              <w:rPr>
                <w:rFonts w:eastAsiaTheme="minorEastAsia"/>
                <w:noProof/>
                <w:lang w:eastAsia="el-GR"/>
              </w:rPr>
              <w:tab/>
            </w:r>
            <w:r w:rsidR="00F863A5" w:rsidRPr="00603828">
              <w:rPr>
                <w:rStyle w:val="Hyperlink"/>
                <w:rFonts w:ascii="Arial" w:hAnsi="Arial" w:cs="Arial"/>
                <w:noProof/>
              </w:rPr>
              <w:t>Τεχνικά Μέτρα Ελέγχου</w:t>
            </w:r>
            <w:r w:rsidR="00F863A5">
              <w:rPr>
                <w:noProof/>
                <w:webHidden/>
              </w:rPr>
              <w:tab/>
            </w:r>
            <w:r w:rsidR="00F863A5">
              <w:rPr>
                <w:noProof/>
                <w:webHidden/>
              </w:rPr>
              <w:fldChar w:fldCharType="begin"/>
            </w:r>
            <w:r w:rsidR="00F863A5">
              <w:rPr>
                <w:noProof/>
                <w:webHidden/>
              </w:rPr>
              <w:instrText xml:space="preserve"> PAGEREF _Toc100658071 \h </w:instrText>
            </w:r>
            <w:r w:rsidR="00F863A5">
              <w:rPr>
                <w:noProof/>
                <w:webHidden/>
              </w:rPr>
            </w:r>
            <w:r w:rsidR="00F863A5">
              <w:rPr>
                <w:noProof/>
                <w:webHidden/>
              </w:rPr>
              <w:fldChar w:fldCharType="separate"/>
            </w:r>
            <w:r w:rsidR="001170A0">
              <w:rPr>
                <w:noProof/>
                <w:webHidden/>
              </w:rPr>
              <w:t>10</w:t>
            </w:r>
            <w:r w:rsidR="00F863A5">
              <w:rPr>
                <w:noProof/>
                <w:webHidden/>
              </w:rPr>
              <w:fldChar w:fldCharType="end"/>
            </w:r>
          </w:hyperlink>
        </w:p>
        <w:p w14:paraId="523AD1E4" w14:textId="06B22E37" w:rsidR="00F863A5" w:rsidRDefault="00C36210">
          <w:pPr>
            <w:pStyle w:val="TOC2"/>
            <w:tabs>
              <w:tab w:val="left" w:pos="880"/>
              <w:tab w:val="right" w:leader="dot" w:pos="9060"/>
            </w:tabs>
            <w:rPr>
              <w:rFonts w:eastAsiaTheme="minorEastAsia"/>
              <w:noProof/>
              <w:lang w:eastAsia="el-GR"/>
            </w:rPr>
          </w:pPr>
          <w:hyperlink w:anchor="_Toc100658072" w:history="1">
            <w:r w:rsidR="00F863A5" w:rsidRPr="00603828">
              <w:rPr>
                <w:rStyle w:val="Hyperlink"/>
                <w:rFonts w:ascii="Arial" w:hAnsi="Arial" w:cs="Arial"/>
                <w:noProof/>
              </w:rPr>
              <w:t>7.3</w:t>
            </w:r>
            <w:r w:rsidR="00F863A5">
              <w:rPr>
                <w:rFonts w:eastAsiaTheme="minorEastAsia"/>
                <w:noProof/>
                <w:lang w:eastAsia="el-GR"/>
              </w:rPr>
              <w:tab/>
            </w:r>
            <w:r w:rsidR="00F863A5" w:rsidRPr="00603828">
              <w:rPr>
                <w:rStyle w:val="Hyperlink"/>
                <w:rFonts w:ascii="Arial" w:hAnsi="Arial" w:cs="Arial"/>
                <w:noProof/>
              </w:rPr>
              <w:t>Διοικητικοί Έλεγχοι και Πρακτικές Εργασίας</w:t>
            </w:r>
            <w:r w:rsidR="00F863A5">
              <w:rPr>
                <w:noProof/>
                <w:webHidden/>
              </w:rPr>
              <w:tab/>
            </w:r>
            <w:r w:rsidR="00F863A5">
              <w:rPr>
                <w:noProof/>
                <w:webHidden/>
              </w:rPr>
              <w:fldChar w:fldCharType="begin"/>
            </w:r>
            <w:r w:rsidR="00F863A5">
              <w:rPr>
                <w:noProof/>
                <w:webHidden/>
              </w:rPr>
              <w:instrText xml:space="preserve"> PAGEREF _Toc100658072 \h </w:instrText>
            </w:r>
            <w:r w:rsidR="00F863A5">
              <w:rPr>
                <w:noProof/>
                <w:webHidden/>
              </w:rPr>
            </w:r>
            <w:r w:rsidR="00F863A5">
              <w:rPr>
                <w:noProof/>
                <w:webHidden/>
              </w:rPr>
              <w:fldChar w:fldCharType="separate"/>
            </w:r>
            <w:r w:rsidR="001170A0">
              <w:rPr>
                <w:noProof/>
                <w:webHidden/>
              </w:rPr>
              <w:t>10</w:t>
            </w:r>
            <w:r w:rsidR="00F863A5">
              <w:rPr>
                <w:noProof/>
                <w:webHidden/>
              </w:rPr>
              <w:fldChar w:fldCharType="end"/>
            </w:r>
          </w:hyperlink>
        </w:p>
        <w:p w14:paraId="3592EBF9" w14:textId="2CC96BC6" w:rsidR="00F863A5" w:rsidRDefault="00C36210">
          <w:pPr>
            <w:pStyle w:val="TOC2"/>
            <w:tabs>
              <w:tab w:val="left" w:pos="880"/>
              <w:tab w:val="right" w:leader="dot" w:pos="9060"/>
            </w:tabs>
            <w:rPr>
              <w:rFonts w:eastAsiaTheme="minorEastAsia"/>
              <w:noProof/>
              <w:lang w:eastAsia="el-GR"/>
            </w:rPr>
          </w:pPr>
          <w:hyperlink w:anchor="_Toc100658073" w:history="1">
            <w:r w:rsidR="00F863A5" w:rsidRPr="00603828">
              <w:rPr>
                <w:rStyle w:val="Hyperlink"/>
                <w:rFonts w:ascii="Arial" w:hAnsi="Arial" w:cs="Arial"/>
                <w:noProof/>
              </w:rPr>
              <w:t>7.4</w:t>
            </w:r>
            <w:r w:rsidR="00F863A5">
              <w:rPr>
                <w:rFonts w:eastAsiaTheme="minorEastAsia"/>
                <w:noProof/>
                <w:lang w:eastAsia="el-GR"/>
              </w:rPr>
              <w:tab/>
            </w:r>
            <w:r w:rsidR="00F863A5" w:rsidRPr="00603828">
              <w:rPr>
                <w:rStyle w:val="Hyperlink"/>
                <w:rFonts w:ascii="Arial" w:hAnsi="Arial" w:cs="Arial"/>
                <w:noProof/>
              </w:rPr>
              <w:t>Κατάρτιση</w:t>
            </w:r>
            <w:r w:rsidR="00F863A5">
              <w:rPr>
                <w:noProof/>
                <w:webHidden/>
              </w:rPr>
              <w:tab/>
            </w:r>
            <w:r w:rsidR="00F863A5">
              <w:rPr>
                <w:noProof/>
                <w:webHidden/>
              </w:rPr>
              <w:fldChar w:fldCharType="begin"/>
            </w:r>
            <w:r w:rsidR="00F863A5">
              <w:rPr>
                <w:noProof/>
                <w:webHidden/>
              </w:rPr>
              <w:instrText xml:space="preserve"> PAGEREF _Toc100658073 \h </w:instrText>
            </w:r>
            <w:r w:rsidR="00F863A5">
              <w:rPr>
                <w:noProof/>
                <w:webHidden/>
              </w:rPr>
            </w:r>
            <w:r w:rsidR="00F863A5">
              <w:rPr>
                <w:noProof/>
                <w:webHidden/>
              </w:rPr>
              <w:fldChar w:fldCharType="separate"/>
            </w:r>
            <w:r w:rsidR="001170A0">
              <w:rPr>
                <w:noProof/>
                <w:webHidden/>
              </w:rPr>
              <w:t>10</w:t>
            </w:r>
            <w:r w:rsidR="00F863A5">
              <w:rPr>
                <w:noProof/>
                <w:webHidden/>
              </w:rPr>
              <w:fldChar w:fldCharType="end"/>
            </w:r>
          </w:hyperlink>
        </w:p>
        <w:p w14:paraId="6073889F" w14:textId="7970CE69" w:rsidR="00F863A5" w:rsidRDefault="00C36210">
          <w:pPr>
            <w:pStyle w:val="TOC2"/>
            <w:tabs>
              <w:tab w:val="left" w:pos="880"/>
              <w:tab w:val="right" w:leader="dot" w:pos="9060"/>
            </w:tabs>
            <w:rPr>
              <w:rFonts w:eastAsiaTheme="minorEastAsia"/>
              <w:noProof/>
              <w:lang w:eastAsia="el-GR"/>
            </w:rPr>
          </w:pPr>
          <w:hyperlink w:anchor="_Toc100658074" w:history="1">
            <w:r w:rsidR="00F863A5" w:rsidRPr="00603828">
              <w:rPr>
                <w:rStyle w:val="Hyperlink"/>
                <w:rFonts w:ascii="Arial" w:hAnsi="Arial" w:cs="Arial"/>
                <w:noProof/>
              </w:rPr>
              <w:t>7.5</w:t>
            </w:r>
            <w:r w:rsidR="00F863A5">
              <w:rPr>
                <w:rFonts w:eastAsiaTheme="minorEastAsia"/>
                <w:noProof/>
                <w:lang w:eastAsia="el-GR"/>
              </w:rPr>
              <w:tab/>
            </w:r>
            <w:r w:rsidR="00F863A5" w:rsidRPr="00603828">
              <w:rPr>
                <w:rStyle w:val="Hyperlink"/>
                <w:rFonts w:ascii="Arial" w:hAnsi="Arial" w:cs="Arial"/>
                <w:noProof/>
              </w:rPr>
              <w:t>Δείκτες Ποιότητας Αέρα και ενδεικνυόμενες ενέργειες</w:t>
            </w:r>
            <w:r w:rsidR="00F863A5">
              <w:rPr>
                <w:noProof/>
                <w:webHidden/>
              </w:rPr>
              <w:tab/>
            </w:r>
            <w:r w:rsidR="00F863A5">
              <w:rPr>
                <w:noProof/>
                <w:webHidden/>
              </w:rPr>
              <w:fldChar w:fldCharType="begin"/>
            </w:r>
            <w:r w:rsidR="00F863A5">
              <w:rPr>
                <w:noProof/>
                <w:webHidden/>
              </w:rPr>
              <w:instrText xml:space="preserve"> PAGEREF _Toc100658074 \h </w:instrText>
            </w:r>
            <w:r w:rsidR="00F863A5">
              <w:rPr>
                <w:noProof/>
                <w:webHidden/>
              </w:rPr>
            </w:r>
            <w:r w:rsidR="00F863A5">
              <w:rPr>
                <w:noProof/>
                <w:webHidden/>
              </w:rPr>
              <w:fldChar w:fldCharType="separate"/>
            </w:r>
            <w:r w:rsidR="001170A0">
              <w:rPr>
                <w:noProof/>
                <w:webHidden/>
              </w:rPr>
              <w:t>10</w:t>
            </w:r>
            <w:r w:rsidR="00F863A5">
              <w:rPr>
                <w:noProof/>
                <w:webHidden/>
              </w:rPr>
              <w:fldChar w:fldCharType="end"/>
            </w:r>
          </w:hyperlink>
        </w:p>
        <w:p w14:paraId="4B4D1B72" w14:textId="0D4AE460" w:rsidR="00F863A5" w:rsidRDefault="00C36210">
          <w:pPr>
            <w:pStyle w:val="TOC2"/>
            <w:tabs>
              <w:tab w:val="left" w:pos="880"/>
              <w:tab w:val="right" w:leader="dot" w:pos="9060"/>
            </w:tabs>
            <w:rPr>
              <w:rFonts w:eastAsiaTheme="minorEastAsia"/>
              <w:noProof/>
              <w:lang w:eastAsia="el-GR"/>
            </w:rPr>
          </w:pPr>
          <w:hyperlink w:anchor="_Toc100658075" w:history="1">
            <w:r w:rsidR="00F863A5" w:rsidRPr="00603828">
              <w:rPr>
                <w:rStyle w:val="Hyperlink"/>
                <w:rFonts w:ascii="Arial" w:hAnsi="Arial" w:cs="Arial"/>
                <w:noProof/>
              </w:rPr>
              <w:t>7.6</w:t>
            </w:r>
            <w:r w:rsidR="00F863A5">
              <w:rPr>
                <w:rFonts w:eastAsiaTheme="minorEastAsia"/>
                <w:noProof/>
                <w:lang w:eastAsia="el-GR"/>
              </w:rPr>
              <w:tab/>
            </w:r>
            <w:r w:rsidR="00F863A5" w:rsidRPr="00603828">
              <w:rPr>
                <w:rStyle w:val="Hyperlink"/>
                <w:rFonts w:ascii="Arial" w:hAnsi="Arial" w:cs="Arial"/>
                <w:noProof/>
              </w:rPr>
              <w:t>Προετοιμασία Αντιμετώπισης Επεισοδίων Σκόνης</w:t>
            </w:r>
            <w:r w:rsidR="00F863A5">
              <w:rPr>
                <w:noProof/>
                <w:webHidden/>
              </w:rPr>
              <w:tab/>
            </w:r>
            <w:r w:rsidR="00F863A5">
              <w:rPr>
                <w:noProof/>
                <w:webHidden/>
              </w:rPr>
              <w:fldChar w:fldCharType="begin"/>
            </w:r>
            <w:r w:rsidR="00F863A5">
              <w:rPr>
                <w:noProof/>
                <w:webHidden/>
              </w:rPr>
              <w:instrText xml:space="preserve"> PAGEREF _Toc100658075 \h </w:instrText>
            </w:r>
            <w:r w:rsidR="00F863A5">
              <w:rPr>
                <w:noProof/>
                <w:webHidden/>
              </w:rPr>
            </w:r>
            <w:r w:rsidR="00F863A5">
              <w:rPr>
                <w:noProof/>
                <w:webHidden/>
              </w:rPr>
              <w:fldChar w:fldCharType="separate"/>
            </w:r>
            <w:r w:rsidR="001170A0">
              <w:rPr>
                <w:noProof/>
                <w:webHidden/>
              </w:rPr>
              <w:t>11</w:t>
            </w:r>
            <w:r w:rsidR="00F863A5">
              <w:rPr>
                <w:noProof/>
                <w:webHidden/>
              </w:rPr>
              <w:fldChar w:fldCharType="end"/>
            </w:r>
          </w:hyperlink>
        </w:p>
        <w:p w14:paraId="5B7A2720" w14:textId="5A7BEBE6" w:rsidR="008F1418" w:rsidRPr="00A6748B" w:rsidRDefault="001D1360" w:rsidP="001D1360">
          <w:pPr>
            <w:spacing w:after="0" w:line="240" w:lineRule="auto"/>
            <w:rPr>
              <w:rFonts w:ascii="Arial" w:hAnsi="Arial" w:cs="Arial"/>
              <w:sz w:val="24"/>
              <w:szCs w:val="24"/>
              <w:lang w:val="en-GB"/>
            </w:rPr>
          </w:pPr>
          <w:r>
            <w:rPr>
              <w:rFonts w:ascii="Arial" w:hAnsi="Arial" w:cs="Arial"/>
              <w:sz w:val="24"/>
              <w:szCs w:val="24"/>
            </w:rPr>
            <w:fldChar w:fldCharType="end"/>
          </w:r>
        </w:p>
      </w:sdtContent>
    </w:sdt>
    <w:p w14:paraId="783BD8C7" w14:textId="77777777" w:rsidR="006C2248" w:rsidRPr="00A6748B" w:rsidRDefault="006C2248" w:rsidP="001D1360">
      <w:pPr>
        <w:spacing w:after="0" w:line="240" w:lineRule="auto"/>
        <w:jc w:val="both"/>
        <w:rPr>
          <w:rFonts w:ascii="Arial" w:hAnsi="Arial" w:cs="Arial"/>
          <w:sz w:val="24"/>
          <w:szCs w:val="24"/>
          <w:lang w:val="en-GB"/>
        </w:rPr>
      </w:pPr>
      <w:r w:rsidRPr="00A6748B">
        <w:rPr>
          <w:rFonts w:ascii="Arial" w:hAnsi="Arial" w:cs="Arial"/>
          <w:sz w:val="24"/>
          <w:szCs w:val="24"/>
          <w:lang w:val="en-GB"/>
        </w:rPr>
        <w:br w:type="page"/>
      </w:r>
    </w:p>
    <w:p w14:paraId="2AF8488C" w14:textId="77777777" w:rsidR="000B48DA" w:rsidRPr="00A6748B" w:rsidRDefault="000B48DA" w:rsidP="001D1360">
      <w:pPr>
        <w:pStyle w:val="Heading1"/>
        <w:numPr>
          <w:ilvl w:val="0"/>
          <w:numId w:val="8"/>
        </w:numPr>
        <w:spacing w:before="0" w:line="240" w:lineRule="auto"/>
        <w:ind w:left="426" w:hanging="426"/>
        <w:jc w:val="both"/>
        <w:rPr>
          <w:rFonts w:ascii="Arial" w:hAnsi="Arial" w:cs="Arial"/>
          <w:color w:val="auto"/>
          <w:sz w:val="24"/>
          <w:szCs w:val="24"/>
        </w:rPr>
      </w:pPr>
      <w:bookmarkStart w:id="1" w:name="_Toc100658061"/>
      <w:r w:rsidRPr="00A6748B">
        <w:rPr>
          <w:rFonts w:ascii="Arial" w:hAnsi="Arial" w:cs="Arial"/>
          <w:color w:val="auto"/>
          <w:sz w:val="24"/>
          <w:szCs w:val="24"/>
        </w:rPr>
        <w:lastRenderedPageBreak/>
        <w:t>Εισαγωγή</w:t>
      </w:r>
      <w:bookmarkEnd w:id="1"/>
      <w:r w:rsidR="008F1418" w:rsidRPr="00A6748B">
        <w:rPr>
          <w:rFonts w:ascii="Arial" w:hAnsi="Arial" w:cs="Arial"/>
          <w:color w:val="auto"/>
          <w:sz w:val="24"/>
          <w:szCs w:val="24"/>
        </w:rPr>
        <w:t xml:space="preserve"> </w:t>
      </w:r>
    </w:p>
    <w:p w14:paraId="4BB16208" w14:textId="77777777" w:rsidR="005941DB" w:rsidRDefault="005941DB" w:rsidP="001D1360">
      <w:pPr>
        <w:spacing w:after="0" w:line="240" w:lineRule="auto"/>
        <w:jc w:val="both"/>
        <w:rPr>
          <w:rFonts w:ascii="Arial" w:hAnsi="Arial" w:cs="Arial"/>
          <w:sz w:val="24"/>
          <w:szCs w:val="24"/>
        </w:rPr>
      </w:pPr>
    </w:p>
    <w:p w14:paraId="3E63EC4D" w14:textId="243B9342" w:rsidR="000B48DA" w:rsidRPr="00A6748B" w:rsidRDefault="000B48DA" w:rsidP="001D1360">
      <w:pPr>
        <w:spacing w:after="0" w:line="240" w:lineRule="auto"/>
        <w:jc w:val="both"/>
        <w:rPr>
          <w:rFonts w:ascii="Arial" w:hAnsi="Arial" w:cs="Arial"/>
          <w:sz w:val="24"/>
          <w:szCs w:val="24"/>
        </w:rPr>
      </w:pPr>
      <w:r w:rsidRPr="00A6748B">
        <w:rPr>
          <w:rFonts w:ascii="Arial" w:hAnsi="Arial" w:cs="Arial"/>
          <w:sz w:val="24"/>
          <w:szCs w:val="24"/>
        </w:rPr>
        <w:t xml:space="preserve">Η </w:t>
      </w:r>
      <w:r w:rsidR="005F7F5A" w:rsidRPr="00A6748B">
        <w:rPr>
          <w:rFonts w:ascii="Arial" w:hAnsi="Arial" w:cs="Arial"/>
          <w:sz w:val="24"/>
          <w:szCs w:val="24"/>
        </w:rPr>
        <w:t>Π</w:t>
      </w:r>
      <w:r w:rsidRPr="00A6748B">
        <w:rPr>
          <w:rFonts w:ascii="Arial" w:hAnsi="Arial" w:cs="Arial"/>
          <w:sz w:val="24"/>
          <w:szCs w:val="24"/>
        </w:rPr>
        <w:t xml:space="preserve">οιότητα του </w:t>
      </w:r>
      <w:r w:rsidR="005F7F5A" w:rsidRPr="00A6748B">
        <w:rPr>
          <w:rFonts w:ascii="Arial" w:hAnsi="Arial" w:cs="Arial"/>
          <w:sz w:val="24"/>
          <w:szCs w:val="24"/>
        </w:rPr>
        <w:t>Ατμοσφαιρικού Αέρα</w:t>
      </w:r>
      <w:r w:rsidRPr="00A6748B">
        <w:rPr>
          <w:rFonts w:ascii="Arial" w:hAnsi="Arial" w:cs="Arial"/>
          <w:sz w:val="24"/>
          <w:szCs w:val="24"/>
        </w:rPr>
        <w:t xml:space="preserve"> αποτελεί ουσιαστικό παράγοντα που πρέπει να λαμβάνεται υπόψη στην εκτίμηση του κινδύνου για την ασφάλεια και υγεία των </w:t>
      </w:r>
      <w:r w:rsidR="000F086C">
        <w:rPr>
          <w:rFonts w:ascii="Arial" w:hAnsi="Arial" w:cs="Arial"/>
          <w:sz w:val="24"/>
          <w:szCs w:val="24"/>
        </w:rPr>
        <w:t xml:space="preserve">προσώπων στην εργασία που απασχολούνται </w:t>
      </w:r>
      <w:r w:rsidRPr="00A6748B">
        <w:rPr>
          <w:rFonts w:ascii="Arial" w:hAnsi="Arial" w:cs="Arial"/>
          <w:sz w:val="24"/>
          <w:szCs w:val="24"/>
        </w:rPr>
        <w:t xml:space="preserve">σε </w:t>
      </w:r>
      <w:r w:rsidR="00F43BCC" w:rsidRPr="00A6748B">
        <w:rPr>
          <w:rFonts w:ascii="Arial" w:hAnsi="Arial" w:cs="Arial"/>
          <w:sz w:val="24"/>
          <w:szCs w:val="24"/>
        </w:rPr>
        <w:t>υπαίθριους</w:t>
      </w:r>
      <w:r w:rsidRPr="00A6748B">
        <w:rPr>
          <w:rFonts w:ascii="Arial" w:hAnsi="Arial" w:cs="Arial"/>
          <w:sz w:val="24"/>
          <w:szCs w:val="24"/>
        </w:rPr>
        <w:t xml:space="preserve"> χώρους. </w:t>
      </w:r>
      <w:r w:rsidR="005F7F5A" w:rsidRPr="00A6748B">
        <w:rPr>
          <w:rFonts w:ascii="Arial" w:hAnsi="Arial" w:cs="Arial"/>
          <w:sz w:val="24"/>
          <w:szCs w:val="24"/>
        </w:rPr>
        <w:t xml:space="preserve">Η αναγνώριση των βλαπτικών παραγόντων και η γνώση των συνεπειών που μπορεί να έχει η έκθεση σ’ αυτούς αποτελούν σημαντικό εργαλείο για την ορθή εκτίμηση του κινδύνου και κατά συνέπεια και των ορθών μέτρων που πρέπει να λαμβάνονται από τους εργοδότες </w:t>
      </w:r>
      <w:r w:rsidR="000F086C">
        <w:rPr>
          <w:rFonts w:ascii="Arial" w:hAnsi="Arial" w:cs="Arial"/>
          <w:sz w:val="24"/>
          <w:szCs w:val="24"/>
        </w:rPr>
        <w:t xml:space="preserve">και τα αυτοεργοδοτούμενα πρόσωπα </w:t>
      </w:r>
      <w:r w:rsidR="005F7F5A" w:rsidRPr="00A6748B">
        <w:rPr>
          <w:rFonts w:ascii="Arial" w:hAnsi="Arial" w:cs="Arial"/>
          <w:sz w:val="24"/>
          <w:szCs w:val="24"/>
        </w:rPr>
        <w:t>για να διασφαλίζουν την ασφά</w:t>
      </w:r>
      <w:r w:rsidR="00156857">
        <w:rPr>
          <w:rFonts w:ascii="Arial" w:hAnsi="Arial" w:cs="Arial"/>
          <w:sz w:val="24"/>
          <w:szCs w:val="24"/>
        </w:rPr>
        <w:t xml:space="preserve">λεια και υγεία των </w:t>
      </w:r>
      <w:r w:rsidR="000F086C">
        <w:rPr>
          <w:rFonts w:ascii="Arial" w:hAnsi="Arial" w:cs="Arial"/>
          <w:sz w:val="24"/>
          <w:szCs w:val="24"/>
        </w:rPr>
        <w:t>προσώπων στην εργασία</w:t>
      </w:r>
      <w:r w:rsidR="00156857">
        <w:rPr>
          <w:rFonts w:ascii="Arial" w:hAnsi="Arial" w:cs="Arial"/>
          <w:sz w:val="24"/>
          <w:szCs w:val="24"/>
        </w:rPr>
        <w:t>.</w:t>
      </w:r>
    </w:p>
    <w:p w14:paraId="1A6D2CB4" w14:textId="77777777" w:rsidR="008B2D96" w:rsidRPr="00A6748B" w:rsidRDefault="008B2D96" w:rsidP="001D1360">
      <w:pPr>
        <w:pStyle w:val="Normal1"/>
        <w:spacing w:before="0"/>
        <w:rPr>
          <w:rFonts w:cs="Arial"/>
          <w:szCs w:val="24"/>
          <w:lang w:val="el-GR" w:eastAsia="en-US"/>
        </w:rPr>
      </w:pPr>
    </w:p>
    <w:p w14:paraId="6958A9FD" w14:textId="31808775" w:rsidR="005F7F5A" w:rsidRPr="00A6748B" w:rsidRDefault="005F7F5A" w:rsidP="001D1360">
      <w:pPr>
        <w:spacing w:after="0" w:line="240" w:lineRule="auto"/>
        <w:jc w:val="both"/>
        <w:rPr>
          <w:rFonts w:ascii="Arial" w:hAnsi="Arial" w:cs="Arial"/>
          <w:sz w:val="24"/>
          <w:szCs w:val="24"/>
        </w:rPr>
      </w:pPr>
      <w:r w:rsidRPr="00A6748B">
        <w:rPr>
          <w:rFonts w:ascii="Arial" w:hAnsi="Arial" w:cs="Arial"/>
          <w:sz w:val="24"/>
          <w:szCs w:val="24"/>
        </w:rPr>
        <w:t>Ο παρ</w:t>
      </w:r>
      <w:r w:rsidR="000F086C">
        <w:rPr>
          <w:rFonts w:ascii="Arial" w:hAnsi="Arial" w:cs="Arial"/>
          <w:sz w:val="24"/>
          <w:szCs w:val="24"/>
        </w:rPr>
        <w:t xml:space="preserve">ών </w:t>
      </w:r>
      <w:r w:rsidRPr="00A6748B">
        <w:rPr>
          <w:rFonts w:ascii="Arial" w:hAnsi="Arial" w:cs="Arial"/>
          <w:sz w:val="24"/>
          <w:szCs w:val="24"/>
        </w:rPr>
        <w:t xml:space="preserve">Κώδικας </w:t>
      </w:r>
      <w:r w:rsidR="00DA39C6">
        <w:rPr>
          <w:rFonts w:ascii="Arial" w:hAnsi="Arial" w:cs="Arial"/>
          <w:sz w:val="24"/>
          <w:szCs w:val="24"/>
        </w:rPr>
        <w:t xml:space="preserve">Πρακτικής </w:t>
      </w:r>
      <w:r w:rsidR="000F086C">
        <w:rPr>
          <w:rFonts w:ascii="Arial" w:hAnsi="Arial" w:cs="Arial"/>
          <w:sz w:val="24"/>
          <w:szCs w:val="24"/>
        </w:rPr>
        <w:t xml:space="preserve">αφορά τις </w:t>
      </w:r>
      <w:r w:rsidR="00EC5779" w:rsidRPr="00A6748B">
        <w:rPr>
          <w:rFonts w:ascii="Arial" w:hAnsi="Arial" w:cs="Arial"/>
          <w:sz w:val="24"/>
          <w:szCs w:val="24"/>
        </w:rPr>
        <w:t>εν</w:t>
      </w:r>
      <w:r w:rsidR="000F086C">
        <w:rPr>
          <w:rFonts w:ascii="Arial" w:hAnsi="Arial" w:cs="Arial"/>
          <w:sz w:val="24"/>
          <w:szCs w:val="24"/>
        </w:rPr>
        <w:t>έργειες</w:t>
      </w:r>
      <w:r w:rsidR="00DA39C6">
        <w:rPr>
          <w:rFonts w:ascii="Arial" w:hAnsi="Arial" w:cs="Arial"/>
          <w:sz w:val="24"/>
          <w:szCs w:val="24"/>
        </w:rPr>
        <w:t>,</w:t>
      </w:r>
      <w:r w:rsidR="000F086C">
        <w:rPr>
          <w:rFonts w:ascii="Arial" w:hAnsi="Arial" w:cs="Arial"/>
          <w:sz w:val="24"/>
          <w:szCs w:val="24"/>
        </w:rPr>
        <w:t xml:space="preserve"> </w:t>
      </w:r>
      <w:r w:rsidR="00EC5779" w:rsidRPr="00A6748B">
        <w:rPr>
          <w:rFonts w:ascii="Arial" w:hAnsi="Arial" w:cs="Arial"/>
          <w:sz w:val="24"/>
          <w:szCs w:val="24"/>
        </w:rPr>
        <w:t xml:space="preserve">στις οποίες πρέπει να προβαίνουν οι εργοδότες </w:t>
      </w:r>
      <w:r w:rsidR="000F086C">
        <w:rPr>
          <w:rFonts w:ascii="Arial" w:hAnsi="Arial" w:cs="Arial"/>
          <w:sz w:val="24"/>
          <w:szCs w:val="24"/>
        </w:rPr>
        <w:t>ή τα αυτοεργοδο</w:t>
      </w:r>
      <w:r w:rsidR="004A2731">
        <w:rPr>
          <w:rFonts w:ascii="Arial" w:hAnsi="Arial" w:cs="Arial"/>
          <w:sz w:val="24"/>
          <w:szCs w:val="24"/>
        </w:rPr>
        <w:t>τ</w:t>
      </w:r>
      <w:r w:rsidR="000F086C">
        <w:rPr>
          <w:rFonts w:ascii="Arial" w:hAnsi="Arial" w:cs="Arial"/>
          <w:sz w:val="24"/>
          <w:szCs w:val="24"/>
        </w:rPr>
        <w:t xml:space="preserve">ούμενα πρόσωπα </w:t>
      </w:r>
      <w:r w:rsidR="00EC5779" w:rsidRPr="00A6748B">
        <w:rPr>
          <w:rFonts w:ascii="Arial" w:hAnsi="Arial" w:cs="Arial"/>
          <w:sz w:val="24"/>
          <w:szCs w:val="24"/>
        </w:rPr>
        <w:t xml:space="preserve">σε περιπτώσεις </w:t>
      </w:r>
      <w:r w:rsidR="00813B30" w:rsidRPr="00A6748B">
        <w:rPr>
          <w:rFonts w:ascii="Arial" w:hAnsi="Arial" w:cs="Arial"/>
          <w:sz w:val="24"/>
          <w:szCs w:val="24"/>
        </w:rPr>
        <w:t>Επεισοδίων Σκόνης</w:t>
      </w:r>
      <w:r w:rsidR="00FA7502" w:rsidRPr="00A6748B">
        <w:rPr>
          <w:rFonts w:ascii="Arial" w:hAnsi="Arial" w:cs="Arial"/>
          <w:sz w:val="24"/>
          <w:szCs w:val="24"/>
        </w:rPr>
        <w:t xml:space="preserve">. </w:t>
      </w:r>
      <w:r w:rsidR="00BB5D7A" w:rsidRPr="00A6748B">
        <w:rPr>
          <w:rFonts w:ascii="Arial" w:hAnsi="Arial" w:cs="Arial"/>
          <w:sz w:val="24"/>
          <w:szCs w:val="24"/>
        </w:rPr>
        <w:t>Γ</w:t>
      </w:r>
      <w:r w:rsidRPr="00A6748B">
        <w:rPr>
          <w:rFonts w:ascii="Arial" w:hAnsi="Arial" w:cs="Arial"/>
          <w:sz w:val="24"/>
          <w:szCs w:val="24"/>
        </w:rPr>
        <w:t xml:space="preserve">ίνεται </w:t>
      </w:r>
      <w:r w:rsidR="00BB5D7A" w:rsidRPr="00A6748B">
        <w:rPr>
          <w:rFonts w:ascii="Arial" w:hAnsi="Arial" w:cs="Arial"/>
          <w:sz w:val="24"/>
          <w:szCs w:val="24"/>
        </w:rPr>
        <w:t xml:space="preserve">αρχικά </w:t>
      </w:r>
      <w:r w:rsidRPr="00A6748B">
        <w:rPr>
          <w:rFonts w:ascii="Arial" w:hAnsi="Arial" w:cs="Arial"/>
          <w:sz w:val="24"/>
          <w:szCs w:val="24"/>
        </w:rPr>
        <w:t xml:space="preserve">μια σύντομη αναφορά </w:t>
      </w:r>
      <w:r w:rsidR="00BB5D7A" w:rsidRPr="00A6748B">
        <w:rPr>
          <w:rFonts w:ascii="Arial" w:hAnsi="Arial" w:cs="Arial"/>
          <w:sz w:val="24"/>
          <w:szCs w:val="24"/>
        </w:rPr>
        <w:t>στο</w:t>
      </w:r>
      <w:r w:rsidR="000F086C">
        <w:rPr>
          <w:rFonts w:ascii="Arial" w:hAnsi="Arial" w:cs="Arial"/>
          <w:sz w:val="24"/>
          <w:szCs w:val="24"/>
        </w:rPr>
        <w:t>ν ορισμό των Αιωρούμενων</w:t>
      </w:r>
      <w:r w:rsidR="00BB5D7A" w:rsidRPr="00A6748B">
        <w:rPr>
          <w:rFonts w:ascii="Arial" w:hAnsi="Arial" w:cs="Arial"/>
          <w:sz w:val="24"/>
          <w:szCs w:val="24"/>
        </w:rPr>
        <w:t xml:space="preserve"> Σωματ</w:t>
      </w:r>
      <w:r w:rsidR="000F086C">
        <w:rPr>
          <w:rFonts w:ascii="Arial" w:hAnsi="Arial" w:cs="Arial"/>
          <w:sz w:val="24"/>
          <w:szCs w:val="24"/>
        </w:rPr>
        <w:t>ιδίων</w:t>
      </w:r>
      <w:r w:rsidR="00BB5D7A" w:rsidRPr="00A6748B">
        <w:rPr>
          <w:rFonts w:ascii="Arial" w:hAnsi="Arial" w:cs="Arial"/>
          <w:sz w:val="24"/>
          <w:szCs w:val="24"/>
        </w:rPr>
        <w:t xml:space="preserve"> </w:t>
      </w:r>
      <w:r w:rsidR="000F086C">
        <w:rPr>
          <w:rFonts w:ascii="Arial" w:hAnsi="Arial" w:cs="Arial"/>
          <w:sz w:val="24"/>
          <w:szCs w:val="24"/>
        </w:rPr>
        <w:t xml:space="preserve">(ΑΣ) </w:t>
      </w:r>
      <w:r w:rsidR="00BB5D7A" w:rsidRPr="00A6748B">
        <w:rPr>
          <w:rFonts w:ascii="Arial" w:hAnsi="Arial" w:cs="Arial"/>
          <w:sz w:val="24"/>
          <w:szCs w:val="24"/>
        </w:rPr>
        <w:t xml:space="preserve">και πως </w:t>
      </w:r>
      <w:r w:rsidR="000F086C">
        <w:rPr>
          <w:rFonts w:ascii="Arial" w:hAnsi="Arial" w:cs="Arial"/>
          <w:sz w:val="24"/>
          <w:szCs w:val="24"/>
        </w:rPr>
        <w:t xml:space="preserve">αυτά </w:t>
      </w:r>
      <w:r w:rsidR="00BB5D7A" w:rsidRPr="00A6748B">
        <w:rPr>
          <w:rFonts w:ascii="Arial" w:hAnsi="Arial" w:cs="Arial"/>
          <w:sz w:val="24"/>
          <w:szCs w:val="24"/>
        </w:rPr>
        <w:t xml:space="preserve">μπορούν να επηρεάσουν την υγεία των </w:t>
      </w:r>
      <w:r w:rsidR="000F086C">
        <w:rPr>
          <w:rFonts w:ascii="Arial" w:hAnsi="Arial" w:cs="Arial"/>
          <w:sz w:val="24"/>
          <w:szCs w:val="24"/>
        </w:rPr>
        <w:t xml:space="preserve">προσώπων στην εργασία </w:t>
      </w:r>
      <w:r w:rsidR="00BB5D7A" w:rsidRPr="00A6748B">
        <w:rPr>
          <w:rFonts w:ascii="Arial" w:hAnsi="Arial" w:cs="Arial"/>
          <w:sz w:val="24"/>
          <w:szCs w:val="24"/>
        </w:rPr>
        <w:t xml:space="preserve">που εκτίθενται σε υψηλές συγκεντρώσεις </w:t>
      </w:r>
      <w:r w:rsidR="000F086C">
        <w:rPr>
          <w:rFonts w:ascii="Arial" w:hAnsi="Arial" w:cs="Arial"/>
          <w:sz w:val="24"/>
          <w:szCs w:val="24"/>
        </w:rPr>
        <w:t>τέτοιων σωματιδίων</w:t>
      </w:r>
      <w:r w:rsidR="00BB5D7A" w:rsidRPr="00A6748B">
        <w:rPr>
          <w:rFonts w:ascii="Arial" w:hAnsi="Arial" w:cs="Arial"/>
          <w:sz w:val="24"/>
          <w:szCs w:val="24"/>
        </w:rPr>
        <w:t>. Ακολούθως</w:t>
      </w:r>
      <w:r w:rsidR="00DA39C6">
        <w:rPr>
          <w:rFonts w:ascii="Arial" w:hAnsi="Arial" w:cs="Arial"/>
          <w:sz w:val="24"/>
          <w:szCs w:val="24"/>
        </w:rPr>
        <w:t>,</w:t>
      </w:r>
      <w:r w:rsidR="00BB5D7A" w:rsidRPr="00A6748B">
        <w:rPr>
          <w:rFonts w:ascii="Arial" w:hAnsi="Arial" w:cs="Arial"/>
          <w:sz w:val="24"/>
          <w:szCs w:val="24"/>
        </w:rPr>
        <w:t xml:space="preserve"> αναγνωρίζονται οι δείκτες </w:t>
      </w:r>
      <w:r w:rsidR="009F68E8" w:rsidRPr="00A6748B">
        <w:rPr>
          <w:rFonts w:ascii="Arial" w:hAnsi="Arial" w:cs="Arial"/>
          <w:sz w:val="24"/>
          <w:szCs w:val="24"/>
        </w:rPr>
        <w:t>ποιότητας αέρα</w:t>
      </w:r>
      <w:r w:rsidR="00BB5D7A" w:rsidRPr="00A6748B">
        <w:rPr>
          <w:rFonts w:ascii="Arial" w:hAnsi="Arial" w:cs="Arial"/>
          <w:sz w:val="24"/>
          <w:szCs w:val="24"/>
        </w:rPr>
        <w:t xml:space="preserve"> και περιγράφεται το σχέδιο διορθωτικών ενεργειών για την εξάλειψη ή τον έλεγχο των κινδύνων πρόκλησης πιθανών προβλημάτων και</w:t>
      </w:r>
      <w:r w:rsidR="00A6748B" w:rsidRPr="00A6748B">
        <w:rPr>
          <w:rFonts w:ascii="Arial" w:hAnsi="Arial" w:cs="Arial"/>
          <w:sz w:val="24"/>
          <w:szCs w:val="24"/>
        </w:rPr>
        <w:t xml:space="preserve"> τη</w:t>
      </w:r>
      <w:r w:rsidR="00BB5D7A" w:rsidRPr="00A6748B">
        <w:rPr>
          <w:rFonts w:ascii="Arial" w:hAnsi="Arial" w:cs="Arial"/>
          <w:sz w:val="24"/>
          <w:szCs w:val="24"/>
        </w:rPr>
        <w:t xml:space="preserve"> διαφύλαξη της ασφάλε</w:t>
      </w:r>
      <w:r w:rsidR="00156857">
        <w:rPr>
          <w:rFonts w:ascii="Arial" w:hAnsi="Arial" w:cs="Arial"/>
          <w:sz w:val="24"/>
          <w:szCs w:val="24"/>
        </w:rPr>
        <w:t xml:space="preserve">ιας και υγείας των </w:t>
      </w:r>
      <w:r w:rsidR="000F086C">
        <w:rPr>
          <w:rFonts w:ascii="Arial" w:hAnsi="Arial" w:cs="Arial"/>
          <w:sz w:val="24"/>
          <w:szCs w:val="24"/>
        </w:rPr>
        <w:t>προσώπων στην εργασία</w:t>
      </w:r>
      <w:r w:rsidR="00156857">
        <w:rPr>
          <w:rFonts w:ascii="Arial" w:hAnsi="Arial" w:cs="Arial"/>
          <w:sz w:val="24"/>
          <w:szCs w:val="24"/>
        </w:rPr>
        <w:t>.</w:t>
      </w:r>
    </w:p>
    <w:p w14:paraId="097E3C62" w14:textId="77777777" w:rsidR="008B2D96" w:rsidRPr="00A6748B" w:rsidRDefault="008B2D96" w:rsidP="001D1360">
      <w:pPr>
        <w:spacing w:after="0" w:line="240" w:lineRule="auto"/>
        <w:jc w:val="both"/>
        <w:rPr>
          <w:rFonts w:ascii="Arial" w:hAnsi="Arial" w:cs="Arial"/>
          <w:sz w:val="24"/>
          <w:szCs w:val="24"/>
        </w:rPr>
      </w:pPr>
    </w:p>
    <w:p w14:paraId="55ED7039" w14:textId="53B316E8" w:rsidR="00A6748B" w:rsidRDefault="00DD241F" w:rsidP="001D1360">
      <w:pPr>
        <w:spacing w:after="0" w:line="240" w:lineRule="auto"/>
        <w:jc w:val="both"/>
        <w:rPr>
          <w:rFonts w:ascii="Arial" w:hAnsi="Arial" w:cs="Arial"/>
          <w:sz w:val="24"/>
          <w:szCs w:val="24"/>
        </w:rPr>
      </w:pPr>
      <w:r w:rsidRPr="000F086C">
        <w:rPr>
          <w:rFonts w:ascii="Arial" w:hAnsi="Arial" w:cs="Arial"/>
          <w:sz w:val="24"/>
          <w:szCs w:val="24"/>
        </w:rPr>
        <w:t xml:space="preserve">Ο Κώδικας Πρακτικής εκδίδεται με βάση το άρθρο 39 των περί Ασφάλειας και Υγείας στην Εργασία Νόμων του 1996 </w:t>
      </w:r>
      <w:r w:rsidR="000F086C" w:rsidRPr="000F086C">
        <w:rPr>
          <w:rFonts w:ascii="Arial" w:hAnsi="Arial" w:cs="Arial"/>
          <w:sz w:val="24"/>
          <w:szCs w:val="24"/>
        </w:rPr>
        <w:t>έως</w:t>
      </w:r>
      <w:r w:rsidRPr="000F086C">
        <w:rPr>
          <w:rFonts w:ascii="Arial" w:hAnsi="Arial" w:cs="Arial"/>
          <w:sz w:val="24"/>
          <w:szCs w:val="24"/>
        </w:rPr>
        <w:t xml:space="preserve"> 20</w:t>
      </w:r>
      <w:r w:rsidR="000E0850" w:rsidRPr="000F086C">
        <w:rPr>
          <w:rFonts w:ascii="Arial" w:hAnsi="Arial" w:cs="Arial"/>
          <w:sz w:val="24"/>
          <w:szCs w:val="24"/>
        </w:rPr>
        <w:t>20</w:t>
      </w:r>
      <w:r w:rsidR="000C4549" w:rsidRPr="000F086C">
        <w:rPr>
          <w:rFonts w:ascii="Arial" w:hAnsi="Arial" w:cs="Arial"/>
          <w:sz w:val="24"/>
          <w:szCs w:val="24"/>
        </w:rPr>
        <w:t>.</w:t>
      </w:r>
    </w:p>
    <w:p w14:paraId="10E066DB" w14:textId="77777777" w:rsidR="00A6748B" w:rsidRDefault="00A6748B" w:rsidP="001D1360">
      <w:pPr>
        <w:spacing w:after="0" w:line="240" w:lineRule="auto"/>
        <w:jc w:val="both"/>
        <w:rPr>
          <w:rFonts w:ascii="Arial" w:hAnsi="Arial" w:cs="Arial"/>
          <w:sz w:val="24"/>
          <w:szCs w:val="24"/>
        </w:rPr>
      </w:pPr>
    </w:p>
    <w:p w14:paraId="7148AAFA" w14:textId="447BA172" w:rsidR="00A33CBD" w:rsidRPr="00A6748B" w:rsidRDefault="00A33CBD" w:rsidP="001D1360">
      <w:pPr>
        <w:pStyle w:val="Heading1"/>
        <w:numPr>
          <w:ilvl w:val="0"/>
          <w:numId w:val="8"/>
        </w:numPr>
        <w:spacing w:before="0" w:line="240" w:lineRule="auto"/>
        <w:ind w:left="426" w:hanging="426"/>
        <w:jc w:val="both"/>
        <w:rPr>
          <w:rFonts w:ascii="Arial" w:hAnsi="Arial" w:cs="Arial"/>
          <w:color w:val="auto"/>
          <w:sz w:val="24"/>
          <w:szCs w:val="24"/>
        </w:rPr>
      </w:pPr>
      <w:bookmarkStart w:id="2" w:name="_Toc100658062"/>
      <w:r w:rsidRPr="00A6748B">
        <w:rPr>
          <w:rFonts w:ascii="Arial" w:hAnsi="Arial" w:cs="Arial"/>
          <w:color w:val="auto"/>
          <w:sz w:val="24"/>
          <w:szCs w:val="24"/>
        </w:rPr>
        <w:t>Παρακολούθηση της Ποιότητας του Ατμοσφαιρικού Αέρα στην Κύπρο</w:t>
      </w:r>
      <w:bookmarkEnd w:id="2"/>
    </w:p>
    <w:p w14:paraId="402FC423" w14:textId="77777777" w:rsidR="005941DB" w:rsidRDefault="005941DB" w:rsidP="001D1360">
      <w:pPr>
        <w:pStyle w:val="Normal1"/>
        <w:spacing w:before="0"/>
        <w:rPr>
          <w:rFonts w:cs="Arial"/>
          <w:szCs w:val="24"/>
          <w:lang w:val="el-GR" w:eastAsia="en-US"/>
        </w:rPr>
      </w:pPr>
    </w:p>
    <w:p w14:paraId="0BD41C7A" w14:textId="22269591" w:rsidR="00A33CBD" w:rsidRPr="00A6748B" w:rsidRDefault="00A33CBD" w:rsidP="00CF075D">
      <w:pPr>
        <w:pStyle w:val="Normal1"/>
        <w:tabs>
          <w:tab w:val="left" w:pos="567"/>
        </w:tabs>
        <w:spacing w:before="0"/>
        <w:rPr>
          <w:rFonts w:cs="Arial"/>
          <w:szCs w:val="24"/>
          <w:lang w:val="el-GR" w:eastAsia="en-US"/>
        </w:rPr>
      </w:pPr>
      <w:r w:rsidRPr="00A6748B">
        <w:rPr>
          <w:rFonts w:cs="Arial"/>
          <w:szCs w:val="24"/>
          <w:lang w:val="el-GR" w:eastAsia="en-US"/>
        </w:rPr>
        <w:t>Το Τμήμα Επιθεώρησης Εργασίας (ΤΕΕ) του Υπουργείου Εργασίας και Κοινωνικών Ασφαλίσεων είναι η αρμόδια Αρχή στην Κύπρο για την παρακολούθηση των επιπέδων διάφορ</w:t>
      </w:r>
      <w:r w:rsidR="00DA39C6">
        <w:rPr>
          <w:rFonts w:cs="Arial"/>
          <w:szCs w:val="24"/>
          <w:lang w:val="el-GR" w:eastAsia="en-US"/>
        </w:rPr>
        <w:t>ων ρύπων στον ατμοσφαιρικό αέρα</w:t>
      </w:r>
      <w:r w:rsidR="000F086C">
        <w:rPr>
          <w:rFonts w:cs="Arial"/>
          <w:szCs w:val="24"/>
          <w:lang w:val="el-GR" w:eastAsia="en-US"/>
        </w:rPr>
        <w:t xml:space="preserve"> </w:t>
      </w:r>
      <w:r w:rsidRPr="00A6748B">
        <w:rPr>
          <w:rFonts w:cs="Arial"/>
          <w:szCs w:val="24"/>
          <w:lang w:val="el-GR" w:eastAsia="en-US"/>
        </w:rPr>
        <w:t xml:space="preserve">και </w:t>
      </w:r>
      <w:r w:rsidR="000F086C">
        <w:rPr>
          <w:rFonts w:cs="Arial"/>
          <w:szCs w:val="24"/>
          <w:lang w:val="el-GR" w:eastAsia="en-US"/>
        </w:rPr>
        <w:t xml:space="preserve">για </w:t>
      </w:r>
      <w:r w:rsidRPr="00A6748B">
        <w:rPr>
          <w:rFonts w:cs="Arial"/>
          <w:szCs w:val="24"/>
          <w:lang w:val="el-GR" w:eastAsia="en-US"/>
        </w:rPr>
        <w:t xml:space="preserve">την εκτίμηση και τη διαχείριση της ποιότητας του αέρα, ώστε να διασφαλίζεται η προστασία της υγείας και ευημερίας των </w:t>
      </w:r>
      <w:r w:rsidR="000F086C">
        <w:rPr>
          <w:rFonts w:cs="Arial"/>
          <w:szCs w:val="24"/>
          <w:lang w:val="el-GR" w:eastAsia="en-US"/>
        </w:rPr>
        <w:t>προσώπων στην εργασία, των πολιτών</w:t>
      </w:r>
      <w:r w:rsidRPr="00A6748B">
        <w:rPr>
          <w:rFonts w:cs="Arial"/>
          <w:szCs w:val="24"/>
          <w:lang w:val="el-GR" w:eastAsia="en-US"/>
        </w:rPr>
        <w:t xml:space="preserve"> και η προστασία της βλάστησης και γενικότερα του περιβάλλοντος.</w:t>
      </w:r>
    </w:p>
    <w:p w14:paraId="63553E46" w14:textId="77777777" w:rsidR="00A33CBD" w:rsidRPr="00A6748B" w:rsidRDefault="00A33CBD" w:rsidP="001D1360">
      <w:pPr>
        <w:pStyle w:val="Normal1"/>
        <w:spacing w:before="0"/>
        <w:rPr>
          <w:rFonts w:cs="Arial"/>
          <w:szCs w:val="24"/>
          <w:lang w:val="el-GR" w:eastAsia="en-US"/>
        </w:rPr>
      </w:pPr>
    </w:p>
    <w:p w14:paraId="5842E7FB" w14:textId="4A8651A9" w:rsidR="00A33CBD" w:rsidRDefault="00A33CBD" w:rsidP="001D1360">
      <w:pPr>
        <w:pStyle w:val="Normal1"/>
        <w:spacing w:before="0"/>
        <w:rPr>
          <w:rFonts w:cs="Arial"/>
          <w:szCs w:val="24"/>
          <w:lang w:val="el-GR" w:eastAsia="en-US"/>
        </w:rPr>
      </w:pPr>
      <w:r w:rsidRPr="00A6748B">
        <w:rPr>
          <w:rFonts w:cs="Arial"/>
          <w:szCs w:val="24"/>
          <w:lang w:val="el-GR" w:eastAsia="en-US"/>
        </w:rPr>
        <w:t xml:space="preserve">Η παρακολούθηση και διαχείριση της </w:t>
      </w:r>
      <w:r w:rsidR="00394E0F">
        <w:rPr>
          <w:rFonts w:cs="Arial"/>
          <w:szCs w:val="24"/>
          <w:lang w:val="el-GR" w:eastAsia="en-US"/>
        </w:rPr>
        <w:t>π</w:t>
      </w:r>
      <w:r w:rsidRPr="00A6748B">
        <w:rPr>
          <w:rFonts w:cs="Arial"/>
          <w:szCs w:val="24"/>
          <w:lang w:val="el-GR" w:eastAsia="en-US"/>
        </w:rPr>
        <w:t xml:space="preserve">οιότητας του </w:t>
      </w:r>
      <w:r w:rsidR="00394E0F">
        <w:rPr>
          <w:rFonts w:cs="Arial"/>
          <w:szCs w:val="24"/>
          <w:lang w:val="el-GR" w:eastAsia="en-US"/>
        </w:rPr>
        <w:t>α</w:t>
      </w:r>
      <w:r w:rsidRPr="00A6748B">
        <w:rPr>
          <w:rFonts w:cs="Arial"/>
          <w:szCs w:val="24"/>
          <w:lang w:val="el-GR" w:eastAsia="en-US"/>
        </w:rPr>
        <w:t xml:space="preserve">τμοσφαιρικού </w:t>
      </w:r>
      <w:r w:rsidR="00394E0F">
        <w:rPr>
          <w:rFonts w:cs="Arial"/>
          <w:szCs w:val="24"/>
          <w:lang w:val="el-GR" w:eastAsia="en-US"/>
        </w:rPr>
        <w:t>α</w:t>
      </w:r>
      <w:r w:rsidRPr="00A6748B">
        <w:rPr>
          <w:rFonts w:cs="Arial"/>
          <w:szCs w:val="24"/>
          <w:lang w:val="el-GR" w:eastAsia="en-US"/>
        </w:rPr>
        <w:t xml:space="preserve">έρα στην Κύπρο </w:t>
      </w:r>
      <w:proofErr w:type="spellStart"/>
      <w:r w:rsidRPr="00A6748B">
        <w:rPr>
          <w:rFonts w:cs="Arial"/>
          <w:szCs w:val="24"/>
          <w:lang w:val="el-GR" w:eastAsia="en-US"/>
        </w:rPr>
        <w:t>διέπεται</w:t>
      </w:r>
      <w:proofErr w:type="spellEnd"/>
      <w:r w:rsidRPr="00A6748B">
        <w:rPr>
          <w:rFonts w:cs="Arial"/>
          <w:szCs w:val="24"/>
          <w:lang w:val="el-GR" w:eastAsia="en-US"/>
        </w:rPr>
        <w:t xml:space="preserve"> από τις πρόνοιες των περί της Ποιότητας του Ατμοσφαιρικού Αέρα Νόμων του 2010 έως 2020 (</w:t>
      </w:r>
      <w:hyperlink r:id="rId8" w:history="1">
        <w:r w:rsidRPr="00A6748B">
          <w:rPr>
            <w:rFonts w:cs="Arial"/>
            <w:szCs w:val="24"/>
            <w:lang w:val="el-GR" w:eastAsia="en-US"/>
          </w:rPr>
          <w:t>Ν. 77(Ι)/2010</w:t>
        </w:r>
      </w:hyperlink>
      <w:r w:rsidRPr="00A6748B">
        <w:rPr>
          <w:rFonts w:cs="Arial"/>
          <w:szCs w:val="24"/>
          <w:lang w:val="el-GR" w:eastAsia="en-US"/>
        </w:rPr>
        <w:t>, Ν. 3(Ι)/2017 και Ν. 20(Ι)/2020) και των πιο κάτω Κανονισμών όπου καθορίζονται όρια ποιότητας ατμοσφαιρικού αέρα για συγκεκριμένους ρύπους:</w:t>
      </w:r>
    </w:p>
    <w:p w14:paraId="4ADBFFA4" w14:textId="77777777" w:rsidR="001D1360" w:rsidRPr="00A6748B" w:rsidRDefault="001D1360" w:rsidP="001D1360">
      <w:pPr>
        <w:pStyle w:val="Normal1"/>
        <w:spacing w:before="0"/>
        <w:rPr>
          <w:rFonts w:cs="Arial"/>
          <w:szCs w:val="24"/>
          <w:lang w:val="el-GR" w:eastAsia="en-US"/>
        </w:rPr>
      </w:pPr>
    </w:p>
    <w:p w14:paraId="19CA7F3F" w14:textId="77777777" w:rsidR="00A33CBD" w:rsidRPr="00A6748B" w:rsidRDefault="00A33CBD" w:rsidP="00CF075D">
      <w:pPr>
        <w:pStyle w:val="ListParagraph"/>
        <w:numPr>
          <w:ilvl w:val="0"/>
          <w:numId w:val="1"/>
        </w:numPr>
        <w:spacing w:after="0" w:line="240" w:lineRule="auto"/>
        <w:ind w:left="567" w:hanging="567"/>
        <w:contextualSpacing w:val="0"/>
        <w:rPr>
          <w:rFonts w:ascii="Arial" w:hAnsi="Arial" w:cs="Arial"/>
          <w:sz w:val="24"/>
          <w:szCs w:val="24"/>
        </w:rPr>
      </w:pPr>
      <w:r w:rsidRPr="00A6748B">
        <w:rPr>
          <w:rFonts w:ascii="Arial" w:hAnsi="Arial" w:cs="Arial"/>
          <w:sz w:val="24"/>
          <w:szCs w:val="24"/>
        </w:rPr>
        <w:t xml:space="preserve">Οι περί της Ποιότητας του Ατμοσφαιρικού Αέρα (Αρσενικό, Κάδμιο, Υδράργυρος, Νικέλιο και </w:t>
      </w:r>
      <w:proofErr w:type="spellStart"/>
      <w:r w:rsidRPr="00A6748B">
        <w:rPr>
          <w:rFonts w:ascii="Arial" w:hAnsi="Arial" w:cs="Arial"/>
          <w:sz w:val="24"/>
          <w:szCs w:val="24"/>
        </w:rPr>
        <w:t>Πολυκυκλικοί</w:t>
      </w:r>
      <w:proofErr w:type="spellEnd"/>
      <w:r w:rsidRPr="00A6748B">
        <w:rPr>
          <w:rFonts w:ascii="Arial" w:hAnsi="Arial" w:cs="Arial"/>
          <w:sz w:val="24"/>
          <w:szCs w:val="24"/>
        </w:rPr>
        <w:t xml:space="preserve"> Αρωματικοί Υδρογονάνθρακες στον Ατμοσφαιρικό Αέρα) Κανονισμοί του 2007 και 2017 (Κ.Δ.Π. 111/2007 και Κ.Δ.Π. 38/2017).</w:t>
      </w:r>
    </w:p>
    <w:p w14:paraId="0CEA04CD" w14:textId="1302566D" w:rsidR="00A33CBD" w:rsidRDefault="00A33CBD" w:rsidP="00CF075D">
      <w:pPr>
        <w:pStyle w:val="ListParagraph"/>
        <w:numPr>
          <w:ilvl w:val="0"/>
          <w:numId w:val="1"/>
        </w:numPr>
        <w:spacing w:after="0" w:line="240" w:lineRule="auto"/>
        <w:ind w:left="567" w:hanging="567"/>
        <w:contextualSpacing w:val="0"/>
        <w:rPr>
          <w:rFonts w:ascii="Arial" w:hAnsi="Arial" w:cs="Arial"/>
          <w:sz w:val="24"/>
          <w:szCs w:val="24"/>
        </w:rPr>
      </w:pPr>
      <w:r w:rsidRPr="00A6748B">
        <w:rPr>
          <w:rFonts w:ascii="Arial" w:hAnsi="Arial" w:cs="Arial"/>
          <w:sz w:val="24"/>
          <w:szCs w:val="24"/>
        </w:rPr>
        <w:t>Οι περί της Ποιότητας του Ατμοσφαιρικού Αέρα (Οριακές Τιμές Διοξειδίου του Θείου, Διοξειδίου του Αζώτου και Οξειδίων του Αζώτου, Σωματιδίων, Μόλυβδου, Μονοξειδίου του Άνθρακα, Βενζολίου και Όζοντος στον Ατμοσφαιρικό Αέρα) Κανονισμοί του 2010 και 2017 (Κ.Δ.Π. 327/2010 και Κ.Δ.Π. 37/2017)</w:t>
      </w:r>
      <w:r w:rsidR="00156857" w:rsidRPr="00156857">
        <w:rPr>
          <w:rFonts w:ascii="Arial" w:hAnsi="Arial" w:cs="Arial"/>
          <w:sz w:val="24"/>
          <w:szCs w:val="24"/>
        </w:rPr>
        <w:t>.</w:t>
      </w:r>
    </w:p>
    <w:p w14:paraId="585141BA" w14:textId="77777777" w:rsidR="002379D7" w:rsidRPr="002379D7" w:rsidRDefault="002379D7" w:rsidP="001D1360">
      <w:pPr>
        <w:spacing w:after="0" w:line="240" w:lineRule="auto"/>
        <w:jc w:val="both"/>
        <w:rPr>
          <w:rFonts w:ascii="Arial" w:hAnsi="Arial" w:cs="Arial"/>
          <w:sz w:val="24"/>
          <w:szCs w:val="24"/>
        </w:rPr>
      </w:pPr>
    </w:p>
    <w:p w14:paraId="08C6D982" w14:textId="133585FB" w:rsidR="00A33CBD" w:rsidRDefault="00DA39C6" w:rsidP="001D1360">
      <w:pPr>
        <w:tabs>
          <w:tab w:val="left" w:pos="800"/>
        </w:tabs>
        <w:spacing w:after="0" w:line="240" w:lineRule="auto"/>
        <w:jc w:val="both"/>
        <w:rPr>
          <w:rFonts w:ascii="Arial" w:hAnsi="Arial" w:cs="Arial"/>
          <w:sz w:val="24"/>
          <w:szCs w:val="24"/>
          <w:lang w:eastAsia="pl-PL"/>
        </w:rPr>
      </w:pPr>
      <w:r>
        <w:rPr>
          <w:rFonts w:ascii="Arial" w:hAnsi="Arial" w:cs="Arial"/>
          <w:sz w:val="24"/>
          <w:szCs w:val="24"/>
          <w:lang w:eastAsia="pl-PL"/>
        </w:rPr>
        <w:t>Με τους πιο πάνω Νόμους και Κανονισμούς εναρμονίζεται</w:t>
      </w:r>
      <w:r w:rsidR="00A33CBD" w:rsidRPr="00A6748B">
        <w:rPr>
          <w:rFonts w:ascii="Arial" w:hAnsi="Arial" w:cs="Arial"/>
          <w:sz w:val="24"/>
          <w:szCs w:val="24"/>
          <w:lang w:eastAsia="pl-PL"/>
        </w:rPr>
        <w:t xml:space="preserve"> η Κυπριακή νομοθεσία με τις πρόνοιες των πιο κάτω Οδηγιών της Ε</w:t>
      </w:r>
      <w:r w:rsidR="000F086C">
        <w:rPr>
          <w:rFonts w:ascii="Arial" w:hAnsi="Arial" w:cs="Arial"/>
          <w:sz w:val="24"/>
          <w:szCs w:val="24"/>
          <w:lang w:eastAsia="pl-PL"/>
        </w:rPr>
        <w:t>υρωπαϊκής Ένωσης (ΕΕ)</w:t>
      </w:r>
      <w:r w:rsidR="00A33CBD" w:rsidRPr="00A6748B">
        <w:rPr>
          <w:rFonts w:ascii="Arial" w:hAnsi="Arial" w:cs="Arial"/>
          <w:sz w:val="24"/>
          <w:szCs w:val="24"/>
          <w:lang w:eastAsia="pl-PL"/>
        </w:rPr>
        <w:t xml:space="preserve">: </w:t>
      </w:r>
    </w:p>
    <w:p w14:paraId="44094D2D" w14:textId="77777777" w:rsidR="001D1360" w:rsidRPr="00A6748B" w:rsidRDefault="001D1360" w:rsidP="00CF075D">
      <w:pPr>
        <w:tabs>
          <w:tab w:val="left" w:pos="567"/>
          <w:tab w:val="left" w:pos="800"/>
        </w:tabs>
        <w:spacing w:after="0" w:line="240" w:lineRule="auto"/>
        <w:ind w:left="567" w:hanging="567"/>
        <w:jc w:val="both"/>
        <w:rPr>
          <w:rFonts w:ascii="Arial" w:hAnsi="Arial" w:cs="Arial"/>
          <w:sz w:val="24"/>
          <w:szCs w:val="24"/>
          <w:lang w:eastAsia="pl-PL"/>
        </w:rPr>
      </w:pPr>
    </w:p>
    <w:p w14:paraId="4F930A12" w14:textId="77777777" w:rsidR="00A33CBD" w:rsidRPr="00A6748B" w:rsidRDefault="00A33CBD" w:rsidP="00CF075D">
      <w:pPr>
        <w:pStyle w:val="ListParagraph"/>
        <w:numPr>
          <w:ilvl w:val="0"/>
          <w:numId w:val="2"/>
        </w:numPr>
        <w:tabs>
          <w:tab w:val="left" w:pos="0"/>
          <w:tab w:val="left" w:pos="567"/>
        </w:tabs>
        <w:spacing w:after="0" w:line="240" w:lineRule="auto"/>
        <w:ind w:left="567" w:hanging="567"/>
        <w:contextualSpacing w:val="0"/>
        <w:rPr>
          <w:rFonts w:ascii="Arial" w:hAnsi="Arial" w:cs="Arial"/>
          <w:sz w:val="24"/>
          <w:szCs w:val="24"/>
          <w:lang w:eastAsia="pl-PL"/>
        </w:rPr>
      </w:pPr>
      <w:r w:rsidRPr="00A6748B">
        <w:rPr>
          <w:rFonts w:ascii="Arial" w:hAnsi="Arial" w:cs="Arial"/>
          <w:sz w:val="24"/>
          <w:szCs w:val="24"/>
          <w:lang w:eastAsia="pl-PL"/>
        </w:rPr>
        <w:t xml:space="preserve">Οδηγία 2004/107/ΕΚ σχετικά με το αρσενικό, το κάδμιο, τον υδράργυρο και τους </w:t>
      </w:r>
      <w:proofErr w:type="spellStart"/>
      <w:r w:rsidRPr="00A6748B">
        <w:rPr>
          <w:rFonts w:ascii="Arial" w:hAnsi="Arial" w:cs="Arial"/>
          <w:sz w:val="24"/>
          <w:szCs w:val="24"/>
          <w:lang w:eastAsia="pl-PL"/>
        </w:rPr>
        <w:t>πολυκυκλικούς</w:t>
      </w:r>
      <w:proofErr w:type="spellEnd"/>
      <w:r w:rsidRPr="00A6748B">
        <w:rPr>
          <w:rFonts w:ascii="Arial" w:hAnsi="Arial" w:cs="Arial"/>
          <w:sz w:val="24"/>
          <w:szCs w:val="24"/>
          <w:lang w:eastAsia="pl-PL"/>
        </w:rPr>
        <w:t xml:space="preserve"> αρωματικούς υδρογονάνθρακες στον ατμοσφαιρικό αέρα.</w:t>
      </w:r>
    </w:p>
    <w:p w14:paraId="56F63712" w14:textId="77777777" w:rsidR="00A33CBD" w:rsidRPr="00A6748B" w:rsidRDefault="00A33CBD" w:rsidP="00CF075D">
      <w:pPr>
        <w:pStyle w:val="ListParagraph"/>
        <w:numPr>
          <w:ilvl w:val="0"/>
          <w:numId w:val="2"/>
        </w:numPr>
        <w:tabs>
          <w:tab w:val="left" w:pos="0"/>
          <w:tab w:val="left" w:pos="567"/>
        </w:tabs>
        <w:spacing w:after="0" w:line="240" w:lineRule="auto"/>
        <w:ind w:left="567" w:hanging="567"/>
        <w:contextualSpacing w:val="0"/>
        <w:rPr>
          <w:rFonts w:ascii="Arial" w:hAnsi="Arial" w:cs="Arial"/>
          <w:sz w:val="24"/>
          <w:szCs w:val="24"/>
          <w:lang w:eastAsia="pl-PL"/>
        </w:rPr>
      </w:pPr>
      <w:r w:rsidRPr="00A6748B">
        <w:rPr>
          <w:rFonts w:ascii="Arial" w:hAnsi="Arial" w:cs="Arial"/>
          <w:sz w:val="24"/>
          <w:szCs w:val="24"/>
          <w:lang w:eastAsia="pl-PL"/>
        </w:rPr>
        <w:t>Οδηγία 2008/50/ΕΚ για την ποιότητα του ατμοσφαιρικού αέρα και καθαρότερο αέρα για την Ευρώπη.</w:t>
      </w:r>
    </w:p>
    <w:p w14:paraId="54A38F5A" w14:textId="75597110" w:rsidR="00A33CBD" w:rsidRPr="002379D7" w:rsidRDefault="00A33CBD" w:rsidP="00CF075D">
      <w:pPr>
        <w:pStyle w:val="ListParagraph"/>
        <w:numPr>
          <w:ilvl w:val="0"/>
          <w:numId w:val="2"/>
        </w:numPr>
        <w:tabs>
          <w:tab w:val="left" w:pos="0"/>
          <w:tab w:val="left" w:pos="567"/>
        </w:tabs>
        <w:spacing w:after="0" w:line="240" w:lineRule="auto"/>
        <w:ind w:left="567" w:hanging="567"/>
        <w:contextualSpacing w:val="0"/>
        <w:rPr>
          <w:rFonts w:ascii="Arial" w:hAnsi="Arial" w:cs="Arial"/>
          <w:sz w:val="24"/>
          <w:szCs w:val="24"/>
          <w:lang w:eastAsia="pl-PL"/>
        </w:rPr>
      </w:pPr>
      <w:r w:rsidRPr="00A6748B">
        <w:rPr>
          <w:rFonts w:ascii="Arial" w:hAnsi="Arial" w:cs="Arial"/>
          <w:sz w:val="24"/>
          <w:szCs w:val="24"/>
          <w:lang w:eastAsia="pl-PL"/>
        </w:rPr>
        <w:t>Οδηγία (ΕΕ) 2015/1480 για την τροποποίηση ορισμένων παραρτημάτων των οδηγιών 2004/107/ΕΚ και 2008/50/ΕΚ, οι οποίες ορίζουν κανόνες σχετικά με τις μεθόδους αναφοράς, την επικύρωση των δεδομένων και την τοποθεσία των σημείων δειγματοληψίας για την εκτίμηση της ποιότητας του ατμοσφαιρικού αέρα.</w:t>
      </w:r>
    </w:p>
    <w:p w14:paraId="21BF4305" w14:textId="77777777" w:rsidR="00A33CBD" w:rsidRPr="00A6748B" w:rsidRDefault="00A33CBD" w:rsidP="00394E0F">
      <w:pPr>
        <w:spacing w:after="0" w:line="240" w:lineRule="auto"/>
        <w:jc w:val="both"/>
        <w:rPr>
          <w:rFonts w:ascii="Arial" w:hAnsi="Arial" w:cs="Arial"/>
          <w:sz w:val="24"/>
          <w:szCs w:val="24"/>
        </w:rPr>
      </w:pPr>
    </w:p>
    <w:p w14:paraId="43C1E59A" w14:textId="38E6E13B" w:rsidR="000F086C" w:rsidRDefault="00A33CBD" w:rsidP="00394E0F">
      <w:pPr>
        <w:pStyle w:val="NoSpacing"/>
        <w:jc w:val="both"/>
        <w:rPr>
          <w:rFonts w:ascii="Arial" w:hAnsi="Arial" w:cs="Arial"/>
          <w:sz w:val="24"/>
          <w:szCs w:val="24"/>
          <w:lang w:val="el-GR"/>
        </w:rPr>
      </w:pPr>
      <w:r w:rsidRPr="00A6748B">
        <w:rPr>
          <w:rFonts w:ascii="Arial" w:hAnsi="Arial" w:cs="Arial"/>
          <w:sz w:val="24"/>
          <w:szCs w:val="24"/>
          <w:lang w:val="el-GR"/>
        </w:rPr>
        <w:t xml:space="preserve">Για την παρακολούθηση της ποιότητας του ατμοσφαιρικού αέρα στην Κύπρο, ο Κλάδος Ποιότητας Αέρα και Στρατηγικού Σχεδιασμού (ΚΠΑΣΣ) του ΤΕΕ λειτουργεί Δίκτυο Παρακολούθησης Ποιότητας Αέρα που περιλαμβάνει </w:t>
      </w:r>
      <w:r w:rsidR="0085200E">
        <w:rPr>
          <w:rFonts w:ascii="Arial" w:hAnsi="Arial" w:cs="Arial"/>
          <w:sz w:val="24"/>
          <w:szCs w:val="24"/>
          <w:lang w:val="el-GR"/>
        </w:rPr>
        <w:t xml:space="preserve">εννέα </w:t>
      </w:r>
      <w:r w:rsidRPr="00A6748B">
        <w:rPr>
          <w:rFonts w:ascii="Arial" w:hAnsi="Arial" w:cs="Arial"/>
          <w:sz w:val="24"/>
          <w:szCs w:val="24"/>
          <w:lang w:val="el-GR"/>
        </w:rPr>
        <w:t>σταθμούς που καλύπτουν ολόκληρη την επικράτεια της Κυπριακής Δημοκρατίας</w:t>
      </w:r>
      <w:r w:rsidR="00DA39C6">
        <w:rPr>
          <w:rFonts w:ascii="Arial" w:hAnsi="Arial" w:cs="Arial"/>
          <w:sz w:val="24"/>
          <w:szCs w:val="24"/>
          <w:lang w:val="el-GR"/>
        </w:rPr>
        <w:t>,</w:t>
      </w:r>
      <w:r w:rsidRPr="00A6748B">
        <w:rPr>
          <w:rFonts w:ascii="Arial" w:hAnsi="Arial" w:cs="Arial"/>
          <w:sz w:val="24"/>
          <w:szCs w:val="24"/>
          <w:lang w:val="el-GR"/>
        </w:rPr>
        <w:t xml:space="preserve"> οι οποίοι είναι πλήρως εξοπλισμένοι με αυτόματα όργανα συνεχούς μέτρησης</w:t>
      </w:r>
      <w:r w:rsidR="000F086C">
        <w:rPr>
          <w:rFonts w:ascii="Arial" w:hAnsi="Arial" w:cs="Arial"/>
          <w:sz w:val="24"/>
          <w:szCs w:val="24"/>
          <w:lang w:val="el-GR"/>
        </w:rPr>
        <w:t>.</w:t>
      </w:r>
    </w:p>
    <w:p w14:paraId="2724F8F9" w14:textId="77777777" w:rsidR="000F086C" w:rsidRDefault="000F086C" w:rsidP="00394E0F">
      <w:pPr>
        <w:pStyle w:val="NoSpacing"/>
        <w:jc w:val="both"/>
        <w:rPr>
          <w:rFonts w:ascii="Arial" w:hAnsi="Arial" w:cs="Arial"/>
          <w:sz w:val="24"/>
          <w:szCs w:val="24"/>
          <w:lang w:val="el-GR"/>
        </w:rPr>
      </w:pPr>
    </w:p>
    <w:p w14:paraId="7EA988B4" w14:textId="1F8F90F6" w:rsidR="004D0139" w:rsidRDefault="000F086C" w:rsidP="00394E0F">
      <w:pPr>
        <w:pStyle w:val="NoSpacing"/>
        <w:jc w:val="both"/>
        <w:rPr>
          <w:rFonts w:ascii="Arial" w:hAnsi="Arial" w:cs="Arial"/>
          <w:sz w:val="24"/>
          <w:szCs w:val="24"/>
          <w:lang w:val="el-GR"/>
        </w:rPr>
      </w:pPr>
      <w:r>
        <w:rPr>
          <w:rFonts w:ascii="Arial" w:hAnsi="Arial" w:cs="Arial"/>
          <w:sz w:val="24"/>
          <w:szCs w:val="24"/>
          <w:lang w:val="el-GR"/>
        </w:rPr>
        <w:t>Οι Σταθμοί Παρακολούθησης Ποιότητας Αέρα</w:t>
      </w:r>
      <w:r w:rsidR="0085200E">
        <w:rPr>
          <w:rFonts w:ascii="Arial" w:hAnsi="Arial" w:cs="Arial"/>
          <w:sz w:val="24"/>
          <w:szCs w:val="24"/>
          <w:lang w:val="el-GR"/>
        </w:rPr>
        <w:t>,</w:t>
      </w:r>
      <w:r>
        <w:rPr>
          <w:rFonts w:ascii="Arial" w:hAnsi="Arial" w:cs="Arial"/>
          <w:sz w:val="24"/>
          <w:szCs w:val="24"/>
          <w:lang w:val="el-GR"/>
        </w:rPr>
        <w:t xml:space="preserve"> </w:t>
      </w:r>
      <w:r w:rsidR="0085200E">
        <w:rPr>
          <w:rFonts w:ascii="Arial" w:hAnsi="Arial" w:cs="Arial"/>
          <w:sz w:val="24"/>
          <w:szCs w:val="24"/>
          <w:lang w:val="el-GR"/>
        </w:rPr>
        <w:t xml:space="preserve">ανάλογα με το σημείο εγκατάστασης, </w:t>
      </w:r>
      <w:r>
        <w:rPr>
          <w:rFonts w:ascii="Arial" w:hAnsi="Arial" w:cs="Arial"/>
          <w:sz w:val="24"/>
          <w:szCs w:val="24"/>
          <w:lang w:val="el-GR"/>
        </w:rPr>
        <w:t xml:space="preserve">κατατάσσονται </w:t>
      </w:r>
      <w:r w:rsidR="0085200E">
        <w:rPr>
          <w:rFonts w:ascii="Arial" w:hAnsi="Arial" w:cs="Arial"/>
          <w:sz w:val="24"/>
          <w:szCs w:val="24"/>
          <w:lang w:val="el-GR"/>
        </w:rPr>
        <w:t>σε τέσσερεις κατηγορίες</w:t>
      </w:r>
      <w:r w:rsidR="004D0139">
        <w:rPr>
          <w:rFonts w:ascii="Arial" w:hAnsi="Arial" w:cs="Arial"/>
          <w:sz w:val="24"/>
          <w:szCs w:val="24"/>
          <w:lang w:val="el-GR"/>
        </w:rPr>
        <w:t>:</w:t>
      </w:r>
      <w:r>
        <w:rPr>
          <w:rFonts w:ascii="Arial" w:hAnsi="Arial" w:cs="Arial"/>
          <w:sz w:val="24"/>
          <w:szCs w:val="24"/>
          <w:lang w:val="el-GR"/>
        </w:rPr>
        <w:t xml:space="preserve"> Κυκλοφοριακοί, Οικιστικοί, Βιομηχανικοί και Υποβάθρου</w:t>
      </w:r>
      <w:r w:rsidR="004D0139">
        <w:rPr>
          <w:rFonts w:ascii="Arial" w:hAnsi="Arial" w:cs="Arial"/>
          <w:sz w:val="24"/>
          <w:szCs w:val="24"/>
          <w:lang w:val="el-GR"/>
        </w:rPr>
        <w:t>. Οι εννέα σταθμοί του Δικτύου του ΤΕΕ</w:t>
      </w:r>
      <w:r w:rsidR="0085200E">
        <w:rPr>
          <w:rFonts w:ascii="Arial" w:hAnsi="Arial" w:cs="Arial"/>
          <w:sz w:val="24"/>
          <w:szCs w:val="24"/>
          <w:lang w:val="el-GR"/>
        </w:rPr>
        <w:t>,</w:t>
      </w:r>
      <w:r w:rsidR="004D0139">
        <w:rPr>
          <w:rFonts w:ascii="Arial" w:hAnsi="Arial" w:cs="Arial"/>
          <w:sz w:val="24"/>
          <w:szCs w:val="24"/>
          <w:lang w:val="el-GR"/>
        </w:rPr>
        <w:t xml:space="preserve"> </w:t>
      </w:r>
      <w:r w:rsidR="0085200E">
        <w:rPr>
          <w:rFonts w:ascii="Arial" w:hAnsi="Arial" w:cs="Arial"/>
          <w:sz w:val="24"/>
          <w:szCs w:val="24"/>
          <w:lang w:val="el-GR"/>
        </w:rPr>
        <w:t xml:space="preserve">ανά κατηγορία, </w:t>
      </w:r>
      <w:r w:rsidR="004D0139">
        <w:rPr>
          <w:rFonts w:ascii="Arial" w:hAnsi="Arial" w:cs="Arial"/>
          <w:sz w:val="24"/>
          <w:szCs w:val="24"/>
          <w:lang w:val="el-GR"/>
        </w:rPr>
        <w:t>είναι εγκατεστημένοι στις ακόλουθες τοποθεσίες:</w:t>
      </w:r>
    </w:p>
    <w:p w14:paraId="13B26997" w14:textId="77777777" w:rsidR="001D1360" w:rsidRDefault="001D1360" w:rsidP="00394E0F">
      <w:pPr>
        <w:pStyle w:val="NoSpacing"/>
        <w:jc w:val="both"/>
        <w:rPr>
          <w:rFonts w:ascii="Arial" w:hAnsi="Arial" w:cs="Arial"/>
          <w:sz w:val="24"/>
          <w:szCs w:val="24"/>
          <w:lang w:val="el-GR"/>
        </w:rPr>
      </w:pPr>
    </w:p>
    <w:p w14:paraId="306649CF" w14:textId="02EBC074" w:rsidR="004D0139" w:rsidRDefault="0085200E" w:rsidP="00CF075D">
      <w:pPr>
        <w:pStyle w:val="NoSpacing"/>
        <w:numPr>
          <w:ilvl w:val="0"/>
          <w:numId w:val="12"/>
        </w:numPr>
        <w:ind w:left="567" w:hanging="567"/>
        <w:rPr>
          <w:rFonts w:ascii="Arial" w:hAnsi="Arial" w:cs="Arial"/>
          <w:sz w:val="24"/>
          <w:szCs w:val="24"/>
          <w:lang w:val="el-GR"/>
        </w:rPr>
      </w:pPr>
      <w:r>
        <w:rPr>
          <w:rFonts w:ascii="Arial" w:hAnsi="Arial" w:cs="Arial"/>
          <w:sz w:val="24"/>
          <w:szCs w:val="24"/>
          <w:lang w:val="el-GR"/>
        </w:rPr>
        <w:t>Κυκλοφοριακοί Σταθμοί (</w:t>
      </w:r>
      <w:r w:rsidR="004D0139">
        <w:rPr>
          <w:rFonts w:ascii="Arial" w:hAnsi="Arial" w:cs="Arial"/>
          <w:sz w:val="24"/>
          <w:szCs w:val="24"/>
          <w:lang w:val="el-GR"/>
        </w:rPr>
        <w:t>Λευκωσία</w:t>
      </w:r>
      <w:r>
        <w:rPr>
          <w:rFonts w:ascii="Arial" w:hAnsi="Arial" w:cs="Arial"/>
          <w:sz w:val="24"/>
          <w:szCs w:val="24"/>
          <w:lang w:val="el-GR"/>
        </w:rPr>
        <w:t>, Λεμεσό, Λάρνακα, Πάφο και Παραλίμνι),</w:t>
      </w:r>
    </w:p>
    <w:p w14:paraId="5F2A5DF8" w14:textId="2A0F26D3" w:rsidR="004D0139" w:rsidRDefault="0085200E" w:rsidP="00CF075D">
      <w:pPr>
        <w:pStyle w:val="NoSpacing"/>
        <w:numPr>
          <w:ilvl w:val="0"/>
          <w:numId w:val="12"/>
        </w:numPr>
        <w:ind w:left="567" w:hanging="567"/>
        <w:rPr>
          <w:rFonts w:ascii="Arial" w:hAnsi="Arial" w:cs="Arial"/>
          <w:sz w:val="24"/>
          <w:szCs w:val="24"/>
          <w:lang w:val="el-GR"/>
        </w:rPr>
      </w:pPr>
      <w:r>
        <w:rPr>
          <w:rFonts w:ascii="Arial" w:hAnsi="Arial" w:cs="Arial"/>
          <w:sz w:val="24"/>
          <w:szCs w:val="24"/>
          <w:lang w:val="el-GR"/>
        </w:rPr>
        <w:t xml:space="preserve">Οικιστικός Σταθμός </w:t>
      </w:r>
      <w:r w:rsidR="004D0139">
        <w:rPr>
          <w:rFonts w:ascii="Arial" w:hAnsi="Arial" w:cs="Arial"/>
          <w:sz w:val="24"/>
          <w:szCs w:val="24"/>
          <w:lang w:val="el-GR"/>
        </w:rPr>
        <w:t>(</w:t>
      </w:r>
      <w:r>
        <w:rPr>
          <w:rFonts w:ascii="Arial" w:hAnsi="Arial" w:cs="Arial"/>
          <w:sz w:val="24"/>
          <w:szCs w:val="24"/>
          <w:lang w:val="el-GR"/>
        </w:rPr>
        <w:t>Λευκωσία</w:t>
      </w:r>
      <w:r w:rsidR="004D0139">
        <w:rPr>
          <w:rFonts w:ascii="Arial" w:hAnsi="Arial" w:cs="Arial"/>
          <w:sz w:val="24"/>
          <w:szCs w:val="24"/>
          <w:lang w:val="el-GR"/>
        </w:rPr>
        <w:t>)</w:t>
      </w:r>
      <w:r>
        <w:rPr>
          <w:rFonts w:ascii="Arial" w:hAnsi="Arial" w:cs="Arial"/>
          <w:sz w:val="24"/>
          <w:szCs w:val="24"/>
          <w:lang w:val="el-GR"/>
        </w:rPr>
        <w:t>,</w:t>
      </w:r>
    </w:p>
    <w:p w14:paraId="7763CFC7" w14:textId="39080EC7" w:rsidR="004D0139" w:rsidRDefault="0085200E" w:rsidP="00CF075D">
      <w:pPr>
        <w:pStyle w:val="NoSpacing"/>
        <w:numPr>
          <w:ilvl w:val="0"/>
          <w:numId w:val="12"/>
        </w:numPr>
        <w:ind w:left="567" w:hanging="567"/>
        <w:rPr>
          <w:rFonts w:ascii="Arial" w:hAnsi="Arial" w:cs="Arial"/>
          <w:sz w:val="24"/>
          <w:szCs w:val="24"/>
          <w:lang w:val="el-GR"/>
        </w:rPr>
      </w:pPr>
      <w:r>
        <w:rPr>
          <w:rFonts w:ascii="Arial" w:hAnsi="Arial" w:cs="Arial"/>
          <w:sz w:val="24"/>
          <w:szCs w:val="24"/>
          <w:lang w:val="el-GR"/>
        </w:rPr>
        <w:t xml:space="preserve">Βιομηχανικοί Σταθμοί </w:t>
      </w:r>
      <w:r w:rsidR="004D0139">
        <w:rPr>
          <w:rFonts w:ascii="Arial" w:hAnsi="Arial" w:cs="Arial"/>
          <w:sz w:val="24"/>
          <w:szCs w:val="24"/>
          <w:lang w:val="el-GR"/>
        </w:rPr>
        <w:t>(</w:t>
      </w:r>
      <w:r>
        <w:rPr>
          <w:rFonts w:ascii="Arial" w:hAnsi="Arial" w:cs="Arial"/>
          <w:sz w:val="24"/>
          <w:szCs w:val="24"/>
          <w:lang w:val="el-GR"/>
        </w:rPr>
        <w:t>Ζύγι και Μαρί),</w:t>
      </w:r>
    </w:p>
    <w:p w14:paraId="3D8BDBF9" w14:textId="6A1CF3E5" w:rsidR="004D0139" w:rsidRPr="00A6748B" w:rsidRDefault="0085200E" w:rsidP="00CF075D">
      <w:pPr>
        <w:pStyle w:val="NoSpacing"/>
        <w:numPr>
          <w:ilvl w:val="0"/>
          <w:numId w:val="12"/>
        </w:numPr>
        <w:ind w:left="567" w:hanging="567"/>
        <w:rPr>
          <w:rFonts w:ascii="Arial" w:hAnsi="Arial" w:cs="Arial"/>
          <w:sz w:val="24"/>
          <w:szCs w:val="24"/>
          <w:lang w:val="el-GR"/>
        </w:rPr>
      </w:pPr>
      <w:r>
        <w:rPr>
          <w:rFonts w:ascii="Arial" w:hAnsi="Arial" w:cs="Arial"/>
          <w:sz w:val="24"/>
          <w:szCs w:val="24"/>
          <w:lang w:val="el-GR"/>
        </w:rPr>
        <w:t>Σταθμός Υποβάθρου</w:t>
      </w:r>
      <w:r w:rsidR="004D0139">
        <w:rPr>
          <w:rFonts w:ascii="Arial" w:hAnsi="Arial" w:cs="Arial"/>
          <w:sz w:val="24"/>
          <w:szCs w:val="24"/>
          <w:lang w:val="el-GR"/>
        </w:rPr>
        <w:t xml:space="preserve"> </w:t>
      </w:r>
      <w:r w:rsidR="004D0139" w:rsidRPr="00A6748B">
        <w:rPr>
          <w:rFonts w:ascii="Arial" w:hAnsi="Arial" w:cs="Arial"/>
          <w:sz w:val="24"/>
          <w:szCs w:val="24"/>
          <w:lang w:val="el-GR"/>
        </w:rPr>
        <w:t>(</w:t>
      </w:r>
      <w:r>
        <w:rPr>
          <w:rFonts w:ascii="Arial" w:hAnsi="Arial" w:cs="Arial"/>
          <w:sz w:val="24"/>
          <w:szCs w:val="24"/>
          <w:lang w:val="el-GR"/>
        </w:rPr>
        <w:t>Αγία Μαρίνα Ξυλιάτου)</w:t>
      </w:r>
      <w:r w:rsidR="004D0139">
        <w:rPr>
          <w:rFonts w:ascii="Arial" w:hAnsi="Arial" w:cs="Arial"/>
          <w:sz w:val="24"/>
          <w:szCs w:val="24"/>
          <w:lang w:val="el-GR"/>
        </w:rPr>
        <w:t>.</w:t>
      </w:r>
    </w:p>
    <w:p w14:paraId="12F2BC7F" w14:textId="77777777" w:rsidR="004D0139" w:rsidRDefault="004D0139" w:rsidP="00394E0F">
      <w:pPr>
        <w:pStyle w:val="NoSpacing"/>
        <w:jc w:val="both"/>
        <w:rPr>
          <w:rFonts w:ascii="Arial" w:hAnsi="Arial" w:cs="Arial"/>
          <w:sz w:val="24"/>
          <w:szCs w:val="24"/>
          <w:lang w:val="el-GR"/>
        </w:rPr>
      </w:pPr>
    </w:p>
    <w:p w14:paraId="417AC9B1" w14:textId="50B1CE96" w:rsidR="00A33CBD" w:rsidRDefault="00DA39C6" w:rsidP="00394E0F">
      <w:pPr>
        <w:pStyle w:val="NoSpacing"/>
        <w:jc w:val="both"/>
        <w:rPr>
          <w:rFonts w:ascii="Arial" w:hAnsi="Arial" w:cs="Arial"/>
          <w:sz w:val="24"/>
          <w:szCs w:val="24"/>
          <w:lang w:val="el-GR"/>
        </w:rPr>
      </w:pPr>
      <w:r>
        <w:rPr>
          <w:rFonts w:ascii="Arial" w:hAnsi="Arial" w:cs="Arial"/>
          <w:sz w:val="24"/>
          <w:szCs w:val="24"/>
          <w:lang w:val="el-GR"/>
        </w:rPr>
        <w:t>Στους</w:t>
      </w:r>
      <w:r w:rsidR="004D0139">
        <w:rPr>
          <w:rFonts w:ascii="Arial" w:hAnsi="Arial" w:cs="Arial"/>
          <w:sz w:val="24"/>
          <w:szCs w:val="24"/>
          <w:lang w:val="el-GR"/>
        </w:rPr>
        <w:t xml:space="preserve"> Σταθμο</w:t>
      </w:r>
      <w:r w:rsidR="009F32EB">
        <w:rPr>
          <w:rFonts w:ascii="Arial" w:hAnsi="Arial" w:cs="Arial"/>
          <w:sz w:val="24"/>
          <w:szCs w:val="24"/>
          <w:lang w:val="el-GR"/>
        </w:rPr>
        <w:t>ύς</w:t>
      </w:r>
      <w:r w:rsidR="004D0139">
        <w:rPr>
          <w:rFonts w:ascii="Arial" w:hAnsi="Arial" w:cs="Arial"/>
          <w:sz w:val="24"/>
          <w:szCs w:val="24"/>
          <w:lang w:val="el-GR"/>
        </w:rPr>
        <w:t xml:space="preserve"> Παρακ</w:t>
      </w:r>
      <w:r w:rsidR="009F32EB">
        <w:rPr>
          <w:rFonts w:ascii="Arial" w:hAnsi="Arial" w:cs="Arial"/>
          <w:sz w:val="24"/>
          <w:szCs w:val="24"/>
          <w:lang w:val="el-GR"/>
        </w:rPr>
        <w:t>ολούθησης Ποιότητας Αέρα μετρούνται οι ακόλουθοι ατμοσφαιρικοί ρύποι</w:t>
      </w:r>
      <w:r w:rsidR="00A33CBD" w:rsidRPr="00A6748B">
        <w:rPr>
          <w:rFonts w:ascii="Arial" w:hAnsi="Arial" w:cs="Arial"/>
          <w:sz w:val="24"/>
          <w:szCs w:val="24"/>
          <w:lang w:val="el-GR"/>
        </w:rPr>
        <w:t>:</w:t>
      </w:r>
    </w:p>
    <w:p w14:paraId="3BDDD998" w14:textId="77777777" w:rsidR="001D1360" w:rsidRDefault="001D1360" w:rsidP="00394E0F">
      <w:pPr>
        <w:pStyle w:val="NoSpacing"/>
        <w:jc w:val="both"/>
        <w:rPr>
          <w:rFonts w:ascii="Arial" w:hAnsi="Arial" w:cs="Arial"/>
          <w:sz w:val="24"/>
          <w:szCs w:val="24"/>
          <w:lang w:val="el-GR"/>
        </w:rPr>
      </w:pPr>
    </w:p>
    <w:p w14:paraId="78E35ED7" w14:textId="77777777" w:rsidR="00A6748B" w:rsidRDefault="00A6748B" w:rsidP="00CF075D">
      <w:pPr>
        <w:pStyle w:val="NoSpacing"/>
        <w:numPr>
          <w:ilvl w:val="0"/>
          <w:numId w:val="12"/>
        </w:numPr>
        <w:ind w:left="567" w:hanging="567"/>
        <w:jc w:val="both"/>
        <w:rPr>
          <w:rFonts w:ascii="Arial" w:hAnsi="Arial" w:cs="Arial"/>
          <w:sz w:val="24"/>
          <w:szCs w:val="24"/>
          <w:lang w:val="el-GR"/>
        </w:rPr>
      </w:pPr>
      <w:r w:rsidRPr="00A6748B">
        <w:rPr>
          <w:rFonts w:ascii="Arial" w:hAnsi="Arial" w:cs="Arial"/>
          <w:sz w:val="24"/>
          <w:szCs w:val="24"/>
          <w:lang w:val="el-GR"/>
        </w:rPr>
        <w:t>Μονοξείδιο, Διοξείδιο και Οξείδια του Αζώτου (ΝΟ, ΝΟ</w:t>
      </w:r>
      <w:r w:rsidRPr="00A6748B">
        <w:rPr>
          <w:rFonts w:ascii="Arial" w:hAnsi="Arial" w:cs="Arial"/>
          <w:sz w:val="24"/>
          <w:szCs w:val="24"/>
          <w:vertAlign w:val="subscript"/>
          <w:lang w:val="el-GR"/>
        </w:rPr>
        <w:t>2</w:t>
      </w:r>
      <w:r w:rsidRPr="00A6748B">
        <w:rPr>
          <w:rFonts w:ascii="Arial" w:hAnsi="Arial" w:cs="Arial"/>
          <w:sz w:val="24"/>
          <w:szCs w:val="24"/>
          <w:lang w:val="el-GR"/>
        </w:rPr>
        <w:t>, ΝΟ</w:t>
      </w:r>
      <w:r w:rsidRPr="00A6748B">
        <w:rPr>
          <w:rFonts w:ascii="Arial" w:hAnsi="Arial" w:cs="Arial"/>
          <w:sz w:val="24"/>
          <w:szCs w:val="24"/>
          <w:vertAlign w:val="subscript"/>
        </w:rPr>
        <w:t>x</w:t>
      </w:r>
      <w:r w:rsidRPr="00A6748B">
        <w:rPr>
          <w:rFonts w:ascii="Arial" w:hAnsi="Arial" w:cs="Arial"/>
          <w:sz w:val="24"/>
          <w:szCs w:val="24"/>
          <w:lang w:val="el-GR"/>
        </w:rPr>
        <w:t>),</w:t>
      </w:r>
    </w:p>
    <w:p w14:paraId="43C08F99" w14:textId="4F07DBB5" w:rsidR="00A6748B" w:rsidRDefault="00A6748B" w:rsidP="00CF075D">
      <w:pPr>
        <w:pStyle w:val="NoSpacing"/>
        <w:numPr>
          <w:ilvl w:val="0"/>
          <w:numId w:val="12"/>
        </w:numPr>
        <w:ind w:left="567" w:hanging="567"/>
        <w:jc w:val="both"/>
        <w:rPr>
          <w:rFonts w:ascii="Arial" w:hAnsi="Arial" w:cs="Arial"/>
          <w:sz w:val="24"/>
          <w:szCs w:val="24"/>
          <w:lang w:val="el-GR"/>
        </w:rPr>
      </w:pPr>
      <w:r w:rsidRPr="00A6748B">
        <w:rPr>
          <w:rFonts w:ascii="Arial" w:hAnsi="Arial" w:cs="Arial"/>
          <w:sz w:val="24"/>
          <w:szCs w:val="24"/>
          <w:lang w:val="el-GR"/>
        </w:rPr>
        <w:t>Όζον (Ο</w:t>
      </w:r>
      <w:r w:rsidRPr="00A6748B">
        <w:rPr>
          <w:rFonts w:ascii="Arial" w:hAnsi="Arial" w:cs="Arial"/>
          <w:sz w:val="24"/>
          <w:szCs w:val="24"/>
          <w:vertAlign w:val="subscript"/>
          <w:lang w:val="el-GR"/>
        </w:rPr>
        <w:t>3</w:t>
      </w:r>
      <w:r w:rsidRPr="00A6748B">
        <w:rPr>
          <w:rFonts w:ascii="Arial" w:hAnsi="Arial" w:cs="Arial"/>
          <w:sz w:val="24"/>
          <w:szCs w:val="24"/>
          <w:lang w:val="el-GR"/>
        </w:rPr>
        <w:t xml:space="preserve">), </w:t>
      </w:r>
    </w:p>
    <w:p w14:paraId="7568C6D0" w14:textId="77777777" w:rsidR="00A6748B" w:rsidRDefault="00A6748B" w:rsidP="00CF075D">
      <w:pPr>
        <w:pStyle w:val="NoSpacing"/>
        <w:numPr>
          <w:ilvl w:val="0"/>
          <w:numId w:val="12"/>
        </w:numPr>
        <w:ind w:left="567" w:hanging="567"/>
        <w:jc w:val="both"/>
        <w:rPr>
          <w:rFonts w:ascii="Arial" w:hAnsi="Arial" w:cs="Arial"/>
          <w:sz w:val="24"/>
          <w:szCs w:val="24"/>
          <w:lang w:val="el-GR"/>
        </w:rPr>
      </w:pPr>
      <w:r w:rsidRPr="00A6748B">
        <w:rPr>
          <w:rFonts w:ascii="Arial" w:hAnsi="Arial" w:cs="Arial"/>
          <w:sz w:val="24"/>
          <w:szCs w:val="24"/>
          <w:lang w:val="el-GR"/>
        </w:rPr>
        <w:t>Διοξείδιο του Θείου (</w:t>
      </w:r>
      <w:r w:rsidRPr="00A6748B">
        <w:rPr>
          <w:rFonts w:ascii="Arial" w:hAnsi="Arial" w:cs="Arial"/>
          <w:sz w:val="24"/>
          <w:szCs w:val="24"/>
        </w:rPr>
        <w:t>SO</w:t>
      </w:r>
      <w:r w:rsidRPr="00A6748B">
        <w:rPr>
          <w:rFonts w:ascii="Arial" w:hAnsi="Arial" w:cs="Arial"/>
          <w:sz w:val="24"/>
          <w:szCs w:val="24"/>
          <w:vertAlign w:val="subscript"/>
          <w:lang w:val="el-GR"/>
        </w:rPr>
        <w:t>2</w:t>
      </w:r>
      <w:r w:rsidRPr="00A6748B">
        <w:rPr>
          <w:rFonts w:ascii="Arial" w:hAnsi="Arial" w:cs="Arial"/>
          <w:sz w:val="24"/>
          <w:szCs w:val="24"/>
          <w:lang w:val="el-GR"/>
        </w:rPr>
        <w:t>),</w:t>
      </w:r>
    </w:p>
    <w:p w14:paraId="1E8D3775" w14:textId="77777777" w:rsidR="00A6748B" w:rsidRDefault="00A6748B" w:rsidP="00CF075D">
      <w:pPr>
        <w:pStyle w:val="NoSpacing"/>
        <w:numPr>
          <w:ilvl w:val="0"/>
          <w:numId w:val="12"/>
        </w:numPr>
        <w:ind w:left="567" w:hanging="567"/>
        <w:jc w:val="both"/>
        <w:rPr>
          <w:rFonts w:ascii="Arial" w:hAnsi="Arial" w:cs="Arial"/>
          <w:sz w:val="24"/>
          <w:szCs w:val="24"/>
          <w:lang w:val="el-GR"/>
        </w:rPr>
      </w:pPr>
      <w:r w:rsidRPr="00A6748B">
        <w:rPr>
          <w:rFonts w:ascii="Arial" w:hAnsi="Arial" w:cs="Arial"/>
          <w:sz w:val="24"/>
          <w:szCs w:val="24"/>
          <w:lang w:val="el-GR"/>
        </w:rPr>
        <w:t>Μονοξείδιο του Άνθρακα (</w:t>
      </w:r>
      <w:r w:rsidRPr="00A6748B">
        <w:rPr>
          <w:rFonts w:ascii="Arial" w:hAnsi="Arial" w:cs="Arial"/>
          <w:sz w:val="24"/>
          <w:szCs w:val="24"/>
        </w:rPr>
        <w:t>CO</w:t>
      </w:r>
      <w:r w:rsidRPr="00A6748B">
        <w:rPr>
          <w:rFonts w:ascii="Arial" w:hAnsi="Arial" w:cs="Arial"/>
          <w:sz w:val="24"/>
          <w:szCs w:val="24"/>
          <w:lang w:val="el-GR"/>
        </w:rPr>
        <w:t>),</w:t>
      </w:r>
    </w:p>
    <w:p w14:paraId="6EDA2FAA" w14:textId="77777777" w:rsidR="00A6748B" w:rsidRDefault="00A6748B" w:rsidP="00CF075D">
      <w:pPr>
        <w:pStyle w:val="NoSpacing"/>
        <w:numPr>
          <w:ilvl w:val="0"/>
          <w:numId w:val="12"/>
        </w:numPr>
        <w:ind w:left="567" w:hanging="567"/>
        <w:jc w:val="both"/>
        <w:rPr>
          <w:rFonts w:ascii="Arial" w:hAnsi="Arial" w:cs="Arial"/>
          <w:sz w:val="24"/>
          <w:szCs w:val="24"/>
          <w:lang w:val="el-GR"/>
        </w:rPr>
      </w:pPr>
      <w:r w:rsidRPr="00A6748B">
        <w:rPr>
          <w:rFonts w:ascii="Arial" w:hAnsi="Arial" w:cs="Arial"/>
          <w:sz w:val="24"/>
          <w:szCs w:val="24"/>
          <w:lang w:val="el-GR"/>
        </w:rPr>
        <w:t>Αιωρούμενα Σωματίδια (ΑΣ</w:t>
      </w:r>
      <w:r w:rsidRPr="00A6748B">
        <w:rPr>
          <w:rFonts w:ascii="Arial" w:hAnsi="Arial" w:cs="Arial"/>
          <w:sz w:val="24"/>
          <w:szCs w:val="24"/>
          <w:vertAlign w:val="subscript"/>
          <w:lang w:val="el-GR"/>
        </w:rPr>
        <w:t>10</w:t>
      </w:r>
      <w:r w:rsidRPr="00A6748B">
        <w:rPr>
          <w:rFonts w:ascii="Arial" w:hAnsi="Arial" w:cs="Arial"/>
          <w:sz w:val="24"/>
          <w:szCs w:val="24"/>
          <w:lang w:val="el-GR"/>
        </w:rPr>
        <w:t>, ΑΣ</w:t>
      </w:r>
      <w:r w:rsidRPr="00A6748B">
        <w:rPr>
          <w:rFonts w:ascii="Arial" w:hAnsi="Arial" w:cs="Arial"/>
          <w:sz w:val="24"/>
          <w:szCs w:val="24"/>
          <w:vertAlign w:val="subscript"/>
          <w:lang w:val="el-GR"/>
        </w:rPr>
        <w:t>2,5</w:t>
      </w:r>
      <w:r w:rsidRPr="00A6748B">
        <w:rPr>
          <w:rFonts w:ascii="Arial" w:hAnsi="Arial" w:cs="Arial"/>
          <w:sz w:val="24"/>
          <w:szCs w:val="24"/>
          <w:lang w:val="el-GR"/>
        </w:rPr>
        <w:t>)</w:t>
      </w:r>
      <w:r>
        <w:rPr>
          <w:rFonts w:ascii="Arial" w:hAnsi="Arial" w:cs="Arial"/>
          <w:sz w:val="24"/>
          <w:szCs w:val="24"/>
          <w:lang w:val="el-GR"/>
        </w:rPr>
        <w:t>,</w:t>
      </w:r>
    </w:p>
    <w:p w14:paraId="00EF63BB" w14:textId="7BFC6BCE" w:rsidR="00A6748B" w:rsidRPr="00A6748B" w:rsidRDefault="00A6748B" w:rsidP="00CF075D">
      <w:pPr>
        <w:pStyle w:val="NoSpacing"/>
        <w:numPr>
          <w:ilvl w:val="0"/>
          <w:numId w:val="12"/>
        </w:numPr>
        <w:ind w:left="567" w:hanging="567"/>
        <w:jc w:val="both"/>
        <w:rPr>
          <w:rFonts w:ascii="Arial" w:hAnsi="Arial" w:cs="Arial"/>
          <w:sz w:val="24"/>
          <w:szCs w:val="24"/>
          <w:lang w:val="el-GR"/>
        </w:rPr>
      </w:pPr>
      <w:r w:rsidRPr="00A6748B">
        <w:rPr>
          <w:rFonts w:ascii="Arial" w:hAnsi="Arial" w:cs="Arial"/>
          <w:sz w:val="24"/>
          <w:szCs w:val="24"/>
          <w:lang w:val="el-GR"/>
        </w:rPr>
        <w:t>Βενζόλιο (</w:t>
      </w:r>
      <w:r w:rsidRPr="00A6748B">
        <w:rPr>
          <w:rFonts w:ascii="Arial" w:hAnsi="Arial" w:cs="Arial"/>
          <w:sz w:val="24"/>
          <w:szCs w:val="24"/>
        </w:rPr>
        <w:t>C</w:t>
      </w:r>
      <w:r w:rsidRPr="00A6748B">
        <w:rPr>
          <w:rFonts w:ascii="Arial" w:hAnsi="Arial" w:cs="Arial"/>
          <w:sz w:val="24"/>
          <w:szCs w:val="24"/>
          <w:vertAlign w:val="subscript"/>
          <w:lang w:val="el-GR"/>
        </w:rPr>
        <w:t>6</w:t>
      </w:r>
      <w:r w:rsidRPr="00A6748B">
        <w:rPr>
          <w:rFonts w:ascii="Arial" w:hAnsi="Arial" w:cs="Arial"/>
          <w:sz w:val="24"/>
          <w:szCs w:val="24"/>
        </w:rPr>
        <w:t>H</w:t>
      </w:r>
      <w:r w:rsidRPr="00A6748B">
        <w:rPr>
          <w:rFonts w:ascii="Arial" w:hAnsi="Arial" w:cs="Arial"/>
          <w:sz w:val="24"/>
          <w:szCs w:val="24"/>
          <w:vertAlign w:val="subscript"/>
          <w:lang w:val="el-GR"/>
        </w:rPr>
        <w:t>6</w:t>
      </w:r>
      <w:r w:rsidRPr="00A6748B">
        <w:rPr>
          <w:rFonts w:ascii="Arial" w:hAnsi="Arial" w:cs="Arial"/>
          <w:sz w:val="24"/>
          <w:szCs w:val="24"/>
          <w:lang w:val="el-GR"/>
        </w:rPr>
        <w:t>) και άλλες Πτητικές Οργανικές Ενώσεις (ΠΟΕ)</w:t>
      </w:r>
      <w:r>
        <w:rPr>
          <w:rFonts w:ascii="Arial" w:hAnsi="Arial" w:cs="Arial"/>
          <w:sz w:val="24"/>
          <w:szCs w:val="24"/>
          <w:lang w:val="el-GR"/>
        </w:rPr>
        <w:t>.</w:t>
      </w:r>
    </w:p>
    <w:p w14:paraId="144FD652" w14:textId="77777777" w:rsidR="00A33CBD" w:rsidRPr="00A6748B" w:rsidRDefault="00A33CBD" w:rsidP="00394E0F">
      <w:pPr>
        <w:pStyle w:val="NoSpacing"/>
        <w:jc w:val="both"/>
        <w:rPr>
          <w:rFonts w:ascii="Arial" w:hAnsi="Arial" w:cs="Arial"/>
          <w:sz w:val="24"/>
          <w:szCs w:val="24"/>
          <w:lang w:val="el-GR"/>
        </w:rPr>
      </w:pPr>
    </w:p>
    <w:p w14:paraId="55DDBFD6" w14:textId="590A5718" w:rsidR="00A33CBD" w:rsidRPr="00A6748B" w:rsidRDefault="00A33CBD" w:rsidP="00394E0F">
      <w:pPr>
        <w:pStyle w:val="NoSpacing"/>
        <w:jc w:val="both"/>
        <w:rPr>
          <w:rFonts w:ascii="Arial" w:hAnsi="Arial" w:cs="Arial"/>
          <w:sz w:val="24"/>
          <w:szCs w:val="24"/>
          <w:lang w:val="el-GR"/>
        </w:rPr>
      </w:pPr>
      <w:r w:rsidRPr="00A6748B">
        <w:rPr>
          <w:rFonts w:ascii="Arial" w:hAnsi="Arial" w:cs="Arial"/>
          <w:sz w:val="24"/>
          <w:szCs w:val="24"/>
          <w:lang w:val="el-GR"/>
        </w:rPr>
        <w:t>Για</w:t>
      </w:r>
      <w:r w:rsidR="00A6748B">
        <w:rPr>
          <w:rFonts w:ascii="Arial" w:hAnsi="Arial" w:cs="Arial"/>
          <w:sz w:val="24"/>
          <w:szCs w:val="24"/>
          <w:lang w:val="el-GR"/>
        </w:rPr>
        <w:t xml:space="preserve"> τη</w:t>
      </w:r>
      <w:r w:rsidRPr="00A6748B">
        <w:rPr>
          <w:rFonts w:ascii="Arial" w:hAnsi="Arial" w:cs="Arial"/>
          <w:sz w:val="24"/>
          <w:szCs w:val="24"/>
          <w:lang w:val="el-GR"/>
        </w:rPr>
        <w:t xml:space="preserve"> συνεχή και έγκαιρη ενημέρωση του κοινού για την ποιότητα του ατμοσφαιρικού αέρα στην Κυπριακή Δημοκρατία, </w:t>
      </w:r>
      <w:r w:rsidR="00A6748B">
        <w:rPr>
          <w:rFonts w:ascii="Arial" w:hAnsi="Arial" w:cs="Arial"/>
          <w:sz w:val="24"/>
          <w:szCs w:val="24"/>
          <w:lang w:val="el-GR"/>
        </w:rPr>
        <w:t>το ΤΕΕ</w:t>
      </w:r>
      <w:r w:rsidRPr="00A6748B">
        <w:rPr>
          <w:rFonts w:ascii="Arial" w:hAnsi="Arial" w:cs="Arial"/>
          <w:sz w:val="24"/>
          <w:szCs w:val="24"/>
          <w:lang w:val="el-GR"/>
        </w:rPr>
        <w:t xml:space="preserve"> παρουσιάζει όλες τις ωριαίες μετρήσεις των ρύπων που προβλέπει η νομοθεσία στην ιστοσελίδα </w:t>
      </w:r>
      <w:hyperlink r:id="rId9" w:history="1">
        <w:r w:rsidRPr="00A6748B">
          <w:rPr>
            <w:rFonts w:ascii="Arial" w:hAnsi="Arial" w:cs="Arial"/>
            <w:sz w:val="24"/>
            <w:szCs w:val="24"/>
            <w:lang w:val="el-GR"/>
          </w:rPr>
          <w:t>http://www.airquality.gov.cy</w:t>
        </w:r>
      </w:hyperlink>
      <w:r w:rsidRPr="00A6748B">
        <w:rPr>
          <w:rFonts w:ascii="Arial" w:hAnsi="Arial" w:cs="Arial"/>
          <w:sz w:val="24"/>
          <w:szCs w:val="24"/>
          <w:lang w:val="el-GR"/>
        </w:rPr>
        <w:t xml:space="preserve"> και στην εφαρμογή “Air Quality Cyprus”, η οποία μπορεί να εγκατασταθεί δωρεάν σε κινητό τηλέφωνο </w:t>
      </w:r>
      <w:r w:rsidR="004D0139">
        <w:rPr>
          <w:rFonts w:ascii="Arial" w:hAnsi="Arial" w:cs="Arial"/>
          <w:sz w:val="24"/>
          <w:szCs w:val="24"/>
          <w:lang w:val="el-GR"/>
        </w:rPr>
        <w:t xml:space="preserve">με λειτουργικό </w:t>
      </w:r>
      <w:r w:rsidRPr="00A6748B">
        <w:rPr>
          <w:rFonts w:ascii="Arial" w:hAnsi="Arial" w:cs="Arial"/>
          <w:sz w:val="24"/>
          <w:szCs w:val="24"/>
          <w:lang w:val="en-GB"/>
        </w:rPr>
        <w:t>Android</w:t>
      </w:r>
      <w:r w:rsidR="004D0139">
        <w:rPr>
          <w:rFonts w:ascii="Arial" w:hAnsi="Arial" w:cs="Arial"/>
          <w:sz w:val="24"/>
          <w:szCs w:val="24"/>
          <w:lang w:val="el-GR"/>
        </w:rPr>
        <w:t xml:space="preserve"> ή</w:t>
      </w:r>
      <w:r w:rsidRPr="00A6748B">
        <w:rPr>
          <w:rFonts w:ascii="Arial" w:hAnsi="Arial" w:cs="Arial"/>
          <w:sz w:val="24"/>
          <w:szCs w:val="24"/>
          <w:lang w:val="el-GR"/>
        </w:rPr>
        <w:t xml:space="preserve"> </w:t>
      </w:r>
      <w:r w:rsidR="00A6748B">
        <w:rPr>
          <w:rFonts w:ascii="Arial" w:hAnsi="Arial" w:cs="Arial"/>
          <w:sz w:val="24"/>
          <w:szCs w:val="24"/>
        </w:rPr>
        <w:t>iOS</w:t>
      </w:r>
      <w:r w:rsidR="00156857">
        <w:rPr>
          <w:rFonts w:ascii="Arial" w:hAnsi="Arial" w:cs="Arial"/>
          <w:sz w:val="24"/>
          <w:szCs w:val="24"/>
          <w:lang w:val="el-GR"/>
        </w:rPr>
        <w:t>.</w:t>
      </w:r>
    </w:p>
    <w:p w14:paraId="3715497D" w14:textId="77777777" w:rsidR="00A33CBD" w:rsidRPr="00A6748B" w:rsidRDefault="00A33CBD" w:rsidP="00394E0F">
      <w:pPr>
        <w:spacing w:after="0" w:line="240" w:lineRule="auto"/>
        <w:jc w:val="both"/>
        <w:rPr>
          <w:rFonts w:ascii="Arial" w:hAnsi="Arial" w:cs="Arial"/>
          <w:sz w:val="24"/>
          <w:szCs w:val="24"/>
        </w:rPr>
      </w:pPr>
    </w:p>
    <w:p w14:paraId="46B10498" w14:textId="04C7BA9C" w:rsidR="00A33CBD" w:rsidRPr="00A6748B" w:rsidRDefault="00A33CBD" w:rsidP="00394E0F">
      <w:pPr>
        <w:spacing w:after="0" w:line="240" w:lineRule="auto"/>
        <w:jc w:val="both"/>
        <w:rPr>
          <w:rFonts w:ascii="Arial" w:hAnsi="Arial" w:cs="Arial"/>
          <w:sz w:val="24"/>
          <w:szCs w:val="24"/>
        </w:rPr>
      </w:pPr>
      <w:r w:rsidRPr="00A6748B">
        <w:rPr>
          <w:rFonts w:ascii="Arial" w:hAnsi="Arial" w:cs="Arial"/>
          <w:sz w:val="24"/>
          <w:szCs w:val="24"/>
        </w:rPr>
        <w:t xml:space="preserve">Λόγω της γεωγραφικής θέσης </w:t>
      </w:r>
      <w:r w:rsidR="009F32EB">
        <w:rPr>
          <w:rFonts w:ascii="Arial" w:hAnsi="Arial" w:cs="Arial"/>
          <w:sz w:val="24"/>
          <w:szCs w:val="24"/>
        </w:rPr>
        <w:t xml:space="preserve">της Κύπρου, </w:t>
      </w:r>
      <w:r w:rsidRPr="00A6748B">
        <w:rPr>
          <w:rFonts w:ascii="Arial" w:hAnsi="Arial" w:cs="Arial"/>
          <w:sz w:val="24"/>
          <w:szCs w:val="24"/>
        </w:rPr>
        <w:t>αλλά και των κλιματολογικών συνθηκών που επικρατούν</w:t>
      </w:r>
      <w:r w:rsidR="00394E0F">
        <w:rPr>
          <w:rFonts w:ascii="Arial" w:hAnsi="Arial" w:cs="Arial"/>
          <w:sz w:val="24"/>
          <w:szCs w:val="24"/>
        </w:rPr>
        <w:t>,</w:t>
      </w:r>
      <w:r w:rsidRPr="00A6748B">
        <w:rPr>
          <w:rFonts w:ascii="Arial" w:hAnsi="Arial" w:cs="Arial"/>
          <w:sz w:val="24"/>
          <w:szCs w:val="24"/>
        </w:rPr>
        <w:t xml:space="preserve"> οι υπερβάσεις των </w:t>
      </w:r>
      <w:r w:rsidR="004D0139">
        <w:rPr>
          <w:rFonts w:ascii="Arial" w:hAnsi="Arial" w:cs="Arial"/>
          <w:sz w:val="24"/>
          <w:szCs w:val="24"/>
        </w:rPr>
        <w:t xml:space="preserve">νομοθετημένων ορίων των </w:t>
      </w:r>
      <w:r w:rsidRPr="00A6748B">
        <w:rPr>
          <w:rFonts w:ascii="Arial" w:hAnsi="Arial" w:cs="Arial"/>
          <w:sz w:val="24"/>
          <w:szCs w:val="24"/>
        </w:rPr>
        <w:t xml:space="preserve">ημερήσιων τιμών συγκέντρωσης </w:t>
      </w:r>
      <w:r w:rsidR="00394E0F">
        <w:rPr>
          <w:rFonts w:ascii="Arial" w:hAnsi="Arial" w:cs="Arial"/>
          <w:sz w:val="24"/>
          <w:szCs w:val="24"/>
        </w:rPr>
        <w:t>ΑΣ</w:t>
      </w:r>
      <w:r w:rsidR="004D0139">
        <w:rPr>
          <w:rFonts w:ascii="Arial" w:hAnsi="Arial" w:cs="Arial"/>
          <w:sz w:val="24"/>
          <w:szCs w:val="24"/>
        </w:rPr>
        <w:t xml:space="preserve"> με αεροδυναμική διάμετρο μικρότερη των 10 μ</w:t>
      </w:r>
      <w:r w:rsidR="004D0139">
        <w:rPr>
          <w:rFonts w:ascii="Arial" w:hAnsi="Arial" w:cs="Arial"/>
          <w:sz w:val="24"/>
          <w:szCs w:val="24"/>
          <w:lang w:val="en-US"/>
        </w:rPr>
        <w:t>m</w:t>
      </w:r>
      <w:r w:rsidR="004D0139">
        <w:rPr>
          <w:rFonts w:ascii="Arial" w:hAnsi="Arial" w:cs="Arial"/>
          <w:sz w:val="24"/>
          <w:szCs w:val="24"/>
        </w:rPr>
        <w:t xml:space="preserve"> (</w:t>
      </w:r>
      <w:r w:rsidRPr="00A6748B">
        <w:rPr>
          <w:rFonts w:ascii="Arial" w:hAnsi="Arial" w:cs="Arial"/>
          <w:sz w:val="24"/>
          <w:szCs w:val="24"/>
        </w:rPr>
        <w:t>ΑΣ</w:t>
      </w:r>
      <w:r w:rsidRPr="00A6748B">
        <w:rPr>
          <w:rFonts w:ascii="Arial" w:hAnsi="Arial" w:cs="Arial"/>
          <w:sz w:val="24"/>
          <w:szCs w:val="24"/>
          <w:vertAlign w:val="subscript"/>
        </w:rPr>
        <w:t>10</w:t>
      </w:r>
      <w:r w:rsidR="004D0139">
        <w:rPr>
          <w:rFonts w:ascii="Arial" w:hAnsi="Arial" w:cs="Arial"/>
          <w:sz w:val="24"/>
          <w:szCs w:val="24"/>
        </w:rPr>
        <w:t xml:space="preserve">) </w:t>
      </w:r>
      <w:r w:rsidR="002379D7">
        <w:rPr>
          <w:rFonts w:ascii="Arial" w:hAnsi="Arial" w:cs="Arial"/>
          <w:sz w:val="24"/>
          <w:szCs w:val="24"/>
        </w:rPr>
        <w:t>αποτελούν τη</w:t>
      </w:r>
      <w:r w:rsidRPr="00A6748B">
        <w:rPr>
          <w:rFonts w:ascii="Arial" w:hAnsi="Arial" w:cs="Arial"/>
          <w:sz w:val="24"/>
          <w:szCs w:val="24"/>
        </w:rPr>
        <w:t xml:space="preserve"> σημαντικότερη αιτία ρύπανσης του ατμοσφαιρικού αέρα. Στις πλείστες των περιπτώσεων οι υπερβάσεις αυτές οφείλονται σε μεγάλης κλίμακας μεταφορά σωματιδίων (Επεισόδια Σκόνης) </w:t>
      </w:r>
      <w:r w:rsidR="00A6748B">
        <w:rPr>
          <w:rFonts w:ascii="Arial" w:hAnsi="Arial" w:cs="Arial"/>
          <w:sz w:val="24"/>
          <w:szCs w:val="24"/>
        </w:rPr>
        <w:t>από</w:t>
      </w:r>
      <w:r w:rsidRPr="00A6748B">
        <w:rPr>
          <w:rFonts w:ascii="Arial" w:hAnsi="Arial" w:cs="Arial"/>
          <w:sz w:val="24"/>
          <w:szCs w:val="24"/>
        </w:rPr>
        <w:t xml:space="preserve"> περιοχές εκτός των συνόρων της Κύπρου (π.χ. έρημο Σαχάρα</w:t>
      </w:r>
      <w:r w:rsidR="002379D7">
        <w:rPr>
          <w:rFonts w:ascii="Arial" w:hAnsi="Arial" w:cs="Arial"/>
          <w:sz w:val="24"/>
          <w:szCs w:val="24"/>
        </w:rPr>
        <w:t>ς</w:t>
      </w:r>
      <w:r w:rsidR="00156857">
        <w:rPr>
          <w:rFonts w:ascii="Arial" w:hAnsi="Arial" w:cs="Arial"/>
          <w:sz w:val="24"/>
          <w:szCs w:val="24"/>
        </w:rPr>
        <w:t>).</w:t>
      </w:r>
    </w:p>
    <w:p w14:paraId="100A204D" w14:textId="77777777" w:rsidR="00A33CBD" w:rsidRPr="00A6748B" w:rsidRDefault="00A33CBD" w:rsidP="00394E0F">
      <w:pPr>
        <w:pStyle w:val="NoSpacing"/>
        <w:jc w:val="both"/>
        <w:rPr>
          <w:rFonts w:ascii="Arial" w:hAnsi="Arial" w:cs="Arial"/>
          <w:sz w:val="24"/>
          <w:szCs w:val="24"/>
          <w:lang w:val="el-GR"/>
        </w:rPr>
      </w:pPr>
    </w:p>
    <w:p w14:paraId="6F85DEB8" w14:textId="5102CA6B" w:rsidR="00A33CBD" w:rsidRPr="00A6748B" w:rsidRDefault="00A33CBD" w:rsidP="00394E0F">
      <w:pPr>
        <w:pStyle w:val="NoSpacing"/>
        <w:jc w:val="both"/>
        <w:rPr>
          <w:rFonts w:ascii="Arial" w:hAnsi="Arial" w:cs="Arial"/>
          <w:sz w:val="24"/>
          <w:szCs w:val="24"/>
          <w:lang w:val="el-GR"/>
        </w:rPr>
      </w:pPr>
      <w:r w:rsidRPr="00A6748B">
        <w:rPr>
          <w:rFonts w:ascii="Arial" w:hAnsi="Arial" w:cs="Arial"/>
          <w:sz w:val="24"/>
          <w:szCs w:val="24"/>
          <w:lang w:val="el-GR"/>
        </w:rPr>
        <w:t>Ειδικά</w:t>
      </w:r>
      <w:r w:rsidR="00A6748B">
        <w:rPr>
          <w:rFonts w:ascii="Arial" w:hAnsi="Arial" w:cs="Arial"/>
          <w:sz w:val="24"/>
          <w:szCs w:val="24"/>
          <w:lang w:val="el-GR"/>
        </w:rPr>
        <w:t>,</w:t>
      </w:r>
      <w:r w:rsidRPr="00A6748B">
        <w:rPr>
          <w:rFonts w:ascii="Arial" w:hAnsi="Arial" w:cs="Arial"/>
          <w:sz w:val="24"/>
          <w:szCs w:val="24"/>
          <w:lang w:val="el-GR"/>
        </w:rPr>
        <w:t xml:space="preserve"> στην περίπτωση υπέρβασης της ημερήσιας οριακής τιμής των ΑΣ</w:t>
      </w:r>
      <w:r w:rsidRPr="00A6748B">
        <w:rPr>
          <w:rFonts w:ascii="Arial" w:hAnsi="Arial" w:cs="Arial"/>
          <w:sz w:val="24"/>
          <w:szCs w:val="24"/>
          <w:vertAlign w:val="subscript"/>
          <w:lang w:val="el-GR"/>
        </w:rPr>
        <w:t>10</w:t>
      </w:r>
      <w:r w:rsidRPr="00A6748B">
        <w:rPr>
          <w:rFonts w:ascii="Arial" w:hAnsi="Arial" w:cs="Arial"/>
          <w:sz w:val="24"/>
          <w:szCs w:val="24"/>
          <w:lang w:val="el-GR"/>
        </w:rPr>
        <w:t xml:space="preserve">, </w:t>
      </w:r>
      <w:r w:rsidR="00A6748B">
        <w:rPr>
          <w:rFonts w:ascii="Arial" w:hAnsi="Arial" w:cs="Arial"/>
          <w:sz w:val="24"/>
          <w:szCs w:val="24"/>
          <w:lang w:val="el-GR"/>
        </w:rPr>
        <w:t>το ΤΕΕ</w:t>
      </w:r>
      <w:r w:rsidRPr="00A6748B">
        <w:rPr>
          <w:rFonts w:ascii="Arial" w:hAnsi="Arial" w:cs="Arial"/>
          <w:sz w:val="24"/>
          <w:szCs w:val="24"/>
          <w:lang w:val="el-GR"/>
        </w:rPr>
        <w:t xml:space="preserve"> μεριμνά για την έκδοση σχετικής </w:t>
      </w:r>
      <w:r w:rsidR="009F32EB">
        <w:rPr>
          <w:rFonts w:ascii="Arial" w:hAnsi="Arial" w:cs="Arial"/>
          <w:sz w:val="24"/>
          <w:szCs w:val="24"/>
          <w:lang w:val="el-GR"/>
        </w:rPr>
        <w:t>Α</w:t>
      </w:r>
      <w:r w:rsidRPr="00A6748B">
        <w:rPr>
          <w:rFonts w:ascii="Arial" w:hAnsi="Arial" w:cs="Arial"/>
          <w:sz w:val="24"/>
          <w:szCs w:val="24"/>
          <w:lang w:val="el-GR"/>
        </w:rPr>
        <w:t>νακοίνωσης σε ηλεκτρονική μορφή</w:t>
      </w:r>
      <w:r w:rsidR="009F32EB">
        <w:rPr>
          <w:rFonts w:ascii="Arial" w:hAnsi="Arial" w:cs="Arial"/>
          <w:sz w:val="24"/>
          <w:szCs w:val="24"/>
          <w:lang w:val="el-GR"/>
        </w:rPr>
        <w:t>,</w:t>
      </w:r>
      <w:r w:rsidRPr="00A6748B">
        <w:rPr>
          <w:rFonts w:ascii="Arial" w:hAnsi="Arial" w:cs="Arial"/>
          <w:sz w:val="24"/>
          <w:szCs w:val="24"/>
          <w:lang w:val="el-GR"/>
        </w:rPr>
        <w:t xml:space="preserve"> </w:t>
      </w:r>
      <w:r w:rsidR="00A6748B">
        <w:rPr>
          <w:rFonts w:ascii="Arial" w:hAnsi="Arial" w:cs="Arial"/>
          <w:sz w:val="24"/>
          <w:szCs w:val="24"/>
          <w:lang w:val="el-GR"/>
        </w:rPr>
        <w:t xml:space="preserve">την οποία προωθεί στο Γραφείο Τύπου και Πληροφοριών για να </w:t>
      </w:r>
      <w:r w:rsidR="009F32EB">
        <w:rPr>
          <w:rFonts w:ascii="Arial" w:hAnsi="Arial" w:cs="Arial"/>
          <w:sz w:val="24"/>
          <w:szCs w:val="24"/>
          <w:lang w:val="el-GR"/>
        </w:rPr>
        <w:t>διαμοιραστεί</w:t>
      </w:r>
      <w:r w:rsidR="00A6748B">
        <w:rPr>
          <w:rFonts w:ascii="Arial" w:hAnsi="Arial" w:cs="Arial"/>
          <w:sz w:val="24"/>
          <w:szCs w:val="24"/>
          <w:lang w:val="el-GR"/>
        </w:rPr>
        <w:t xml:space="preserve"> σε</w:t>
      </w:r>
      <w:r w:rsidRPr="00A6748B">
        <w:rPr>
          <w:rFonts w:ascii="Arial" w:hAnsi="Arial" w:cs="Arial"/>
          <w:sz w:val="24"/>
          <w:szCs w:val="24"/>
          <w:lang w:val="el-GR"/>
        </w:rPr>
        <w:t xml:space="preserve"> </w:t>
      </w:r>
      <w:r w:rsidR="00A6748B">
        <w:rPr>
          <w:rFonts w:ascii="Arial" w:hAnsi="Arial" w:cs="Arial"/>
          <w:sz w:val="24"/>
          <w:szCs w:val="24"/>
          <w:lang w:val="el-GR"/>
        </w:rPr>
        <w:t xml:space="preserve">όλα </w:t>
      </w:r>
      <w:r w:rsidRPr="00A6748B">
        <w:rPr>
          <w:rFonts w:ascii="Arial" w:hAnsi="Arial" w:cs="Arial"/>
          <w:sz w:val="24"/>
          <w:szCs w:val="24"/>
          <w:lang w:val="el-GR"/>
        </w:rPr>
        <w:t>τα Μέσα Μαζικής Ενημέρωσης και σε σειρά παραληπτών</w:t>
      </w:r>
      <w:r w:rsidR="00A6748B">
        <w:rPr>
          <w:rFonts w:ascii="Arial" w:hAnsi="Arial" w:cs="Arial"/>
          <w:sz w:val="24"/>
          <w:szCs w:val="24"/>
          <w:lang w:val="el-GR"/>
        </w:rPr>
        <w:t xml:space="preserve"> όπως οι Γενικές Διευθύνσεις των Υπουργείων και οι εργοδοτικές και συνδικαλιστικές οργανώσεις</w:t>
      </w:r>
      <w:r w:rsidRPr="00A6748B">
        <w:rPr>
          <w:rFonts w:ascii="Arial" w:hAnsi="Arial" w:cs="Arial"/>
          <w:sz w:val="24"/>
          <w:szCs w:val="24"/>
          <w:lang w:val="el-GR"/>
        </w:rPr>
        <w:t xml:space="preserve">. Με τον τρόπο </w:t>
      </w:r>
      <w:r w:rsidR="00A6748B">
        <w:rPr>
          <w:rFonts w:ascii="Arial" w:hAnsi="Arial" w:cs="Arial"/>
          <w:sz w:val="24"/>
          <w:szCs w:val="24"/>
          <w:lang w:val="el-GR"/>
        </w:rPr>
        <w:t xml:space="preserve">αυτό </w:t>
      </w:r>
      <w:r w:rsidRPr="00A6748B">
        <w:rPr>
          <w:rFonts w:ascii="Arial" w:hAnsi="Arial" w:cs="Arial"/>
          <w:sz w:val="24"/>
          <w:szCs w:val="24"/>
          <w:lang w:val="el-GR"/>
        </w:rPr>
        <w:t xml:space="preserve">οι αποδέκτες </w:t>
      </w:r>
      <w:r w:rsidR="00A6748B">
        <w:rPr>
          <w:rFonts w:ascii="Arial" w:hAnsi="Arial" w:cs="Arial"/>
          <w:sz w:val="24"/>
          <w:szCs w:val="24"/>
          <w:lang w:val="el-GR"/>
        </w:rPr>
        <w:t xml:space="preserve">προσκαλούνται </w:t>
      </w:r>
      <w:r w:rsidRPr="00A6748B">
        <w:rPr>
          <w:rFonts w:ascii="Arial" w:hAnsi="Arial" w:cs="Arial"/>
          <w:sz w:val="24"/>
          <w:szCs w:val="24"/>
          <w:lang w:val="el-GR"/>
        </w:rPr>
        <w:t xml:space="preserve">να παρακολουθούν την εξέλιξη του φαινομένου και να </w:t>
      </w:r>
      <w:r w:rsidR="00A6748B">
        <w:rPr>
          <w:rFonts w:ascii="Arial" w:hAnsi="Arial" w:cs="Arial"/>
          <w:sz w:val="24"/>
          <w:szCs w:val="24"/>
          <w:lang w:val="el-GR"/>
        </w:rPr>
        <w:t>π</w:t>
      </w:r>
      <w:r w:rsidR="009F32EB">
        <w:rPr>
          <w:rFonts w:ascii="Arial" w:hAnsi="Arial" w:cs="Arial"/>
          <w:sz w:val="24"/>
          <w:szCs w:val="24"/>
          <w:lang w:val="el-GR"/>
        </w:rPr>
        <w:t>αίρνουν</w:t>
      </w:r>
      <w:r w:rsidR="00A6748B">
        <w:rPr>
          <w:rFonts w:ascii="Arial" w:hAnsi="Arial" w:cs="Arial"/>
          <w:sz w:val="24"/>
          <w:szCs w:val="24"/>
          <w:lang w:val="el-GR"/>
        </w:rPr>
        <w:t xml:space="preserve"> όλα </w:t>
      </w:r>
      <w:r w:rsidRPr="00A6748B">
        <w:rPr>
          <w:rFonts w:ascii="Arial" w:hAnsi="Arial" w:cs="Arial"/>
          <w:sz w:val="24"/>
          <w:szCs w:val="24"/>
          <w:lang w:val="el-GR"/>
        </w:rPr>
        <w:t>τα αναγκαία μέτρα προστασίας μέχρι την παρέλευση του Επεισοδίου Σκόνης.</w:t>
      </w:r>
      <w:r w:rsidR="004D0139">
        <w:rPr>
          <w:rFonts w:ascii="Arial" w:hAnsi="Arial" w:cs="Arial"/>
          <w:sz w:val="24"/>
          <w:szCs w:val="24"/>
          <w:lang w:val="el-GR"/>
        </w:rPr>
        <w:t xml:space="preserve"> Παράδειγμα τέτοιας Ανακοίνωσης </w:t>
      </w:r>
      <w:r w:rsidR="000A27E7">
        <w:rPr>
          <w:rFonts w:ascii="Arial" w:hAnsi="Arial" w:cs="Arial"/>
          <w:sz w:val="24"/>
          <w:szCs w:val="24"/>
          <w:lang w:val="el-GR"/>
        </w:rPr>
        <w:t>φαίνεται</w:t>
      </w:r>
      <w:r w:rsidR="004D0139">
        <w:rPr>
          <w:rFonts w:ascii="Arial" w:hAnsi="Arial" w:cs="Arial"/>
          <w:sz w:val="24"/>
          <w:szCs w:val="24"/>
          <w:lang w:val="el-GR"/>
        </w:rPr>
        <w:t xml:space="preserve"> </w:t>
      </w:r>
      <w:r w:rsidR="00B44E26">
        <w:rPr>
          <w:rFonts w:ascii="Arial" w:hAnsi="Arial" w:cs="Arial"/>
          <w:sz w:val="24"/>
          <w:szCs w:val="24"/>
          <w:lang w:val="el-GR"/>
        </w:rPr>
        <w:t xml:space="preserve">στο </w:t>
      </w:r>
      <w:r w:rsidR="0085200E">
        <w:rPr>
          <w:rFonts w:ascii="Arial" w:hAnsi="Arial" w:cs="Arial"/>
          <w:b/>
          <w:sz w:val="24"/>
          <w:szCs w:val="24"/>
          <w:lang w:val="el-GR"/>
        </w:rPr>
        <w:t>Παράρτημα</w:t>
      </w:r>
      <w:r w:rsidR="004D0139">
        <w:rPr>
          <w:rFonts w:ascii="Arial" w:hAnsi="Arial" w:cs="Arial"/>
          <w:sz w:val="24"/>
          <w:szCs w:val="24"/>
          <w:lang w:val="el-GR"/>
        </w:rPr>
        <w:t>.</w:t>
      </w:r>
    </w:p>
    <w:p w14:paraId="7DBE343F" w14:textId="617D8CE2" w:rsidR="000C4549" w:rsidRPr="00A6748B" w:rsidRDefault="000C4549" w:rsidP="000A27E7">
      <w:pPr>
        <w:spacing w:after="0" w:line="240" w:lineRule="auto"/>
        <w:ind w:right="-2"/>
        <w:jc w:val="both"/>
        <w:rPr>
          <w:rFonts w:ascii="Arial" w:hAnsi="Arial" w:cs="Arial"/>
          <w:sz w:val="24"/>
          <w:szCs w:val="24"/>
        </w:rPr>
      </w:pPr>
    </w:p>
    <w:p w14:paraId="04E75B63" w14:textId="34178A57" w:rsidR="00177DA2" w:rsidRPr="00A6748B" w:rsidRDefault="00DD241F" w:rsidP="001D1360">
      <w:pPr>
        <w:pStyle w:val="Heading1"/>
        <w:numPr>
          <w:ilvl w:val="0"/>
          <w:numId w:val="8"/>
        </w:numPr>
        <w:spacing w:before="0" w:line="240" w:lineRule="auto"/>
        <w:ind w:left="426" w:hanging="426"/>
        <w:rPr>
          <w:rFonts w:ascii="Arial" w:hAnsi="Arial" w:cs="Arial"/>
          <w:color w:val="auto"/>
          <w:sz w:val="24"/>
          <w:szCs w:val="24"/>
        </w:rPr>
      </w:pPr>
      <w:bookmarkStart w:id="3" w:name="_Toc100658063"/>
      <w:r w:rsidRPr="00A6748B">
        <w:rPr>
          <w:rFonts w:ascii="Arial" w:hAnsi="Arial" w:cs="Arial"/>
          <w:color w:val="auto"/>
          <w:sz w:val="24"/>
          <w:szCs w:val="24"/>
        </w:rPr>
        <w:t>Αιωρούμενα Σωματίδια</w:t>
      </w:r>
      <w:bookmarkEnd w:id="3"/>
    </w:p>
    <w:p w14:paraId="3AA99A3D" w14:textId="77777777" w:rsidR="00DD241F" w:rsidRPr="00A6748B" w:rsidRDefault="00DD241F" w:rsidP="001D1360">
      <w:pPr>
        <w:pStyle w:val="BodyText"/>
        <w:tabs>
          <w:tab w:val="left" w:pos="567"/>
        </w:tabs>
        <w:rPr>
          <w:rFonts w:cs="Arial"/>
          <w:b/>
          <w:u w:val="single"/>
        </w:rPr>
      </w:pPr>
    </w:p>
    <w:p w14:paraId="178EF59F" w14:textId="3F01995A" w:rsidR="00FD69C5" w:rsidRPr="00A6748B" w:rsidRDefault="00DD241F" w:rsidP="001D1360">
      <w:pPr>
        <w:pStyle w:val="BodyTextIndent2"/>
        <w:spacing w:after="0" w:line="240" w:lineRule="auto"/>
        <w:ind w:left="0"/>
        <w:jc w:val="both"/>
        <w:rPr>
          <w:rFonts w:ascii="Arial" w:hAnsi="Arial" w:cs="Arial"/>
          <w:sz w:val="24"/>
          <w:szCs w:val="24"/>
        </w:rPr>
      </w:pPr>
      <w:r w:rsidRPr="00A6748B">
        <w:rPr>
          <w:rFonts w:ascii="Arial" w:hAnsi="Arial" w:cs="Arial"/>
          <w:sz w:val="24"/>
          <w:szCs w:val="24"/>
        </w:rPr>
        <w:t>Τα Αιωρούμενα Σωματίδια (ΑΣ), επίσης γνωστά και ως σωματιδιακή ρύπανση, αποτελούνται από ένα σύνθετο μίγμα στερεών και υγρών ουσιών που γενικά περιλαμβάνουν όξινα συστατικά (</w:t>
      </w:r>
      <w:proofErr w:type="spellStart"/>
      <w:r w:rsidRPr="00A6748B">
        <w:rPr>
          <w:rFonts w:ascii="Arial" w:hAnsi="Arial" w:cs="Arial"/>
          <w:sz w:val="24"/>
          <w:szCs w:val="24"/>
        </w:rPr>
        <w:t>νιτρίδια</w:t>
      </w:r>
      <w:proofErr w:type="spellEnd"/>
      <w:r w:rsidRPr="00A6748B">
        <w:rPr>
          <w:rFonts w:ascii="Arial" w:hAnsi="Arial" w:cs="Arial"/>
          <w:sz w:val="24"/>
          <w:szCs w:val="24"/>
        </w:rPr>
        <w:t xml:space="preserve"> και </w:t>
      </w:r>
      <w:proofErr w:type="spellStart"/>
      <w:r w:rsidRPr="00A6748B">
        <w:rPr>
          <w:rFonts w:ascii="Arial" w:hAnsi="Arial" w:cs="Arial"/>
          <w:sz w:val="24"/>
          <w:szCs w:val="24"/>
        </w:rPr>
        <w:t>σουλφίδια</w:t>
      </w:r>
      <w:proofErr w:type="spellEnd"/>
      <w:r w:rsidRPr="00A6748B">
        <w:rPr>
          <w:rFonts w:ascii="Arial" w:hAnsi="Arial" w:cs="Arial"/>
          <w:sz w:val="24"/>
          <w:szCs w:val="24"/>
        </w:rPr>
        <w:t xml:space="preserve">), οργανικά συστατικά, μέταλλα, σκόνη και άμμο, αιθάλη (άνθρακα), ανόργανα άλατα όπως το αλάτι της θάλασσας και </w:t>
      </w:r>
      <w:proofErr w:type="spellStart"/>
      <w:r w:rsidRPr="00A6748B">
        <w:rPr>
          <w:rFonts w:ascii="Arial" w:hAnsi="Arial" w:cs="Arial"/>
          <w:sz w:val="24"/>
          <w:szCs w:val="24"/>
        </w:rPr>
        <w:t>αεροαλλεργιογόνα</w:t>
      </w:r>
      <w:proofErr w:type="spellEnd"/>
      <w:r w:rsidRPr="00A6748B">
        <w:rPr>
          <w:rFonts w:ascii="Arial" w:hAnsi="Arial" w:cs="Arial"/>
          <w:sz w:val="24"/>
          <w:szCs w:val="24"/>
        </w:rPr>
        <w:t xml:space="preserve"> (κόκ</w:t>
      </w:r>
      <w:r w:rsidR="00A6748B">
        <w:rPr>
          <w:rFonts w:ascii="Arial" w:hAnsi="Arial" w:cs="Arial"/>
          <w:sz w:val="24"/>
          <w:szCs w:val="24"/>
        </w:rPr>
        <w:t>κους γύρης και σπόρια μυκήτων).</w:t>
      </w:r>
    </w:p>
    <w:p w14:paraId="627197F8" w14:textId="77777777" w:rsidR="00FD69C5" w:rsidRPr="00A6748B" w:rsidRDefault="00FD69C5" w:rsidP="001D1360">
      <w:pPr>
        <w:pStyle w:val="BodyTextIndent2"/>
        <w:spacing w:after="0" w:line="240" w:lineRule="auto"/>
        <w:ind w:left="0"/>
        <w:jc w:val="both"/>
        <w:rPr>
          <w:rFonts w:ascii="Arial" w:hAnsi="Arial" w:cs="Arial"/>
          <w:sz w:val="24"/>
          <w:szCs w:val="24"/>
        </w:rPr>
      </w:pPr>
    </w:p>
    <w:p w14:paraId="3AE002AD" w14:textId="56156447" w:rsidR="00AA1488" w:rsidRPr="00A6748B" w:rsidRDefault="00AA1488" w:rsidP="001D1360">
      <w:pPr>
        <w:spacing w:after="0" w:line="240" w:lineRule="auto"/>
        <w:jc w:val="both"/>
        <w:rPr>
          <w:rFonts w:ascii="Arial" w:hAnsi="Arial" w:cs="Arial"/>
          <w:sz w:val="24"/>
          <w:szCs w:val="24"/>
        </w:rPr>
      </w:pPr>
      <w:r w:rsidRPr="00A6748B">
        <w:rPr>
          <w:rFonts w:ascii="Arial" w:hAnsi="Arial" w:cs="Arial"/>
          <w:sz w:val="24"/>
          <w:szCs w:val="24"/>
        </w:rPr>
        <w:t>Τα ΑΣ παράγονται γενικά ως υποπροϊόν</w:t>
      </w:r>
      <w:r w:rsidR="000A27E7">
        <w:rPr>
          <w:rFonts w:ascii="Arial" w:hAnsi="Arial" w:cs="Arial"/>
          <w:sz w:val="24"/>
          <w:szCs w:val="24"/>
        </w:rPr>
        <w:t>τα</w:t>
      </w:r>
      <w:r w:rsidRPr="00A6748B">
        <w:rPr>
          <w:rFonts w:ascii="Arial" w:hAnsi="Arial" w:cs="Arial"/>
          <w:sz w:val="24"/>
          <w:szCs w:val="24"/>
        </w:rPr>
        <w:t xml:space="preserve"> δ</w:t>
      </w:r>
      <w:r w:rsidR="00724941">
        <w:rPr>
          <w:rFonts w:ascii="Arial" w:hAnsi="Arial" w:cs="Arial"/>
          <w:sz w:val="24"/>
          <w:szCs w:val="24"/>
        </w:rPr>
        <w:t xml:space="preserve">ιαφόρων </w:t>
      </w:r>
      <w:r w:rsidRPr="00A6748B">
        <w:rPr>
          <w:rFonts w:ascii="Arial" w:hAnsi="Arial" w:cs="Arial"/>
          <w:sz w:val="24"/>
          <w:szCs w:val="24"/>
        </w:rPr>
        <w:t xml:space="preserve">χημικών ή φυσικών διαδικασιών. Βασικές ανθρωπογενείς πηγές εκπομπής είναι οι βιομηχανίες επεξεργασίας ορυκτών (π.χ. </w:t>
      </w:r>
      <w:proofErr w:type="spellStart"/>
      <w:r w:rsidRPr="00A6748B">
        <w:rPr>
          <w:rFonts w:ascii="Arial" w:hAnsi="Arial" w:cs="Arial"/>
          <w:sz w:val="24"/>
          <w:szCs w:val="24"/>
        </w:rPr>
        <w:t>τσιμεντοποιεία</w:t>
      </w:r>
      <w:proofErr w:type="spellEnd"/>
      <w:r w:rsidRPr="00A6748B">
        <w:rPr>
          <w:rFonts w:ascii="Arial" w:hAnsi="Arial" w:cs="Arial"/>
          <w:sz w:val="24"/>
          <w:szCs w:val="24"/>
        </w:rPr>
        <w:t>), οι μεγάλες μονάδες καύσης (π.χ. ηλεκτροπαραγωγοί σταθμοί)</w:t>
      </w:r>
      <w:r w:rsidR="00250F32" w:rsidRPr="00250F32">
        <w:rPr>
          <w:rFonts w:ascii="Arial" w:hAnsi="Arial" w:cs="Arial"/>
          <w:sz w:val="24"/>
          <w:szCs w:val="24"/>
        </w:rPr>
        <w:t>,</w:t>
      </w:r>
      <w:r w:rsidRPr="00A6748B">
        <w:rPr>
          <w:rFonts w:ascii="Arial" w:hAnsi="Arial" w:cs="Arial"/>
          <w:sz w:val="24"/>
          <w:szCs w:val="24"/>
        </w:rPr>
        <w:t xml:space="preserve"> τα οχήματα</w:t>
      </w:r>
      <w:r w:rsidR="00250F32" w:rsidRPr="00250F32">
        <w:rPr>
          <w:rFonts w:ascii="Arial" w:hAnsi="Arial" w:cs="Arial"/>
          <w:sz w:val="24"/>
          <w:szCs w:val="24"/>
        </w:rPr>
        <w:t xml:space="preserve"> </w:t>
      </w:r>
      <w:r w:rsidR="00250F32">
        <w:rPr>
          <w:rFonts w:ascii="Arial" w:hAnsi="Arial" w:cs="Arial"/>
          <w:sz w:val="24"/>
          <w:szCs w:val="24"/>
        </w:rPr>
        <w:t>και οι βιομηχανικές/γεωργικές πυρκαγιές</w:t>
      </w:r>
      <w:r w:rsidRPr="00A6748B">
        <w:rPr>
          <w:rFonts w:ascii="Arial" w:hAnsi="Arial" w:cs="Arial"/>
          <w:sz w:val="24"/>
          <w:szCs w:val="24"/>
        </w:rPr>
        <w:t>. Οι συνηθέστερες φυσικές πηγές ΑΣ είναι η σκόνη που προ</w:t>
      </w:r>
      <w:r w:rsidR="00A6748B">
        <w:rPr>
          <w:rFonts w:ascii="Arial" w:hAnsi="Arial" w:cs="Arial"/>
          <w:sz w:val="24"/>
          <w:szCs w:val="24"/>
        </w:rPr>
        <w:t xml:space="preserve">έρχεται από </w:t>
      </w:r>
      <w:proofErr w:type="spellStart"/>
      <w:r w:rsidR="00A6748B">
        <w:rPr>
          <w:rFonts w:ascii="Arial" w:hAnsi="Arial" w:cs="Arial"/>
          <w:sz w:val="24"/>
          <w:szCs w:val="24"/>
        </w:rPr>
        <w:t>επαναιώρηση</w:t>
      </w:r>
      <w:proofErr w:type="spellEnd"/>
      <w:r w:rsidR="00A6748B">
        <w:rPr>
          <w:rFonts w:ascii="Arial" w:hAnsi="Arial" w:cs="Arial"/>
          <w:sz w:val="24"/>
          <w:szCs w:val="24"/>
        </w:rPr>
        <w:t xml:space="preserve"> </w:t>
      </w:r>
      <w:proofErr w:type="spellStart"/>
      <w:r w:rsidR="00A6748B">
        <w:rPr>
          <w:rFonts w:ascii="Arial" w:hAnsi="Arial" w:cs="Arial"/>
          <w:sz w:val="24"/>
          <w:szCs w:val="24"/>
        </w:rPr>
        <w:t>κατακαθή</w:t>
      </w:r>
      <w:r w:rsidRPr="00A6748B">
        <w:rPr>
          <w:rFonts w:ascii="Arial" w:hAnsi="Arial" w:cs="Arial"/>
          <w:sz w:val="24"/>
          <w:szCs w:val="24"/>
        </w:rPr>
        <w:t>μενων</w:t>
      </w:r>
      <w:proofErr w:type="spellEnd"/>
      <w:r w:rsidRPr="00A6748B">
        <w:rPr>
          <w:rFonts w:ascii="Arial" w:hAnsi="Arial" w:cs="Arial"/>
          <w:sz w:val="24"/>
          <w:szCs w:val="24"/>
        </w:rPr>
        <w:t xml:space="preserve"> σωματιδίων σε ακάλυπτες από βλάστηση περιοχές με ξηρό κλίμα, το αλάτι της θάλασσας, οι </w:t>
      </w:r>
      <w:r w:rsidR="00250F32">
        <w:rPr>
          <w:rFonts w:ascii="Arial" w:hAnsi="Arial" w:cs="Arial"/>
          <w:sz w:val="24"/>
          <w:szCs w:val="24"/>
        </w:rPr>
        <w:t xml:space="preserve">φυσικές </w:t>
      </w:r>
      <w:r w:rsidRPr="00A6748B">
        <w:rPr>
          <w:rFonts w:ascii="Arial" w:hAnsi="Arial" w:cs="Arial"/>
          <w:sz w:val="24"/>
          <w:szCs w:val="24"/>
        </w:rPr>
        <w:t>πυρκαγιές, οι ηφαιστειακές εκρήξεις και οι θύελλες σκόνης.</w:t>
      </w:r>
    </w:p>
    <w:p w14:paraId="3ED36ACF" w14:textId="77777777" w:rsidR="00AA1488" w:rsidRPr="00A6748B" w:rsidRDefault="00AA1488" w:rsidP="001D1360">
      <w:pPr>
        <w:spacing w:after="0" w:line="240" w:lineRule="auto"/>
        <w:jc w:val="both"/>
        <w:rPr>
          <w:rFonts w:ascii="Arial" w:hAnsi="Arial" w:cs="Arial"/>
          <w:sz w:val="24"/>
          <w:szCs w:val="24"/>
        </w:rPr>
      </w:pPr>
    </w:p>
    <w:p w14:paraId="4FB5575F" w14:textId="143FEE6D" w:rsidR="00DB51E4" w:rsidRPr="00A6748B" w:rsidRDefault="00AA1488" w:rsidP="001D1360">
      <w:pPr>
        <w:pStyle w:val="BodyTextIndent2"/>
        <w:spacing w:after="0" w:line="240" w:lineRule="auto"/>
        <w:ind w:left="0"/>
        <w:jc w:val="both"/>
        <w:rPr>
          <w:rFonts w:ascii="Arial" w:hAnsi="Arial" w:cs="Arial"/>
          <w:sz w:val="24"/>
          <w:szCs w:val="24"/>
        </w:rPr>
      </w:pPr>
      <w:r w:rsidRPr="00A6748B">
        <w:rPr>
          <w:rFonts w:ascii="Arial" w:hAnsi="Arial" w:cs="Arial"/>
          <w:sz w:val="24"/>
          <w:szCs w:val="24"/>
        </w:rPr>
        <w:t xml:space="preserve">Τα </w:t>
      </w:r>
      <w:r w:rsidR="000A27E7">
        <w:rPr>
          <w:rFonts w:ascii="Arial" w:hAnsi="Arial" w:cs="Arial"/>
          <w:sz w:val="24"/>
          <w:szCs w:val="24"/>
        </w:rPr>
        <w:t>ΑΣ</w:t>
      </w:r>
      <w:r w:rsidR="00D33C6A">
        <w:rPr>
          <w:rFonts w:ascii="Arial" w:hAnsi="Arial" w:cs="Arial"/>
          <w:sz w:val="24"/>
          <w:szCs w:val="24"/>
        </w:rPr>
        <w:t xml:space="preserve"> με αεροδυναμική διάμετρο μικρότερη των 2,5 μ</w:t>
      </w:r>
      <w:r w:rsidR="00D33C6A">
        <w:rPr>
          <w:rFonts w:ascii="Arial" w:hAnsi="Arial" w:cs="Arial"/>
          <w:sz w:val="24"/>
          <w:szCs w:val="24"/>
          <w:lang w:val="en-US"/>
        </w:rPr>
        <w:t>m</w:t>
      </w:r>
      <w:r w:rsidR="00D33C6A" w:rsidRPr="00A6748B">
        <w:rPr>
          <w:rFonts w:ascii="Arial" w:hAnsi="Arial" w:cs="Arial"/>
          <w:sz w:val="24"/>
          <w:szCs w:val="24"/>
        </w:rPr>
        <w:t xml:space="preserve"> </w:t>
      </w:r>
      <w:r w:rsidR="00D33C6A">
        <w:rPr>
          <w:rFonts w:ascii="Arial" w:hAnsi="Arial" w:cs="Arial"/>
          <w:sz w:val="24"/>
          <w:szCs w:val="24"/>
        </w:rPr>
        <w:t>(</w:t>
      </w:r>
      <w:r w:rsidRPr="00A6748B">
        <w:rPr>
          <w:rFonts w:ascii="Arial" w:hAnsi="Arial" w:cs="Arial"/>
          <w:sz w:val="24"/>
          <w:szCs w:val="24"/>
        </w:rPr>
        <w:t>ΑΣ</w:t>
      </w:r>
      <w:r w:rsidR="00D33C6A">
        <w:rPr>
          <w:rFonts w:ascii="Arial" w:hAnsi="Arial" w:cs="Arial"/>
          <w:sz w:val="24"/>
          <w:szCs w:val="24"/>
          <w:vertAlign w:val="subscript"/>
        </w:rPr>
        <w:t>2,5</w:t>
      </w:r>
      <w:r w:rsidR="00D33C6A">
        <w:rPr>
          <w:rFonts w:ascii="Arial" w:hAnsi="Arial" w:cs="Arial"/>
          <w:sz w:val="24"/>
          <w:szCs w:val="24"/>
        </w:rPr>
        <w:t>) π</w:t>
      </w:r>
      <w:r w:rsidRPr="00A6748B">
        <w:rPr>
          <w:rFonts w:ascii="Arial" w:hAnsi="Arial" w:cs="Arial"/>
          <w:sz w:val="24"/>
          <w:szCs w:val="24"/>
        </w:rPr>
        <w:t xml:space="preserve">ροκύπτουν </w:t>
      </w:r>
      <w:r w:rsidR="00A6748B">
        <w:rPr>
          <w:rFonts w:ascii="Arial" w:hAnsi="Arial" w:cs="Arial"/>
          <w:sz w:val="24"/>
          <w:szCs w:val="24"/>
        </w:rPr>
        <w:t xml:space="preserve">κυρίως </w:t>
      </w:r>
      <w:r w:rsidRPr="00A6748B">
        <w:rPr>
          <w:rFonts w:ascii="Arial" w:hAnsi="Arial" w:cs="Arial"/>
          <w:sz w:val="24"/>
          <w:szCs w:val="24"/>
        </w:rPr>
        <w:t>από τις πηγές καύσης και τον χημικό μετασχηματισμ</w:t>
      </w:r>
      <w:r w:rsidR="00A6748B">
        <w:rPr>
          <w:rFonts w:ascii="Arial" w:hAnsi="Arial" w:cs="Arial"/>
          <w:sz w:val="24"/>
          <w:szCs w:val="24"/>
        </w:rPr>
        <w:t>ό αέριων ρύπων στην ατμόσφαιρα.</w:t>
      </w:r>
    </w:p>
    <w:p w14:paraId="7AE5BEFC" w14:textId="77777777" w:rsidR="00DB51E4" w:rsidRPr="00A6748B" w:rsidRDefault="00DB51E4" w:rsidP="001D1360">
      <w:pPr>
        <w:pStyle w:val="BodyTextIndent2"/>
        <w:spacing w:after="0" w:line="240" w:lineRule="auto"/>
        <w:ind w:left="0"/>
        <w:jc w:val="both"/>
        <w:rPr>
          <w:rFonts w:ascii="Arial" w:hAnsi="Arial" w:cs="Arial"/>
          <w:sz w:val="24"/>
          <w:szCs w:val="24"/>
        </w:rPr>
      </w:pPr>
    </w:p>
    <w:p w14:paraId="5ADCC3D4" w14:textId="06E430F9" w:rsidR="00DB51E4" w:rsidRPr="00A6748B" w:rsidRDefault="00DB51E4" w:rsidP="001D1360">
      <w:pPr>
        <w:pStyle w:val="BodyTextIndent2"/>
        <w:spacing w:after="0" w:line="240" w:lineRule="auto"/>
        <w:ind w:left="0"/>
        <w:jc w:val="both"/>
        <w:rPr>
          <w:rFonts w:ascii="Arial" w:hAnsi="Arial" w:cs="Arial"/>
          <w:strike/>
          <w:sz w:val="24"/>
          <w:szCs w:val="24"/>
        </w:rPr>
      </w:pPr>
      <w:r w:rsidRPr="00A6748B">
        <w:rPr>
          <w:rFonts w:ascii="Arial" w:hAnsi="Arial" w:cs="Arial"/>
          <w:sz w:val="24"/>
          <w:szCs w:val="24"/>
        </w:rPr>
        <w:t xml:space="preserve">Η συμπεριφορά των </w:t>
      </w:r>
      <w:r w:rsidR="000A27E7">
        <w:rPr>
          <w:rFonts w:ascii="Arial" w:hAnsi="Arial" w:cs="Arial"/>
          <w:sz w:val="24"/>
          <w:szCs w:val="24"/>
        </w:rPr>
        <w:t>ΑΣ</w:t>
      </w:r>
      <w:r w:rsidRPr="00A6748B">
        <w:rPr>
          <w:rFonts w:ascii="Arial" w:hAnsi="Arial" w:cs="Arial"/>
          <w:sz w:val="24"/>
          <w:szCs w:val="24"/>
        </w:rPr>
        <w:t xml:space="preserve"> </w:t>
      </w:r>
      <w:r w:rsidR="00D33C6A">
        <w:rPr>
          <w:rFonts w:ascii="Arial" w:hAnsi="Arial" w:cs="Arial"/>
          <w:sz w:val="24"/>
          <w:szCs w:val="24"/>
        </w:rPr>
        <w:t xml:space="preserve">που εισέρχονται </w:t>
      </w:r>
      <w:r w:rsidRPr="00A6748B">
        <w:rPr>
          <w:rFonts w:ascii="Arial" w:hAnsi="Arial" w:cs="Arial"/>
          <w:sz w:val="24"/>
          <w:szCs w:val="24"/>
        </w:rPr>
        <w:t>στο αναπνευστικό σύστημα σχετίζεται άμεσα με τ</w:t>
      </w:r>
      <w:r w:rsidR="00B44E26">
        <w:rPr>
          <w:rFonts w:ascii="Arial" w:hAnsi="Arial" w:cs="Arial"/>
          <w:sz w:val="24"/>
          <w:szCs w:val="24"/>
        </w:rPr>
        <w:t>α</w:t>
      </w:r>
      <w:r w:rsidRPr="00A6748B">
        <w:rPr>
          <w:rFonts w:ascii="Arial" w:hAnsi="Arial" w:cs="Arial"/>
          <w:sz w:val="24"/>
          <w:szCs w:val="24"/>
        </w:rPr>
        <w:t xml:space="preserve"> φυσικά και χημικά χαρακτηριστικά τους.</w:t>
      </w:r>
    </w:p>
    <w:p w14:paraId="625186A3" w14:textId="77777777" w:rsidR="00DB51E4" w:rsidRPr="00A6748B" w:rsidRDefault="00DB51E4" w:rsidP="001D1360">
      <w:pPr>
        <w:pStyle w:val="BodyTextIndent2"/>
        <w:spacing w:after="0" w:line="240" w:lineRule="auto"/>
        <w:ind w:left="0"/>
        <w:jc w:val="both"/>
        <w:rPr>
          <w:rFonts w:ascii="Arial" w:hAnsi="Arial" w:cs="Arial"/>
          <w:sz w:val="24"/>
          <w:szCs w:val="24"/>
        </w:rPr>
      </w:pPr>
    </w:p>
    <w:p w14:paraId="6CA70742" w14:textId="77777777" w:rsidR="00DB51E4" w:rsidRPr="00A6748B" w:rsidRDefault="00DB51E4" w:rsidP="001D1360">
      <w:pPr>
        <w:pStyle w:val="BodyTextIndent2"/>
        <w:spacing w:after="0" w:line="240" w:lineRule="auto"/>
        <w:ind w:left="0"/>
        <w:jc w:val="both"/>
        <w:rPr>
          <w:rFonts w:ascii="Arial" w:hAnsi="Arial" w:cs="Arial"/>
          <w:sz w:val="24"/>
          <w:szCs w:val="24"/>
          <w:u w:val="single"/>
        </w:rPr>
      </w:pPr>
      <w:r w:rsidRPr="00A6748B">
        <w:rPr>
          <w:rFonts w:ascii="Arial" w:hAnsi="Arial" w:cs="Arial"/>
          <w:sz w:val="24"/>
          <w:szCs w:val="24"/>
          <w:u w:val="single"/>
        </w:rPr>
        <w:t>Φυσικές Ιδιότητες:</w:t>
      </w:r>
    </w:p>
    <w:p w14:paraId="5ECE6C54" w14:textId="3107E124" w:rsidR="005A5444" w:rsidRPr="00A6748B" w:rsidRDefault="005A5444" w:rsidP="001D1360">
      <w:pPr>
        <w:pStyle w:val="BodyTextIndent2"/>
        <w:spacing w:after="0" w:line="240" w:lineRule="auto"/>
        <w:ind w:left="0"/>
        <w:jc w:val="both"/>
        <w:rPr>
          <w:rFonts w:ascii="Arial" w:hAnsi="Arial" w:cs="Arial"/>
          <w:sz w:val="24"/>
          <w:szCs w:val="24"/>
        </w:rPr>
      </w:pPr>
      <w:r w:rsidRPr="00A6748B">
        <w:rPr>
          <w:rFonts w:ascii="Arial" w:hAnsi="Arial" w:cs="Arial"/>
          <w:sz w:val="24"/>
          <w:szCs w:val="24"/>
        </w:rPr>
        <w:t xml:space="preserve">Οι σημαντικότερες φυσικές ιδιότητες των </w:t>
      </w:r>
      <w:r w:rsidR="000A27E7">
        <w:rPr>
          <w:rFonts w:ascii="Arial" w:hAnsi="Arial" w:cs="Arial"/>
          <w:sz w:val="24"/>
          <w:szCs w:val="24"/>
        </w:rPr>
        <w:t>ΑΣ</w:t>
      </w:r>
      <w:r w:rsidRPr="00A6748B">
        <w:rPr>
          <w:rFonts w:ascii="Arial" w:hAnsi="Arial" w:cs="Arial"/>
          <w:sz w:val="24"/>
          <w:szCs w:val="24"/>
        </w:rPr>
        <w:t xml:space="preserve"> που παίζουν καθοριστικό ρόλο στην επίδραση της συμπεριφοράς τους στο αναπνευστικό σύστημα, είναι το σχήμα, το μέγεθος και η </w:t>
      </w:r>
      <w:r w:rsidR="005941DB" w:rsidRPr="005941DB">
        <w:rPr>
          <w:rFonts w:ascii="Arial" w:hAnsi="Arial" w:cs="Arial"/>
          <w:sz w:val="24"/>
          <w:szCs w:val="24"/>
        </w:rPr>
        <w:t>συγκέντρωσή</w:t>
      </w:r>
      <w:r w:rsidR="00156857">
        <w:rPr>
          <w:rFonts w:ascii="Arial" w:hAnsi="Arial" w:cs="Arial"/>
          <w:sz w:val="24"/>
          <w:szCs w:val="24"/>
        </w:rPr>
        <w:t xml:space="preserve"> τους.</w:t>
      </w:r>
    </w:p>
    <w:p w14:paraId="301ECE60" w14:textId="77777777" w:rsidR="005A5444" w:rsidRPr="00A6748B" w:rsidRDefault="005A5444" w:rsidP="001D1360">
      <w:pPr>
        <w:pStyle w:val="BodyTextIndent2"/>
        <w:spacing w:after="0" w:line="240" w:lineRule="auto"/>
        <w:ind w:left="0"/>
        <w:jc w:val="both"/>
        <w:rPr>
          <w:rFonts w:ascii="Arial" w:hAnsi="Arial" w:cs="Arial"/>
          <w:sz w:val="24"/>
          <w:szCs w:val="24"/>
        </w:rPr>
      </w:pPr>
    </w:p>
    <w:p w14:paraId="32EDD9AF" w14:textId="0EF79345" w:rsidR="005A5444" w:rsidRPr="00A6748B" w:rsidRDefault="005A5444" w:rsidP="001D1360">
      <w:pPr>
        <w:pStyle w:val="BodyTextIndent2"/>
        <w:spacing w:after="0" w:line="240" w:lineRule="auto"/>
        <w:ind w:left="0"/>
        <w:jc w:val="both"/>
        <w:rPr>
          <w:rFonts w:ascii="Arial" w:hAnsi="Arial" w:cs="Arial"/>
          <w:sz w:val="24"/>
          <w:szCs w:val="24"/>
        </w:rPr>
      </w:pPr>
      <w:r w:rsidRPr="00A6748B">
        <w:rPr>
          <w:rFonts w:ascii="Arial" w:hAnsi="Arial" w:cs="Arial"/>
          <w:sz w:val="24"/>
          <w:szCs w:val="24"/>
        </w:rPr>
        <w:t xml:space="preserve">Το </w:t>
      </w:r>
      <w:r w:rsidRPr="005941DB">
        <w:rPr>
          <w:rFonts w:ascii="Arial" w:hAnsi="Arial" w:cs="Arial"/>
          <w:sz w:val="24"/>
          <w:szCs w:val="24"/>
          <w:u w:val="single"/>
        </w:rPr>
        <w:t>σχήμα</w:t>
      </w:r>
      <w:r w:rsidRPr="00A6748B">
        <w:rPr>
          <w:rFonts w:ascii="Arial" w:hAnsi="Arial" w:cs="Arial"/>
          <w:sz w:val="24"/>
          <w:szCs w:val="24"/>
        </w:rPr>
        <w:t xml:space="preserve"> των ΑΣ ποικίλλει, αφού πολλές φορές αποτελούνται από συσσωματώσεις πολλών υλικών, και για το λόγο αυτό το μέγεθος τους </w:t>
      </w:r>
      <w:r w:rsidR="005941DB">
        <w:rPr>
          <w:rFonts w:ascii="Arial" w:hAnsi="Arial" w:cs="Arial"/>
          <w:sz w:val="24"/>
          <w:szCs w:val="24"/>
        </w:rPr>
        <w:t>χαρακτηρίζεται από τη</w:t>
      </w:r>
      <w:r w:rsidRPr="00A6748B">
        <w:rPr>
          <w:rFonts w:ascii="Arial" w:hAnsi="Arial" w:cs="Arial"/>
          <w:sz w:val="24"/>
          <w:szCs w:val="24"/>
        </w:rPr>
        <w:t xml:space="preserve"> λεγόμενη αεροδυναμική διάμετρο, δηλαδή από τη διάμετρο μιας ισοδύναμης σφαίρας. Οι δύο κυριότεροι ρύποι, οι οποίοι εγείρουν σημαντική ανησυχία για την ανθρώπινη υγεία, είναι τα ΑΣ</w:t>
      </w:r>
      <w:r w:rsidRPr="00A6748B">
        <w:rPr>
          <w:rFonts w:ascii="Arial" w:hAnsi="Arial" w:cs="Arial"/>
          <w:sz w:val="24"/>
          <w:szCs w:val="24"/>
          <w:vertAlign w:val="subscript"/>
        </w:rPr>
        <w:t>10</w:t>
      </w:r>
      <w:r w:rsidRPr="00A6748B">
        <w:rPr>
          <w:rFonts w:ascii="Arial" w:hAnsi="Arial" w:cs="Arial"/>
          <w:sz w:val="24"/>
          <w:szCs w:val="24"/>
        </w:rPr>
        <w:t xml:space="preserve"> και ΑΣ</w:t>
      </w:r>
      <w:r w:rsidRPr="00A6748B">
        <w:rPr>
          <w:rFonts w:ascii="Arial" w:hAnsi="Arial" w:cs="Arial"/>
          <w:sz w:val="24"/>
          <w:szCs w:val="24"/>
          <w:vertAlign w:val="subscript"/>
        </w:rPr>
        <w:t>2,5</w:t>
      </w:r>
      <w:r w:rsidR="00156857">
        <w:rPr>
          <w:rFonts w:ascii="Arial" w:hAnsi="Arial" w:cs="Arial"/>
          <w:sz w:val="24"/>
          <w:szCs w:val="24"/>
        </w:rPr>
        <w:t>.</w:t>
      </w:r>
    </w:p>
    <w:p w14:paraId="742477E7" w14:textId="77777777" w:rsidR="00D33C6A" w:rsidRDefault="00D33C6A" w:rsidP="001D1360">
      <w:pPr>
        <w:pStyle w:val="BodyTextIndent2"/>
        <w:spacing w:after="0" w:line="240" w:lineRule="auto"/>
        <w:ind w:left="0"/>
        <w:jc w:val="both"/>
        <w:rPr>
          <w:rFonts w:ascii="Arial" w:hAnsi="Arial" w:cs="Arial"/>
          <w:sz w:val="24"/>
          <w:szCs w:val="24"/>
        </w:rPr>
      </w:pPr>
    </w:p>
    <w:p w14:paraId="69C4ED6E" w14:textId="3050635F" w:rsidR="005A5444" w:rsidRPr="00A6748B" w:rsidRDefault="005A5444" w:rsidP="001D1360">
      <w:pPr>
        <w:pStyle w:val="BodyTextIndent2"/>
        <w:spacing w:after="0" w:line="240" w:lineRule="auto"/>
        <w:ind w:left="0"/>
        <w:jc w:val="both"/>
        <w:rPr>
          <w:rFonts w:ascii="Arial" w:hAnsi="Arial" w:cs="Arial"/>
          <w:sz w:val="24"/>
          <w:szCs w:val="24"/>
        </w:rPr>
      </w:pPr>
      <w:r w:rsidRPr="00A6748B">
        <w:rPr>
          <w:rFonts w:ascii="Arial" w:hAnsi="Arial" w:cs="Arial"/>
          <w:sz w:val="24"/>
          <w:szCs w:val="24"/>
        </w:rPr>
        <w:t>Έτσι λοιπόν, τα ΑΣ</w:t>
      </w:r>
      <w:r w:rsidRPr="00A6748B">
        <w:rPr>
          <w:rFonts w:ascii="Arial" w:hAnsi="Arial" w:cs="Arial"/>
          <w:sz w:val="24"/>
          <w:szCs w:val="24"/>
          <w:vertAlign w:val="subscript"/>
        </w:rPr>
        <w:t>10</w:t>
      </w:r>
      <w:r w:rsidRPr="00A6748B">
        <w:rPr>
          <w:rFonts w:ascii="Arial" w:hAnsi="Arial" w:cs="Arial"/>
          <w:sz w:val="24"/>
          <w:szCs w:val="24"/>
        </w:rPr>
        <w:t xml:space="preserve"> είναι </w:t>
      </w:r>
      <w:r w:rsidR="000A27E7">
        <w:rPr>
          <w:rFonts w:ascii="Arial" w:hAnsi="Arial" w:cs="Arial"/>
          <w:sz w:val="24"/>
          <w:szCs w:val="24"/>
        </w:rPr>
        <w:t>ΑΣ</w:t>
      </w:r>
      <w:r w:rsidRPr="00A6748B">
        <w:rPr>
          <w:rFonts w:ascii="Arial" w:hAnsi="Arial" w:cs="Arial"/>
          <w:sz w:val="24"/>
          <w:szCs w:val="24"/>
        </w:rPr>
        <w:t xml:space="preserve"> με αεροδυναμική διάμετρο μ</w:t>
      </w:r>
      <w:r w:rsidR="002379D7">
        <w:rPr>
          <w:rFonts w:ascii="Arial" w:hAnsi="Arial" w:cs="Arial"/>
          <w:sz w:val="24"/>
          <w:szCs w:val="24"/>
        </w:rPr>
        <w:t xml:space="preserve">ικρότερη από 10 </w:t>
      </w:r>
      <w:proofErr w:type="spellStart"/>
      <w:r w:rsidR="002379D7">
        <w:rPr>
          <w:rFonts w:ascii="Arial" w:hAnsi="Arial" w:cs="Arial"/>
          <w:sz w:val="24"/>
          <w:szCs w:val="24"/>
        </w:rPr>
        <w:t>μm</w:t>
      </w:r>
      <w:proofErr w:type="spellEnd"/>
      <w:r w:rsidR="000A27E7">
        <w:rPr>
          <w:rFonts w:ascii="Arial" w:hAnsi="Arial" w:cs="Arial"/>
          <w:sz w:val="24"/>
          <w:szCs w:val="24"/>
        </w:rPr>
        <w:t>,</w:t>
      </w:r>
      <w:r w:rsidRPr="00A6748B">
        <w:rPr>
          <w:rFonts w:ascii="Arial" w:hAnsi="Arial" w:cs="Arial"/>
          <w:sz w:val="24"/>
          <w:szCs w:val="24"/>
        </w:rPr>
        <w:t xml:space="preserve"> ενώ τα ΑΣ</w:t>
      </w:r>
      <w:r w:rsidRPr="00A6748B">
        <w:rPr>
          <w:rFonts w:ascii="Arial" w:hAnsi="Arial" w:cs="Arial"/>
          <w:sz w:val="24"/>
          <w:szCs w:val="24"/>
          <w:vertAlign w:val="subscript"/>
        </w:rPr>
        <w:t xml:space="preserve">2,5 </w:t>
      </w:r>
      <w:r w:rsidRPr="00A6748B">
        <w:rPr>
          <w:rFonts w:ascii="Arial" w:hAnsi="Arial" w:cs="Arial"/>
          <w:sz w:val="24"/>
          <w:szCs w:val="24"/>
        </w:rPr>
        <w:t xml:space="preserve">είναι ακόμη μικρότερα σωματίδια, δηλαδή έχουν αεροδυναμική διάμετρο μικρότερη από 2,5 </w:t>
      </w:r>
      <w:proofErr w:type="spellStart"/>
      <w:r w:rsidRPr="00A6748B">
        <w:rPr>
          <w:rFonts w:ascii="Arial" w:hAnsi="Arial" w:cs="Arial"/>
          <w:sz w:val="24"/>
          <w:szCs w:val="24"/>
        </w:rPr>
        <w:t>μm</w:t>
      </w:r>
      <w:proofErr w:type="spellEnd"/>
      <w:r w:rsidRPr="00A6748B">
        <w:rPr>
          <w:rFonts w:ascii="Arial" w:hAnsi="Arial" w:cs="Arial"/>
          <w:sz w:val="24"/>
          <w:szCs w:val="24"/>
        </w:rPr>
        <w:t>.</w:t>
      </w:r>
    </w:p>
    <w:p w14:paraId="126B1ACD" w14:textId="77777777" w:rsidR="00E165B6" w:rsidRPr="00A6748B" w:rsidRDefault="00E165B6" w:rsidP="001D1360">
      <w:pPr>
        <w:spacing w:after="0" w:line="240" w:lineRule="auto"/>
        <w:jc w:val="both"/>
        <w:rPr>
          <w:rFonts w:ascii="Arial" w:hAnsi="Arial" w:cs="Arial"/>
          <w:sz w:val="24"/>
          <w:szCs w:val="24"/>
        </w:rPr>
      </w:pPr>
    </w:p>
    <w:p w14:paraId="42D59384" w14:textId="660E877D" w:rsidR="00DD241F" w:rsidRPr="00A6748B" w:rsidRDefault="00DD241F" w:rsidP="001D1360">
      <w:pPr>
        <w:spacing w:after="0" w:line="240" w:lineRule="auto"/>
        <w:jc w:val="both"/>
        <w:rPr>
          <w:rFonts w:ascii="Arial" w:hAnsi="Arial" w:cs="Arial"/>
          <w:sz w:val="24"/>
          <w:szCs w:val="24"/>
        </w:rPr>
      </w:pPr>
      <w:r w:rsidRPr="00A6748B">
        <w:rPr>
          <w:rFonts w:ascii="Arial" w:hAnsi="Arial" w:cs="Arial"/>
          <w:sz w:val="24"/>
          <w:szCs w:val="24"/>
        </w:rPr>
        <w:t xml:space="preserve">Τα μικρότερα </w:t>
      </w:r>
      <w:r w:rsidR="002379D7">
        <w:rPr>
          <w:rFonts w:ascii="Arial" w:hAnsi="Arial" w:cs="Arial"/>
          <w:sz w:val="24"/>
          <w:szCs w:val="24"/>
        </w:rPr>
        <w:t>ΑΣ</w:t>
      </w:r>
      <w:r w:rsidRPr="00A6748B">
        <w:rPr>
          <w:rFonts w:ascii="Arial" w:hAnsi="Arial" w:cs="Arial"/>
          <w:sz w:val="24"/>
          <w:szCs w:val="24"/>
        </w:rPr>
        <w:t xml:space="preserve"> είναι συνήθως πιο επικίνδυνα διότι εισέρχονται πιο βαθιά στους πνεύμονες, όπου εγκαθίστανται και προκαλούν βλάβες στους ευαίσθητους ιστούς που εμπλέκονται στην ανταλλαγή του αέρα. Τα μικρότερα </w:t>
      </w:r>
      <w:r w:rsidR="002379D7">
        <w:rPr>
          <w:rFonts w:ascii="Arial" w:hAnsi="Arial" w:cs="Arial"/>
          <w:sz w:val="24"/>
          <w:szCs w:val="24"/>
        </w:rPr>
        <w:t>ΑΣ</w:t>
      </w:r>
      <w:r w:rsidRPr="00A6748B">
        <w:rPr>
          <w:rFonts w:ascii="Arial" w:hAnsi="Arial" w:cs="Arial"/>
          <w:sz w:val="24"/>
          <w:szCs w:val="24"/>
        </w:rPr>
        <w:t xml:space="preserve"> παρέχουν μεγαλύτερη </w:t>
      </w:r>
      <w:r w:rsidRPr="00A6748B">
        <w:rPr>
          <w:rFonts w:ascii="Arial" w:hAnsi="Arial" w:cs="Arial"/>
          <w:sz w:val="24"/>
          <w:szCs w:val="24"/>
        </w:rPr>
        <w:lastRenderedPageBreak/>
        <w:t xml:space="preserve">συνολικά επιφάνεια για την πραγματοποίηση χημικών αντιδράσεων, κάνοντας ευκολότερη την προσκόλληση σε αυτά τοξικών ουσιών όπως τα ίχνη μετάλλων. </w:t>
      </w:r>
      <w:r w:rsidR="000A27E7">
        <w:rPr>
          <w:rFonts w:ascii="Arial" w:hAnsi="Arial" w:cs="Arial"/>
          <w:sz w:val="24"/>
          <w:szCs w:val="24"/>
        </w:rPr>
        <w:t>Τ</w:t>
      </w:r>
      <w:r w:rsidRPr="00A6748B">
        <w:rPr>
          <w:rFonts w:ascii="Arial" w:hAnsi="Arial" w:cs="Arial"/>
          <w:sz w:val="24"/>
          <w:szCs w:val="24"/>
        </w:rPr>
        <w:t xml:space="preserve">α μικρότερα </w:t>
      </w:r>
      <w:r w:rsidR="002379D7">
        <w:rPr>
          <w:rFonts w:ascii="Arial" w:hAnsi="Arial" w:cs="Arial"/>
          <w:sz w:val="24"/>
          <w:szCs w:val="24"/>
        </w:rPr>
        <w:t>ΑΣ</w:t>
      </w:r>
      <w:r w:rsidRPr="00A6748B">
        <w:rPr>
          <w:rFonts w:ascii="Arial" w:hAnsi="Arial" w:cs="Arial"/>
          <w:sz w:val="24"/>
          <w:szCs w:val="24"/>
        </w:rPr>
        <w:t xml:space="preserve"> μπορούν να παραμείνουν στον αέρα για εβδομάδες ή μήνες και επομένως μπορούν να μεταφερθούν</w:t>
      </w:r>
      <w:r w:rsidR="000A27E7">
        <w:rPr>
          <w:rFonts w:ascii="Arial" w:hAnsi="Arial" w:cs="Arial"/>
          <w:sz w:val="24"/>
          <w:szCs w:val="24"/>
        </w:rPr>
        <w:t xml:space="preserve"> μακριά από την πηγή τους</w:t>
      </w:r>
      <w:r w:rsidRPr="00A6748B">
        <w:rPr>
          <w:rFonts w:ascii="Arial" w:hAnsi="Arial" w:cs="Arial"/>
          <w:sz w:val="24"/>
          <w:szCs w:val="24"/>
        </w:rPr>
        <w:t xml:space="preserve"> σε μεγάλες αποστάσεις</w:t>
      </w:r>
      <w:r w:rsidR="002379D7">
        <w:rPr>
          <w:rFonts w:ascii="Arial" w:hAnsi="Arial" w:cs="Arial"/>
          <w:sz w:val="24"/>
          <w:szCs w:val="24"/>
        </w:rPr>
        <w:t>, ενώ α</w:t>
      </w:r>
      <w:r w:rsidRPr="00A6748B">
        <w:rPr>
          <w:rFonts w:ascii="Arial" w:hAnsi="Arial" w:cs="Arial"/>
          <w:sz w:val="24"/>
          <w:szCs w:val="24"/>
        </w:rPr>
        <w:t>ντίθετα τα μεγαλύτερα εναποτίθενται γρηγορότερα και επομένως αποτελούν κίνδυνο κυρίως κοντά στην πηγή τους.</w:t>
      </w:r>
    </w:p>
    <w:p w14:paraId="168900C7" w14:textId="77777777" w:rsidR="00DD241F" w:rsidRPr="00A6748B" w:rsidRDefault="00DD241F" w:rsidP="001D1360">
      <w:pPr>
        <w:spacing w:after="0" w:line="240" w:lineRule="auto"/>
        <w:jc w:val="both"/>
        <w:rPr>
          <w:rFonts w:ascii="Arial" w:hAnsi="Arial" w:cs="Arial"/>
          <w:sz w:val="24"/>
          <w:szCs w:val="24"/>
        </w:rPr>
      </w:pPr>
    </w:p>
    <w:p w14:paraId="21F110F6" w14:textId="4AB0CC84" w:rsidR="005A5444" w:rsidRPr="00A6748B" w:rsidRDefault="005A5444" w:rsidP="001D1360">
      <w:pPr>
        <w:spacing w:after="0" w:line="240" w:lineRule="auto"/>
        <w:jc w:val="both"/>
        <w:rPr>
          <w:rFonts w:ascii="Arial" w:hAnsi="Arial" w:cs="Arial"/>
          <w:sz w:val="24"/>
          <w:szCs w:val="24"/>
        </w:rPr>
      </w:pPr>
      <w:r w:rsidRPr="00A6748B">
        <w:rPr>
          <w:rFonts w:ascii="Arial" w:hAnsi="Arial" w:cs="Arial"/>
          <w:sz w:val="24"/>
          <w:szCs w:val="24"/>
        </w:rPr>
        <w:t xml:space="preserve">Η </w:t>
      </w:r>
      <w:r w:rsidRPr="005941DB">
        <w:rPr>
          <w:rFonts w:ascii="Arial" w:hAnsi="Arial" w:cs="Arial"/>
          <w:sz w:val="24"/>
          <w:szCs w:val="24"/>
          <w:u w:val="single"/>
        </w:rPr>
        <w:t>συγκέντρωση</w:t>
      </w:r>
      <w:r w:rsidRPr="00A6748B">
        <w:rPr>
          <w:rFonts w:ascii="Arial" w:hAnsi="Arial" w:cs="Arial"/>
          <w:sz w:val="24"/>
          <w:szCs w:val="24"/>
        </w:rPr>
        <w:t xml:space="preserve"> των ΑΣ ορίζεται ως η συγκέ</w:t>
      </w:r>
      <w:r w:rsidR="005941DB">
        <w:rPr>
          <w:rFonts w:ascii="Arial" w:hAnsi="Arial" w:cs="Arial"/>
          <w:sz w:val="24"/>
          <w:szCs w:val="24"/>
        </w:rPr>
        <w:t>ντρωση μάζας και αναφέρεται στη</w:t>
      </w:r>
      <w:r w:rsidRPr="00A6748B">
        <w:rPr>
          <w:rFonts w:ascii="Arial" w:hAnsi="Arial" w:cs="Arial"/>
          <w:sz w:val="24"/>
          <w:szCs w:val="24"/>
        </w:rPr>
        <w:t xml:space="preserve"> μάζα των σωματιδίων ανά μονάδα όγκου του μίγματος. Για σκοπούς ελέγχου της ποιότητας του </w:t>
      </w:r>
      <w:r w:rsidR="000A27E7">
        <w:rPr>
          <w:rFonts w:ascii="Arial" w:hAnsi="Arial" w:cs="Arial"/>
          <w:sz w:val="24"/>
          <w:szCs w:val="24"/>
        </w:rPr>
        <w:t>α</w:t>
      </w:r>
      <w:r w:rsidRPr="00A6748B">
        <w:rPr>
          <w:rFonts w:ascii="Arial" w:hAnsi="Arial" w:cs="Arial"/>
          <w:sz w:val="24"/>
          <w:szCs w:val="24"/>
        </w:rPr>
        <w:t xml:space="preserve">τμοσφαιρικού </w:t>
      </w:r>
      <w:r w:rsidR="000A27E7">
        <w:rPr>
          <w:rFonts w:ascii="Arial" w:hAnsi="Arial" w:cs="Arial"/>
          <w:sz w:val="24"/>
          <w:szCs w:val="24"/>
        </w:rPr>
        <w:t>α</w:t>
      </w:r>
      <w:r w:rsidRPr="00A6748B">
        <w:rPr>
          <w:rFonts w:ascii="Arial" w:hAnsi="Arial" w:cs="Arial"/>
          <w:sz w:val="24"/>
          <w:szCs w:val="24"/>
        </w:rPr>
        <w:t>έρα</w:t>
      </w:r>
      <w:r w:rsidR="000A27E7">
        <w:rPr>
          <w:rFonts w:ascii="Arial" w:hAnsi="Arial" w:cs="Arial"/>
          <w:sz w:val="24"/>
          <w:szCs w:val="24"/>
        </w:rPr>
        <w:t>,</w:t>
      </w:r>
      <w:r w:rsidRPr="00A6748B">
        <w:rPr>
          <w:rFonts w:ascii="Arial" w:hAnsi="Arial" w:cs="Arial"/>
          <w:sz w:val="24"/>
          <w:szCs w:val="24"/>
        </w:rPr>
        <w:t xml:space="preserve"> η συγκέντρωση των ΑΣ εκφράζεται συνήθως σε μg/m</w:t>
      </w:r>
      <w:r w:rsidRPr="00A6748B">
        <w:rPr>
          <w:rFonts w:ascii="Arial" w:hAnsi="Arial" w:cs="Arial"/>
          <w:sz w:val="24"/>
          <w:szCs w:val="24"/>
          <w:vertAlign w:val="superscript"/>
        </w:rPr>
        <w:t>3</w:t>
      </w:r>
      <w:r w:rsidRPr="00A6748B">
        <w:rPr>
          <w:rFonts w:ascii="Arial" w:hAnsi="Arial" w:cs="Arial"/>
          <w:sz w:val="24"/>
          <w:szCs w:val="24"/>
        </w:rPr>
        <w:t>. Η συγκέντρωση των</w:t>
      </w:r>
      <w:r w:rsidR="00805D4D" w:rsidRPr="00A6748B">
        <w:rPr>
          <w:rFonts w:ascii="Arial" w:hAnsi="Arial" w:cs="Arial"/>
          <w:sz w:val="24"/>
          <w:szCs w:val="24"/>
        </w:rPr>
        <w:t xml:space="preserve"> ΑΣ καθορίζει τη δόση τους στο αναπνευστικό σύστημα.</w:t>
      </w:r>
    </w:p>
    <w:p w14:paraId="382479DF" w14:textId="77777777" w:rsidR="00211EC1" w:rsidRPr="00A6748B" w:rsidRDefault="00211EC1" w:rsidP="001D1360">
      <w:pPr>
        <w:spacing w:after="0" w:line="240" w:lineRule="auto"/>
        <w:jc w:val="both"/>
        <w:rPr>
          <w:rFonts w:ascii="Arial" w:hAnsi="Arial" w:cs="Arial"/>
          <w:sz w:val="24"/>
          <w:szCs w:val="24"/>
        </w:rPr>
      </w:pPr>
    </w:p>
    <w:p w14:paraId="1A24838C" w14:textId="163E3451" w:rsidR="00211EC1" w:rsidRPr="00A6748B" w:rsidRDefault="00211EC1" w:rsidP="001D1360">
      <w:pPr>
        <w:spacing w:after="0" w:line="240" w:lineRule="auto"/>
        <w:jc w:val="both"/>
        <w:rPr>
          <w:rFonts w:ascii="Arial" w:hAnsi="Arial" w:cs="Arial"/>
          <w:sz w:val="24"/>
          <w:szCs w:val="24"/>
        </w:rPr>
      </w:pPr>
      <w:r w:rsidRPr="00A6748B">
        <w:rPr>
          <w:rFonts w:ascii="Arial" w:hAnsi="Arial" w:cs="Arial"/>
          <w:sz w:val="24"/>
          <w:szCs w:val="24"/>
        </w:rPr>
        <w:t xml:space="preserve">Η </w:t>
      </w:r>
      <w:r w:rsidRPr="005941DB">
        <w:rPr>
          <w:rFonts w:ascii="Arial" w:hAnsi="Arial" w:cs="Arial"/>
          <w:sz w:val="24"/>
          <w:szCs w:val="24"/>
          <w:u w:val="single"/>
        </w:rPr>
        <w:t>χημική σύσταση</w:t>
      </w:r>
      <w:r w:rsidRPr="00A6748B">
        <w:rPr>
          <w:rFonts w:ascii="Arial" w:hAnsi="Arial" w:cs="Arial"/>
          <w:sz w:val="24"/>
          <w:szCs w:val="24"/>
        </w:rPr>
        <w:t xml:space="preserve"> των </w:t>
      </w:r>
      <w:r w:rsidR="002379D7">
        <w:rPr>
          <w:rFonts w:ascii="Arial" w:hAnsi="Arial" w:cs="Arial"/>
          <w:sz w:val="24"/>
          <w:szCs w:val="24"/>
        </w:rPr>
        <w:t>ΑΣ</w:t>
      </w:r>
      <w:r w:rsidRPr="00A6748B">
        <w:rPr>
          <w:rFonts w:ascii="Arial" w:hAnsi="Arial" w:cs="Arial"/>
          <w:sz w:val="24"/>
          <w:szCs w:val="24"/>
        </w:rPr>
        <w:t xml:space="preserve"> σχετίζεται κυρίως με τις επιπτώσεις που έχουν στον οργανισμό. Η σύστασή τους ποικίλει και εξαρτάται από παράγοντες που σχετίζονται με την πηγή προέλευσής τους και από τις μετέπειτα διεργασίες που </w:t>
      </w:r>
      <w:r w:rsidR="000A27E7">
        <w:rPr>
          <w:rFonts w:ascii="Arial" w:hAnsi="Arial" w:cs="Arial"/>
          <w:sz w:val="24"/>
          <w:szCs w:val="24"/>
        </w:rPr>
        <w:t>επιτελούνται</w:t>
      </w:r>
      <w:r w:rsidR="00156857">
        <w:rPr>
          <w:rFonts w:ascii="Arial" w:hAnsi="Arial" w:cs="Arial"/>
          <w:sz w:val="24"/>
          <w:szCs w:val="24"/>
        </w:rPr>
        <w:t xml:space="preserve"> μετά τον σχηματισμό τους.</w:t>
      </w:r>
    </w:p>
    <w:p w14:paraId="2E6387BA" w14:textId="77777777" w:rsidR="00856144" w:rsidRPr="00A6748B" w:rsidRDefault="00856144" w:rsidP="001D1360">
      <w:pPr>
        <w:spacing w:after="0" w:line="240" w:lineRule="auto"/>
        <w:jc w:val="both"/>
        <w:rPr>
          <w:rFonts w:ascii="Arial" w:hAnsi="Arial" w:cs="Arial"/>
          <w:sz w:val="24"/>
          <w:szCs w:val="24"/>
        </w:rPr>
      </w:pPr>
    </w:p>
    <w:p w14:paraId="3B5AB0EE" w14:textId="77777777" w:rsidR="00856144" w:rsidRPr="00A6748B" w:rsidRDefault="00856144" w:rsidP="001D1360">
      <w:pPr>
        <w:pStyle w:val="Heading1"/>
        <w:numPr>
          <w:ilvl w:val="0"/>
          <w:numId w:val="8"/>
        </w:numPr>
        <w:spacing w:before="0" w:line="240" w:lineRule="auto"/>
        <w:ind w:left="426" w:hanging="426"/>
        <w:rPr>
          <w:rFonts w:ascii="Arial" w:hAnsi="Arial" w:cs="Arial"/>
          <w:color w:val="auto"/>
          <w:sz w:val="24"/>
          <w:szCs w:val="24"/>
        </w:rPr>
      </w:pPr>
      <w:bookmarkStart w:id="4" w:name="_Toc100658064"/>
      <w:r w:rsidRPr="00A6748B">
        <w:rPr>
          <w:rFonts w:ascii="Arial" w:hAnsi="Arial" w:cs="Arial"/>
          <w:color w:val="auto"/>
          <w:sz w:val="24"/>
          <w:szCs w:val="24"/>
        </w:rPr>
        <w:t>Προέλευση ΑΣ που μετρούνται στην Κύπρο</w:t>
      </w:r>
      <w:bookmarkEnd w:id="4"/>
    </w:p>
    <w:p w14:paraId="0578C017" w14:textId="77777777" w:rsidR="005941DB" w:rsidRDefault="005941DB" w:rsidP="001D1360">
      <w:pPr>
        <w:spacing w:after="0" w:line="240" w:lineRule="auto"/>
        <w:jc w:val="both"/>
        <w:rPr>
          <w:rFonts w:ascii="Arial" w:hAnsi="Arial" w:cs="Arial"/>
          <w:sz w:val="24"/>
          <w:szCs w:val="24"/>
        </w:rPr>
      </w:pPr>
    </w:p>
    <w:p w14:paraId="21426371" w14:textId="6BC8E2B8" w:rsidR="00856144" w:rsidRPr="00A6748B" w:rsidRDefault="00856144" w:rsidP="001D1360">
      <w:pPr>
        <w:spacing w:after="0" w:line="240" w:lineRule="auto"/>
        <w:jc w:val="both"/>
        <w:rPr>
          <w:rFonts w:ascii="Arial" w:hAnsi="Arial" w:cs="Arial"/>
          <w:sz w:val="24"/>
          <w:szCs w:val="24"/>
        </w:rPr>
      </w:pPr>
      <w:r w:rsidRPr="00A6748B">
        <w:rPr>
          <w:rFonts w:ascii="Arial" w:hAnsi="Arial" w:cs="Arial"/>
          <w:sz w:val="24"/>
          <w:szCs w:val="24"/>
        </w:rPr>
        <w:t xml:space="preserve">Οι χώρες της Μεσογείου, ανάμεσά τους και η Κύπρος, επηρεάζονται σε σημαντικό βαθμό, εξαιτίας της εγγύτητάς τους με τις άνυδρες και μερικώς άνυδρες περιοχές της Βορείου Αφρικής και της Μέσης Ανατολής. Η σκόνη μετατοπίζεται και μεταφέρεται στην Κύπρο σε σχετικά χαμηλό υψόμετρο. </w:t>
      </w:r>
      <w:r w:rsidR="0030373A">
        <w:rPr>
          <w:rFonts w:ascii="Arial" w:hAnsi="Arial" w:cs="Arial"/>
          <w:sz w:val="24"/>
          <w:szCs w:val="24"/>
        </w:rPr>
        <w:t>Οι Σταθμοί</w:t>
      </w:r>
      <w:r w:rsidRPr="00A6748B">
        <w:rPr>
          <w:rFonts w:ascii="Arial" w:hAnsi="Arial" w:cs="Arial"/>
          <w:sz w:val="24"/>
          <w:szCs w:val="24"/>
        </w:rPr>
        <w:t xml:space="preserve"> Παρακολούθησης Ποιότ</w:t>
      </w:r>
      <w:r w:rsidR="0030373A">
        <w:rPr>
          <w:rFonts w:ascii="Arial" w:hAnsi="Arial" w:cs="Arial"/>
          <w:sz w:val="24"/>
          <w:szCs w:val="24"/>
        </w:rPr>
        <w:t>ητας Αέρα στην Κύπρο καταγράφουν</w:t>
      </w:r>
      <w:r w:rsidRPr="00A6748B">
        <w:rPr>
          <w:rFonts w:ascii="Arial" w:hAnsi="Arial" w:cs="Arial"/>
          <w:sz w:val="24"/>
          <w:szCs w:val="24"/>
        </w:rPr>
        <w:t xml:space="preserve"> ένα σημαντικό</w:t>
      </w:r>
      <w:r w:rsidR="0030373A">
        <w:rPr>
          <w:rFonts w:ascii="Arial" w:hAnsi="Arial" w:cs="Arial"/>
          <w:sz w:val="24"/>
          <w:szCs w:val="24"/>
        </w:rPr>
        <w:t xml:space="preserve"> αριθμό</w:t>
      </w:r>
      <w:r w:rsidRPr="00A6748B">
        <w:rPr>
          <w:rFonts w:ascii="Arial" w:hAnsi="Arial" w:cs="Arial"/>
          <w:sz w:val="24"/>
          <w:szCs w:val="24"/>
        </w:rPr>
        <w:t xml:space="preserve"> επεισοδίων σκόνης κάθε χρόνο με συνέπεια τις </w:t>
      </w:r>
      <w:r w:rsidR="0030373A">
        <w:rPr>
          <w:rFonts w:ascii="Arial" w:hAnsi="Arial" w:cs="Arial"/>
          <w:sz w:val="24"/>
          <w:szCs w:val="24"/>
        </w:rPr>
        <w:t>υ</w:t>
      </w:r>
      <w:r w:rsidRPr="00A6748B">
        <w:rPr>
          <w:rFonts w:ascii="Arial" w:hAnsi="Arial" w:cs="Arial"/>
          <w:sz w:val="24"/>
          <w:szCs w:val="24"/>
        </w:rPr>
        <w:t>ψηλές τιμές συγκεντρώσεων ΑΣ.</w:t>
      </w:r>
    </w:p>
    <w:p w14:paraId="2797365E" w14:textId="77777777" w:rsidR="005941DB" w:rsidRDefault="005941DB" w:rsidP="001D1360">
      <w:pPr>
        <w:spacing w:after="0" w:line="240" w:lineRule="auto"/>
        <w:jc w:val="both"/>
        <w:rPr>
          <w:rFonts w:ascii="Arial" w:hAnsi="Arial" w:cs="Arial"/>
          <w:sz w:val="24"/>
          <w:szCs w:val="24"/>
        </w:rPr>
      </w:pPr>
    </w:p>
    <w:p w14:paraId="0AEDBCBF" w14:textId="42D15429" w:rsidR="00856144" w:rsidRPr="00A6748B" w:rsidRDefault="00856144" w:rsidP="001D1360">
      <w:pPr>
        <w:spacing w:after="0" w:line="240" w:lineRule="auto"/>
        <w:jc w:val="both"/>
        <w:rPr>
          <w:rFonts w:ascii="Arial" w:hAnsi="Arial" w:cs="Arial"/>
          <w:sz w:val="24"/>
          <w:szCs w:val="24"/>
        </w:rPr>
      </w:pPr>
      <w:r w:rsidRPr="00A6748B">
        <w:rPr>
          <w:rFonts w:ascii="Arial" w:hAnsi="Arial" w:cs="Arial"/>
          <w:sz w:val="24"/>
          <w:szCs w:val="24"/>
        </w:rPr>
        <w:t>Το κλίμα είναι ένας σημαντικός παράγοντας που επηρεάζει τη μεταφορά σκόνης και τη συχνότητα εμφάνισης των επεισοδίων. Τα επεισόδια με τις υψηλότερες τιμές ΑΣ</w:t>
      </w:r>
      <w:r w:rsidRPr="00A6748B">
        <w:rPr>
          <w:rFonts w:ascii="Arial" w:hAnsi="Arial" w:cs="Arial"/>
          <w:sz w:val="24"/>
          <w:szCs w:val="24"/>
          <w:vertAlign w:val="subscript"/>
        </w:rPr>
        <w:t>10</w:t>
      </w:r>
      <w:r w:rsidRPr="00A6748B">
        <w:rPr>
          <w:rFonts w:ascii="Arial" w:hAnsi="Arial" w:cs="Arial"/>
          <w:sz w:val="24"/>
          <w:szCs w:val="24"/>
        </w:rPr>
        <w:t xml:space="preserve"> παρατηρούνται </w:t>
      </w:r>
      <w:r w:rsidR="005941DB">
        <w:rPr>
          <w:rFonts w:ascii="Arial" w:hAnsi="Arial" w:cs="Arial"/>
          <w:sz w:val="24"/>
          <w:szCs w:val="24"/>
        </w:rPr>
        <w:t xml:space="preserve">συνήθως </w:t>
      </w:r>
      <w:r w:rsidR="00A472F3" w:rsidRPr="00A6748B">
        <w:rPr>
          <w:rFonts w:ascii="Arial" w:hAnsi="Arial" w:cs="Arial"/>
          <w:sz w:val="24"/>
          <w:szCs w:val="24"/>
        </w:rPr>
        <w:t>σε εποχές μετάβασης από χαμηλές σε υψηλές θερμοκρασίες και αντίστροφα</w:t>
      </w:r>
      <w:r w:rsidRPr="00A6748B">
        <w:rPr>
          <w:rFonts w:ascii="Arial" w:hAnsi="Arial" w:cs="Arial"/>
          <w:sz w:val="24"/>
          <w:szCs w:val="24"/>
        </w:rPr>
        <w:t xml:space="preserve"> και αποδίδονται στα συχνά επεισόδια μεταφοράς σκόνης από τη Σαχάρα και άλλες ερήμους κατά τις συγκεκριμένες περιόδους.</w:t>
      </w:r>
    </w:p>
    <w:p w14:paraId="48BE50F8" w14:textId="77777777" w:rsidR="005941DB" w:rsidRDefault="005941DB" w:rsidP="001D1360">
      <w:pPr>
        <w:spacing w:after="0" w:line="240" w:lineRule="auto"/>
        <w:jc w:val="both"/>
        <w:rPr>
          <w:rFonts w:ascii="Arial" w:hAnsi="Arial" w:cs="Arial"/>
          <w:sz w:val="24"/>
          <w:szCs w:val="24"/>
        </w:rPr>
      </w:pPr>
    </w:p>
    <w:p w14:paraId="5D6EA4EE" w14:textId="4A0F444B" w:rsidR="00856144" w:rsidRPr="00A6748B" w:rsidRDefault="00856144" w:rsidP="001D1360">
      <w:pPr>
        <w:spacing w:after="0" w:line="240" w:lineRule="auto"/>
        <w:jc w:val="both"/>
        <w:rPr>
          <w:rFonts w:ascii="Arial" w:hAnsi="Arial" w:cs="Arial"/>
          <w:sz w:val="24"/>
          <w:szCs w:val="24"/>
        </w:rPr>
      </w:pPr>
      <w:r w:rsidRPr="00A6748B">
        <w:rPr>
          <w:rFonts w:ascii="Arial" w:hAnsi="Arial" w:cs="Arial"/>
          <w:sz w:val="24"/>
          <w:szCs w:val="24"/>
        </w:rPr>
        <w:t xml:space="preserve">Επίσης, οι </w:t>
      </w:r>
      <w:r w:rsidR="0030373A">
        <w:rPr>
          <w:rFonts w:ascii="Arial" w:hAnsi="Arial" w:cs="Arial"/>
          <w:sz w:val="24"/>
          <w:szCs w:val="24"/>
        </w:rPr>
        <w:t>υ</w:t>
      </w:r>
      <w:r w:rsidRPr="00A6748B">
        <w:rPr>
          <w:rFonts w:ascii="Arial" w:hAnsi="Arial" w:cs="Arial"/>
          <w:sz w:val="24"/>
          <w:szCs w:val="24"/>
        </w:rPr>
        <w:t>ψηλές θερμοκρασίες και η μεγάλη ξηρασία που επικρατούν στην Κύπρο σε συνδυασμό με την έλλειψη νερού</w:t>
      </w:r>
      <w:r w:rsidR="00D33C6A">
        <w:rPr>
          <w:rFonts w:ascii="Arial" w:hAnsi="Arial" w:cs="Arial"/>
          <w:sz w:val="24"/>
          <w:szCs w:val="24"/>
        </w:rPr>
        <w:t xml:space="preserve"> και τη χαμηλή βροχόπτωση</w:t>
      </w:r>
      <w:r w:rsidRPr="00A6748B">
        <w:rPr>
          <w:rFonts w:ascii="Arial" w:hAnsi="Arial" w:cs="Arial"/>
          <w:sz w:val="24"/>
          <w:szCs w:val="24"/>
        </w:rPr>
        <w:t>, συμβάλλουν, ως φυσικό φαινόμενο, στην επαναιώρηση των ΑΣ από δρόμους, ακάλυπτες περιοχές εντός πόλεων ή γεωργικές και άλλες περιοχές που συνορεύουν με τις πόλεις.</w:t>
      </w:r>
    </w:p>
    <w:p w14:paraId="6F2977F9" w14:textId="77777777" w:rsidR="005941DB" w:rsidRDefault="005941DB" w:rsidP="001D1360">
      <w:pPr>
        <w:spacing w:after="0" w:line="240" w:lineRule="auto"/>
        <w:jc w:val="both"/>
        <w:rPr>
          <w:rFonts w:ascii="Arial" w:hAnsi="Arial" w:cs="Arial"/>
          <w:sz w:val="24"/>
          <w:szCs w:val="24"/>
        </w:rPr>
      </w:pPr>
    </w:p>
    <w:p w14:paraId="78BA2B7A" w14:textId="7B06C070" w:rsidR="00856144" w:rsidRPr="00A6748B" w:rsidRDefault="00856144" w:rsidP="001D1360">
      <w:pPr>
        <w:spacing w:after="0" w:line="240" w:lineRule="auto"/>
        <w:jc w:val="both"/>
        <w:rPr>
          <w:rFonts w:ascii="Arial" w:hAnsi="Arial" w:cs="Arial"/>
          <w:sz w:val="24"/>
          <w:szCs w:val="24"/>
        </w:rPr>
      </w:pPr>
      <w:r w:rsidRPr="00A6748B">
        <w:rPr>
          <w:rFonts w:ascii="Arial" w:hAnsi="Arial" w:cs="Arial"/>
          <w:sz w:val="24"/>
          <w:szCs w:val="24"/>
        </w:rPr>
        <w:t>Εκτός από τη μεταφορά σκόνης από τις ερήμους της Βόρειας Αφρικής και της Μέσης Ανατολής, σημαντική είναι και η εισροή ΑΣ στην ανατολική Μεσόγειο που δημιουργείται από τη διάβρωση του εδάφους λόγω ισχυρών ανέμων στη χερσόνησο των Βαλκανίων και την Τουρκία. Επίσης, το θαλάσσιο άλας αποτελεί άλλη μια σημαντική φυσική πηγή που συνεισφέρει με επιφόρτιση σωματιδίων στην περιοχή της Μεσογείου και ειδικά στην περίπτωση της Κύπρου που είναι νησί και περιβάλλεται από τη θάλασσα.</w:t>
      </w:r>
    </w:p>
    <w:p w14:paraId="5F2800F3" w14:textId="77777777" w:rsidR="005941DB" w:rsidRDefault="005941DB" w:rsidP="001D1360">
      <w:pPr>
        <w:spacing w:after="0" w:line="240" w:lineRule="auto"/>
        <w:jc w:val="both"/>
        <w:rPr>
          <w:rFonts w:ascii="Arial" w:hAnsi="Arial" w:cs="Arial"/>
          <w:sz w:val="24"/>
          <w:szCs w:val="24"/>
        </w:rPr>
      </w:pPr>
    </w:p>
    <w:p w14:paraId="1922F28A" w14:textId="6B5544B2" w:rsidR="00856144" w:rsidRDefault="00856144" w:rsidP="001D1360">
      <w:pPr>
        <w:spacing w:after="0" w:line="240" w:lineRule="auto"/>
        <w:jc w:val="both"/>
        <w:rPr>
          <w:rFonts w:ascii="Arial" w:hAnsi="Arial" w:cs="Arial"/>
          <w:sz w:val="24"/>
          <w:szCs w:val="24"/>
        </w:rPr>
      </w:pPr>
      <w:r w:rsidRPr="00A6748B">
        <w:rPr>
          <w:rFonts w:ascii="Arial" w:hAnsi="Arial" w:cs="Arial"/>
          <w:sz w:val="24"/>
          <w:szCs w:val="24"/>
        </w:rPr>
        <w:t>Η ημερήσια διακύμανση των επιπέδων ΑΣ</w:t>
      </w:r>
      <w:r w:rsidRPr="00A6748B">
        <w:rPr>
          <w:rFonts w:ascii="Arial" w:hAnsi="Arial" w:cs="Arial"/>
          <w:sz w:val="24"/>
          <w:szCs w:val="24"/>
          <w:vertAlign w:val="subscript"/>
        </w:rPr>
        <w:t>10</w:t>
      </w:r>
      <w:r w:rsidRPr="00A6748B">
        <w:rPr>
          <w:rFonts w:ascii="Arial" w:hAnsi="Arial" w:cs="Arial"/>
          <w:sz w:val="24"/>
          <w:szCs w:val="24"/>
        </w:rPr>
        <w:t xml:space="preserve"> σε διαφορετικούς σταθμούς στην Κύπρο υποδηλώνει την ταυτόχρονη εκδήλωση υπερβάσεων σε κυκλοφοριακούς, οικιστικούς και σταθμούς υποβάθρου. Ο συγχρονισμός αυτός εμφάνισης των υπερβάσεων σημειώνεται για όλα τα έτη που </w:t>
      </w:r>
      <w:r w:rsidR="0030373A">
        <w:rPr>
          <w:rFonts w:ascii="Arial" w:hAnsi="Arial" w:cs="Arial"/>
          <w:sz w:val="24"/>
          <w:szCs w:val="24"/>
        </w:rPr>
        <w:t>γίνονται</w:t>
      </w:r>
      <w:r w:rsidRPr="00A6748B">
        <w:rPr>
          <w:rFonts w:ascii="Arial" w:hAnsi="Arial" w:cs="Arial"/>
          <w:sz w:val="24"/>
          <w:szCs w:val="24"/>
        </w:rPr>
        <w:t xml:space="preserve"> μετρήσεις και υποδεικνύει την προέ</w:t>
      </w:r>
      <w:r w:rsidR="00156857">
        <w:rPr>
          <w:rFonts w:ascii="Arial" w:hAnsi="Arial" w:cs="Arial"/>
          <w:sz w:val="24"/>
          <w:szCs w:val="24"/>
        </w:rPr>
        <w:t xml:space="preserve">λευση </w:t>
      </w:r>
      <w:r w:rsidR="0030373A">
        <w:rPr>
          <w:rFonts w:ascii="Arial" w:hAnsi="Arial" w:cs="Arial"/>
          <w:sz w:val="24"/>
          <w:szCs w:val="24"/>
        </w:rPr>
        <w:t xml:space="preserve">της </w:t>
      </w:r>
      <w:r w:rsidR="00156857">
        <w:rPr>
          <w:rFonts w:ascii="Arial" w:hAnsi="Arial" w:cs="Arial"/>
          <w:sz w:val="24"/>
          <w:szCs w:val="24"/>
        </w:rPr>
        <w:t>σκόνης από φυσικές πηγές.</w:t>
      </w:r>
    </w:p>
    <w:p w14:paraId="70AA21DF" w14:textId="49E25781" w:rsidR="001D1360" w:rsidRDefault="001D1360" w:rsidP="001D1360">
      <w:pPr>
        <w:spacing w:after="0" w:line="240" w:lineRule="auto"/>
        <w:jc w:val="both"/>
        <w:rPr>
          <w:rFonts w:ascii="Arial" w:hAnsi="Arial" w:cs="Arial"/>
          <w:sz w:val="24"/>
          <w:szCs w:val="24"/>
        </w:rPr>
      </w:pPr>
    </w:p>
    <w:p w14:paraId="0B43D47F" w14:textId="77777777" w:rsidR="001D1360" w:rsidRPr="00A6748B" w:rsidRDefault="001D1360" w:rsidP="001D1360">
      <w:pPr>
        <w:spacing w:after="0" w:line="240" w:lineRule="auto"/>
        <w:jc w:val="both"/>
        <w:rPr>
          <w:rFonts w:ascii="Arial" w:hAnsi="Arial" w:cs="Arial"/>
          <w:sz w:val="24"/>
          <w:szCs w:val="24"/>
        </w:rPr>
      </w:pPr>
    </w:p>
    <w:p w14:paraId="2A5BA94A" w14:textId="77777777" w:rsidR="005941DB" w:rsidRDefault="005941DB" w:rsidP="001D1360">
      <w:pPr>
        <w:spacing w:after="0" w:line="240" w:lineRule="auto"/>
        <w:jc w:val="both"/>
        <w:rPr>
          <w:rFonts w:ascii="Arial" w:hAnsi="Arial" w:cs="Arial"/>
          <w:sz w:val="24"/>
          <w:szCs w:val="24"/>
        </w:rPr>
      </w:pPr>
    </w:p>
    <w:p w14:paraId="0498D0C2" w14:textId="77777777" w:rsidR="00177DA2" w:rsidRPr="004F09B8" w:rsidRDefault="00DD241F" w:rsidP="001D1360">
      <w:pPr>
        <w:pStyle w:val="Heading1"/>
        <w:numPr>
          <w:ilvl w:val="0"/>
          <w:numId w:val="8"/>
        </w:numPr>
        <w:spacing w:before="0" w:line="240" w:lineRule="auto"/>
        <w:ind w:left="426" w:hanging="426"/>
        <w:rPr>
          <w:rFonts w:ascii="Arial" w:hAnsi="Arial" w:cs="Arial"/>
          <w:color w:val="auto"/>
          <w:sz w:val="24"/>
          <w:szCs w:val="24"/>
        </w:rPr>
      </w:pPr>
      <w:bookmarkStart w:id="5" w:name="_Toc100658065"/>
      <w:r w:rsidRPr="004F09B8">
        <w:rPr>
          <w:rFonts w:ascii="Arial" w:hAnsi="Arial" w:cs="Arial"/>
          <w:color w:val="auto"/>
          <w:sz w:val="24"/>
          <w:szCs w:val="24"/>
        </w:rPr>
        <w:t>Επιδράσεις στην Υγεία</w:t>
      </w:r>
      <w:bookmarkEnd w:id="5"/>
    </w:p>
    <w:p w14:paraId="1A9191AF" w14:textId="77777777" w:rsidR="000E2EA5" w:rsidRPr="004F09B8" w:rsidRDefault="000E2EA5" w:rsidP="001D1360">
      <w:pPr>
        <w:pStyle w:val="BodyText"/>
        <w:tabs>
          <w:tab w:val="left" w:pos="567"/>
        </w:tabs>
        <w:rPr>
          <w:rFonts w:eastAsiaTheme="minorHAnsi" w:cs="Arial"/>
          <w:lang w:val="el-GR"/>
        </w:rPr>
      </w:pPr>
    </w:p>
    <w:p w14:paraId="67D2E71E" w14:textId="616FD6D5" w:rsidR="00417A32" w:rsidRPr="004F09B8" w:rsidRDefault="00417A32" w:rsidP="001D1360">
      <w:pPr>
        <w:pStyle w:val="BodyText"/>
        <w:tabs>
          <w:tab w:val="left" w:pos="567"/>
        </w:tabs>
        <w:rPr>
          <w:rFonts w:eastAsiaTheme="minorHAnsi" w:cs="Arial"/>
          <w:lang w:val="el-GR"/>
        </w:rPr>
      </w:pPr>
      <w:r w:rsidRPr="004F09B8">
        <w:rPr>
          <w:rFonts w:eastAsiaTheme="minorHAnsi" w:cs="Arial"/>
          <w:lang w:val="el-GR"/>
        </w:rPr>
        <w:t xml:space="preserve">Οι επιδράσεις των ΑΣ στην υγεία </w:t>
      </w:r>
      <w:r w:rsidR="005941DB" w:rsidRPr="004F09B8">
        <w:rPr>
          <w:rFonts w:eastAsiaTheme="minorHAnsi" w:cs="Arial"/>
          <w:lang w:val="el-GR"/>
        </w:rPr>
        <w:t>εξαρτώνται</w:t>
      </w:r>
      <w:r w:rsidRPr="004F09B8">
        <w:rPr>
          <w:rFonts w:eastAsiaTheme="minorHAnsi" w:cs="Arial"/>
          <w:lang w:val="el-GR"/>
        </w:rPr>
        <w:t xml:space="preserve"> </w:t>
      </w:r>
      <w:r w:rsidR="00997C62" w:rsidRPr="004F09B8">
        <w:rPr>
          <w:rFonts w:eastAsiaTheme="minorHAnsi" w:cs="Arial"/>
          <w:lang w:val="el-GR"/>
        </w:rPr>
        <w:t>τόσο από</w:t>
      </w:r>
      <w:r w:rsidRPr="004F09B8">
        <w:rPr>
          <w:rFonts w:eastAsiaTheme="minorHAnsi" w:cs="Arial"/>
          <w:lang w:val="el-GR"/>
        </w:rPr>
        <w:t xml:space="preserve"> την έκθεση </w:t>
      </w:r>
      <w:r w:rsidR="00997C62" w:rsidRPr="004F09B8">
        <w:rPr>
          <w:rFonts w:eastAsiaTheme="minorHAnsi" w:cs="Arial"/>
          <w:lang w:val="el-GR"/>
        </w:rPr>
        <w:t>σ’ αυτά όσο και από τη</w:t>
      </w:r>
      <w:r w:rsidRPr="004F09B8">
        <w:rPr>
          <w:rFonts w:eastAsiaTheme="minorHAnsi" w:cs="Arial"/>
          <w:lang w:val="el-GR"/>
        </w:rPr>
        <w:t xml:space="preserve"> δόση.</w:t>
      </w:r>
    </w:p>
    <w:p w14:paraId="398BD54C" w14:textId="77777777" w:rsidR="000E2EA5" w:rsidRPr="004F09B8" w:rsidRDefault="000E2EA5" w:rsidP="001D1360">
      <w:pPr>
        <w:autoSpaceDE w:val="0"/>
        <w:autoSpaceDN w:val="0"/>
        <w:adjustRightInd w:val="0"/>
        <w:spacing w:after="0" w:line="240" w:lineRule="auto"/>
        <w:jc w:val="both"/>
        <w:rPr>
          <w:rFonts w:ascii="Arial" w:hAnsi="Arial" w:cs="Arial"/>
          <w:sz w:val="24"/>
          <w:szCs w:val="24"/>
        </w:rPr>
      </w:pPr>
    </w:p>
    <w:p w14:paraId="20F966BB" w14:textId="779618F6" w:rsidR="00417A32" w:rsidRPr="004F09B8" w:rsidRDefault="00417A32" w:rsidP="001D1360">
      <w:pPr>
        <w:autoSpaceDE w:val="0"/>
        <w:autoSpaceDN w:val="0"/>
        <w:adjustRightInd w:val="0"/>
        <w:spacing w:after="0" w:line="240" w:lineRule="auto"/>
        <w:jc w:val="both"/>
        <w:rPr>
          <w:rFonts w:ascii="Arial" w:hAnsi="Arial" w:cs="Arial"/>
          <w:sz w:val="24"/>
          <w:szCs w:val="24"/>
        </w:rPr>
      </w:pPr>
      <w:r w:rsidRPr="004F09B8">
        <w:rPr>
          <w:rFonts w:ascii="Arial" w:hAnsi="Arial" w:cs="Arial"/>
          <w:sz w:val="24"/>
          <w:szCs w:val="24"/>
        </w:rPr>
        <w:t xml:space="preserve">Ως </w:t>
      </w:r>
      <w:r w:rsidRPr="004F09B8">
        <w:rPr>
          <w:rFonts w:ascii="Arial" w:hAnsi="Arial" w:cs="Arial"/>
          <w:b/>
          <w:i/>
          <w:sz w:val="24"/>
          <w:szCs w:val="24"/>
        </w:rPr>
        <w:t>έκθεση (</w:t>
      </w:r>
      <w:proofErr w:type="spellStart"/>
      <w:r w:rsidRPr="004F09B8">
        <w:rPr>
          <w:rFonts w:ascii="Arial" w:hAnsi="Arial" w:cs="Arial"/>
          <w:b/>
          <w:i/>
          <w:sz w:val="24"/>
          <w:szCs w:val="24"/>
        </w:rPr>
        <w:t>exposure</w:t>
      </w:r>
      <w:proofErr w:type="spellEnd"/>
      <w:r w:rsidRPr="004F09B8">
        <w:rPr>
          <w:rFonts w:ascii="Arial" w:hAnsi="Arial" w:cs="Arial"/>
          <w:b/>
          <w:i/>
          <w:sz w:val="24"/>
          <w:szCs w:val="24"/>
        </w:rPr>
        <w:t>)</w:t>
      </w:r>
      <w:r w:rsidRPr="004F09B8">
        <w:rPr>
          <w:rFonts w:ascii="Arial" w:hAnsi="Arial" w:cs="Arial"/>
          <w:sz w:val="24"/>
          <w:szCs w:val="24"/>
        </w:rPr>
        <w:t xml:space="preserve"> ορίζ</w:t>
      </w:r>
      <w:r w:rsidR="000E2EA5" w:rsidRPr="004F09B8">
        <w:rPr>
          <w:rFonts w:ascii="Arial" w:hAnsi="Arial" w:cs="Arial"/>
          <w:sz w:val="24"/>
          <w:szCs w:val="24"/>
        </w:rPr>
        <w:t>εται</w:t>
      </w:r>
      <w:r w:rsidRPr="004F09B8">
        <w:rPr>
          <w:rFonts w:ascii="Arial" w:hAnsi="Arial" w:cs="Arial"/>
          <w:sz w:val="24"/>
          <w:szCs w:val="24"/>
        </w:rPr>
        <w:t xml:space="preserve"> η συγκέντρωση </w:t>
      </w:r>
      <w:r w:rsidR="00997C62" w:rsidRPr="004F09B8">
        <w:rPr>
          <w:rFonts w:ascii="Arial" w:hAnsi="Arial" w:cs="Arial"/>
          <w:sz w:val="24"/>
          <w:szCs w:val="24"/>
        </w:rPr>
        <w:t>των ΑΣ</w:t>
      </w:r>
      <w:r w:rsidRPr="004F09B8">
        <w:rPr>
          <w:rFonts w:ascii="Arial" w:hAnsi="Arial" w:cs="Arial"/>
          <w:sz w:val="24"/>
          <w:szCs w:val="24"/>
        </w:rPr>
        <w:t xml:space="preserve"> που έρχεται σε επαφή με τον άνθρωπο σε ορισμένη χρονική περίοδο. Η επαφή γίνεται με την περιοχή του σώματος που βρίσκεται κοντά στις αναπνε</w:t>
      </w:r>
      <w:r w:rsidR="000E2EA5" w:rsidRPr="004F09B8">
        <w:rPr>
          <w:rFonts w:ascii="Arial" w:hAnsi="Arial" w:cs="Arial"/>
          <w:sz w:val="24"/>
          <w:szCs w:val="24"/>
        </w:rPr>
        <w:t>υστικές οδούς (στόμα και μύτη).</w:t>
      </w:r>
    </w:p>
    <w:p w14:paraId="143FA1D6" w14:textId="77777777" w:rsidR="000E2EA5" w:rsidRPr="004F09B8" w:rsidRDefault="000E2EA5" w:rsidP="001D1360">
      <w:pPr>
        <w:pStyle w:val="BodyText"/>
        <w:tabs>
          <w:tab w:val="left" w:pos="567"/>
        </w:tabs>
        <w:rPr>
          <w:rFonts w:eastAsiaTheme="minorHAnsi" w:cs="Arial"/>
          <w:lang w:val="el-GR"/>
        </w:rPr>
      </w:pPr>
    </w:p>
    <w:p w14:paraId="1AE6DEF0" w14:textId="58C209AE" w:rsidR="00417A32" w:rsidRPr="004F09B8" w:rsidRDefault="00417A32" w:rsidP="001D1360">
      <w:pPr>
        <w:pStyle w:val="BodyText"/>
        <w:tabs>
          <w:tab w:val="left" w:pos="567"/>
        </w:tabs>
        <w:rPr>
          <w:rFonts w:eastAsiaTheme="minorHAnsi" w:cs="Arial"/>
          <w:lang w:val="el-GR"/>
        </w:rPr>
      </w:pPr>
      <w:r w:rsidRPr="004F09B8">
        <w:rPr>
          <w:rFonts w:eastAsiaTheme="minorHAnsi" w:cs="Arial"/>
          <w:lang w:val="el-GR"/>
        </w:rPr>
        <w:t xml:space="preserve">Ως </w:t>
      </w:r>
      <w:r w:rsidRPr="004F09B8">
        <w:rPr>
          <w:rFonts w:eastAsiaTheme="minorHAnsi" w:cs="Arial"/>
          <w:b/>
          <w:i/>
          <w:lang w:val="el-GR"/>
        </w:rPr>
        <w:t>δόση (</w:t>
      </w:r>
      <w:proofErr w:type="spellStart"/>
      <w:r w:rsidRPr="004F09B8">
        <w:rPr>
          <w:rFonts w:eastAsiaTheme="minorHAnsi" w:cs="Arial"/>
          <w:b/>
          <w:i/>
          <w:lang w:val="el-GR"/>
        </w:rPr>
        <w:t>dose</w:t>
      </w:r>
      <w:proofErr w:type="spellEnd"/>
      <w:r w:rsidRPr="004F09B8">
        <w:rPr>
          <w:rFonts w:eastAsiaTheme="minorHAnsi" w:cs="Arial"/>
          <w:b/>
          <w:i/>
          <w:lang w:val="el-GR"/>
        </w:rPr>
        <w:t>)</w:t>
      </w:r>
      <w:r w:rsidRPr="004F09B8">
        <w:rPr>
          <w:rFonts w:eastAsiaTheme="minorHAnsi" w:cs="Arial"/>
          <w:lang w:val="el-GR"/>
        </w:rPr>
        <w:t xml:space="preserve"> ορίζ</w:t>
      </w:r>
      <w:r w:rsidR="000E2EA5" w:rsidRPr="004F09B8">
        <w:rPr>
          <w:rFonts w:eastAsiaTheme="minorHAnsi" w:cs="Arial"/>
          <w:lang w:val="el-GR"/>
        </w:rPr>
        <w:t>εται</w:t>
      </w:r>
      <w:r w:rsidRPr="004F09B8">
        <w:rPr>
          <w:rFonts w:eastAsiaTheme="minorHAnsi" w:cs="Arial"/>
          <w:lang w:val="el-GR"/>
        </w:rPr>
        <w:t xml:space="preserve"> η ποσότητα του ρύπου που εναποτίθεται σε διάφορα μέρη του αναπνευστικού συστήματος και σε </w:t>
      </w:r>
      <w:r w:rsidR="00A472F3" w:rsidRPr="004F09B8">
        <w:rPr>
          <w:rFonts w:eastAsiaTheme="minorHAnsi" w:cs="Arial"/>
          <w:lang w:val="el-GR"/>
        </w:rPr>
        <w:t xml:space="preserve">άλλα μέρη </w:t>
      </w:r>
      <w:r w:rsidRPr="004F09B8">
        <w:rPr>
          <w:rFonts w:eastAsiaTheme="minorHAnsi" w:cs="Arial"/>
          <w:lang w:val="el-GR"/>
        </w:rPr>
        <w:t>του σώματος σε ορισμένη χρονική περίοδο. Η δόση συγκεκριμένης τοξικής ένωσης εξαρτάται από διάφορους παράγοντες, όπως ο χρόνος εναπόθεσης και ο καθαρισμός της (</w:t>
      </w:r>
      <w:proofErr w:type="spellStart"/>
      <w:r w:rsidRPr="004F09B8">
        <w:rPr>
          <w:rFonts w:eastAsiaTheme="minorHAnsi" w:cs="Arial"/>
          <w:lang w:val="el-GR"/>
        </w:rPr>
        <w:t>clearance</w:t>
      </w:r>
      <w:proofErr w:type="spellEnd"/>
      <w:r w:rsidRPr="004F09B8">
        <w:rPr>
          <w:rFonts w:eastAsiaTheme="minorHAnsi" w:cs="Arial"/>
          <w:lang w:val="el-GR"/>
        </w:rPr>
        <w:t>) από τη συγκεκριμένη περιοχή του σώματος. Η δόση που δέχεται ένα συγκεκριμένο όργανο ή ένας ιστός του σώματος μπορεί να οδηγήσει σε τραυματισμό του και σε αναμόρφωση της λειτουργίας του</w:t>
      </w:r>
      <w:r w:rsidR="0030373A">
        <w:rPr>
          <w:rFonts w:eastAsiaTheme="minorHAnsi" w:cs="Arial"/>
          <w:lang w:val="el-GR"/>
        </w:rPr>
        <w:t xml:space="preserve"> ιστού</w:t>
      </w:r>
      <w:r w:rsidRPr="004F09B8">
        <w:rPr>
          <w:rFonts w:eastAsiaTheme="minorHAnsi" w:cs="Arial"/>
          <w:lang w:val="el-GR"/>
        </w:rPr>
        <w:t>.</w:t>
      </w:r>
    </w:p>
    <w:p w14:paraId="243DD164" w14:textId="77777777" w:rsidR="000E2EA5" w:rsidRPr="004F09B8" w:rsidRDefault="000E2EA5" w:rsidP="001D1360">
      <w:pPr>
        <w:pStyle w:val="Default"/>
        <w:jc w:val="both"/>
        <w:rPr>
          <w:rFonts w:ascii="Arial" w:hAnsi="Arial" w:cs="Arial"/>
        </w:rPr>
      </w:pPr>
    </w:p>
    <w:p w14:paraId="26037036" w14:textId="39258388" w:rsidR="00997C62" w:rsidRPr="004F09B8" w:rsidRDefault="00997C62" w:rsidP="001D1360">
      <w:pPr>
        <w:pStyle w:val="Default"/>
        <w:jc w:val="both"/>
        <w:rPr>
          <w:rFonts w:ascii="Arial" w:hAnsi="Arial" w:cs="Arial"/>
        </w:rPr>
      </w:pPr>
      <w:r w:rsidRPr="004F09B8">
        <w:rPr>
          <w:rFonts w:ascii="Arial" w:hAnsi="Arial" w:cs="Arial"/>
        </w:rPr>
        <w:t xml:space="preserve">Το αναπνευστικό σύστημα είναι η κύρια οδός πρόσληψης σωματιδίων. Η δομή και η λειτουργία του μαζί με τις φυσικές και αεροδυναμικές ιδιότητες των σωματιδίων καθορίζουν το πού και πώς τα σωματίδια θα εναποτεθούν και το εάν θα κρατηθούν ή αν θα απομακρυνθούν. Αλλαγές στον τρόπο αναπνοής που σχετίζονται με τη διαδρομή και τα επίπεδα αερισμού, επηρεάζουν σε μεγάλο βαθμό το σημείο του αναπνευστικού συστήματος που θα </w:t>
      </w:r>
      <w:r w:rsidR="0030373A">
        <w:rPr>
          <w:rFonts w:ascii="Arial" w:hAnsi="Arial" w:cs="Arial"/>
        </w:rPr>
        <w:t>γίνει</w:t>
      </w:r>
      <w:r w:rsidRPr="004F09B8">
        <w:rPr>
          <w:rFonts w:ascii="Arial" w:hAnsi="Arial" w:cs="Arial"/>
        </w:rPr>
        <w:t xml:space="preserve"> η εναπόθε</w:t>
      </w:r>
      <w:r w:rsidR="00156857" w:rsidRPr="004F09B8">
        <w:rPr>
          <w:rFonts w:ascii="Arial" w:hAnsi="Arial" w:cs="Arial"/>
        </w:rPr>
        <w:t>ση των εισπνεόμενων σωματιδίων.</w:t>
      </w:r>
    </w:p>
    <w:p w14:paraId="771ACE0E" w14:textId="77777777" w:rsidR="000E2EA5" w:rsidRPr="004F09B8" w:rsidRDefault="000E2EA5" w:rsidP="001D1360">
      <w:pPr>
        <w:autoSpaceDE w:val="0"/>
        <w:autoSpaceDN w:val="0"/>
        <w:adjustRightInd w:val="0"/>
        <w:spacing w:after="0" w:line="240" w:lineRule="auto"/>
        <w:jc w:val="both"/>
        <w:rPr>
          <w:rFonts w:ascii="Arial" w:hAnsi="Arial" w:cs="Arial"/>
          <w:color w:val="000000"/>
          <w:sz w:val="24"/>
          <w:szCs w:val="24"/>
        </w:rPr>
      </w:pPr>
    </w:p>
    <w:p w14:paraId="6CF484FB" w14:textId="05944FC5" w:rsidR="00997C62" w:rsidRPr="004F09B8" w:rsidRDefault="00997C62" w:rsidP="001D1360">
      <w:pPr>
        <w:autoSpaceDE w:val="0"/>
        <w:autoSpaceDN w:val="0"/>
        <w:adjustRightInd w:val="0"/>
        <w:spacing w:after="0" w:line="240" w:lineRule="auto"/>
        <w:jc w:val="both"/>
        <w:rPr>
          <w:rFonts w:ascii="Arial" w:hAnsi="Arial" w:cs="Arial"/>
          <w:color w:val="000000"/>
          <w:sz w:val="24"/>
          <w:szCs w:val="24"/>
        </w:rPr>
      </w:pPr>
      <w:r w:rsidRPr="004F09B8">
        <w:rPr>
          <w:rFonts w:ascii="Arial" w:hAnsi="Arial" w:cs="Arial"/>
          <w:color w:val="000000"/>
          <w:sz w:val="24"/>
          <w:szCs w:val="24"/>
        </w:rPr>
        <w:t xml:space="preserve">Τα λεπτά σωματίδια και τα αδρά σωματίδια μικρού μεγέθους εναποτίθενται κυρίως στη θωρακική (τραχειοβρογχική και πνευμονική) περιοχή και τα μεγαλύτερα σωματίδια εναποτίθενται στη ρινοφαρυγγική περιοχή κατά τη διάρκεια της αναπνοής μέσω της μύτης. Η </w:t>
      </w:r>
      <w:proofErr w:type="spellStart"/>
      <w:r w:rsidRPr="004F09B8">
        <w:rPr>
          <w:rFonts w:ascii="Arial" w:hAnsi="Arial" w:cs="Arial"/>
          <w:color w:val="000000"/>
          <w:sz w:val="24"/>
          <w:szCs w:val="24"/>
        </w:rPr>
        <w:t>στοματορινική</w:t>
      </w:r>
      <w:proofErr w:type="spellEnd"/>
      <w:r w:rsidRPr="004F09B8">
        <w:rPr>
          <w:rFonts w:ascii="Arial" w:hAnsi="Arial" w:cs="Arial"/>
          <w:color w:val="000000"/>
          <w:sz w:val="24"/>
          <w:szCs w:val="24"/>
        </w:rPr>
        <w:t xml:space="preserve"> αναπνοή που συνδυάζεται με ρυθμούς αερισμού που υπερβαίνουν τα 0,35 l/</w:t>
      </w:r>
      <w:proofErr w:type="spellStart"/>
      <w:r w:rsidRPr="004F09B8">
        <w:rPr>
          <w:rFonts w:ascii="Arial" w:hAnsi="Arial" w:cs="Arial"/>
          <w:color w:val="000000"/>
          <w:sz w:val="24"/>
          <w:szCs w:val="24"/>
        </w:rPr>
        <w:t>min</w:t>
      </w:r>
      <w:proofErr w:type="spellEnd"/>
      <w:r w:rsidRPr="004F09B8">
        <w:rPr>
          <w:rFonts w:ascii="Arial" w:hAnsi="Arial" w:cs="Arial"/>
          <w:color w:val="000000"/>
          <w:sz w:val="24"/>
          <w:szCs w:val="24"/>
        </w:rPr>
        <w:t xml:space="preserve"> μπορούν να μεταβάλλουν σημ</w:t>
      </w:r>
      <w:r w:rsidR="00156857" w:rsidRPr="004F09B8">
        <w:rPr>
          <w:rFonts w:ascii="Arial" w:hAnsi="Arial" w:cs="Arial"/>
          <w:color w:val="000000"/>
          <w:sz w:val="24"/>
          <w:szCs w:val="24"/>
        </w:rPr>
        <w:t>αντικά τους τρόπους εναπόθεσης.</w:t>
      </w:r>
    </w:p>
    <w:p w14:paraId="6E45594A" w14:textId="77777777" w:rsidR="000E2EA5" w:rsidRPr="004F09B8" w:rsidRDefault="000E2EA5" w:rsidP="001D1360">
      <w:pPr>
        <w:autoSpaceDE w:val="0"/>
        <w:autoSpaceDN w:val="0"/>
        <w:adjustRightInd w:val="0"/>
        <w:spacing w:after="0" w:line="240" w:lineRule="auto"/>
        <w:jc w:val="both"/>
        <w:rPr>
          <w:rFonts w:ascii="Arial" w:hAnsi="Arial" w:cs="Arial"/>
          <w:color w:val="000000"/>
          <w:sz w:val="24"/>
          <w:szCs w:val="24"/>
        </w:rPr>
      </w:pPr>
    </w:p>
    <w:p w14:paraId="5201142B" w14:textId="1CE0AF86" w:rsidR="001D50FE" w:rsidRDefault="001D50FE" w:rsidP="001D1360">
      <w:pPr>
        <w:pStyle w:val="BodyText"/>
        <w:tabs>
          <w:tab w:val="left" w:pos="567"/>
        </w:tabs>
        <w:rPr>
          <w:rFonts w:cs="Arial"/>
        </w:rPr>
      </w:pPr>
      <w:r w:rsidRPr="004F09B8">
        <w:rPr>
          <w:rFonts w:cs="Arial"/>
        </w:rPr>
        <w:t>Τα ΑΣ εναποτίθενται κυρίως στους πνεύμονες και με την πάροδο του χρόνου επιφέρουν σοβαρές βλάβες στην υγεία</w:t>
      </w:r>
      <w:r w:rsidR="0030373A">
        <w:rPr>
          <w:rFonts w:cs="Arial"/>
          <w:lang w:val="el-GR"/>
        </w:rPr>
        <w:t>,</w:t>
      </w:r>
      <w:r w:rsidRPr="004F09B8">
        <w:rPr>
          <w:rFonts w:cs="Arial"/>
        </w:rPr>
        <w:t xml:space="preserve"> οι οποίες περιλαμβάνουν επιδείνωση της βρογχίτιδας σε </w:t>
      </w:r>
      <w:r w:rsidRPr="004F09B8">
        <w:rPr>
          <w:rFonts w:cs="Arial"/>
          <w:lang w:val="el-GR"/>
        </w:rPr>
        <w:t>άτομα</w:t>
      </w:r>
      <w:r w:rsidRPr="004F09B8">
        <w:rPr>
          <w:rFonts w:cs="Arial"/>
        </w:rPr>
        <w:t xml:space="preserve"> με </w:t>
      </w:r>
      <w:proofErr w:type="spellStart"/>
      <w:r w:rsidRPr="004F09B8">
        <w:rPr>
          <w:rFonts w:cs="Arial"/>
        </w:rPr>
        <w:t>προϋπάρχοντα</w:t>
      </w:r>
      <w:proofErr w:type="spellEnd"/>
      <w:r w:rsidRPr="004F09B8">
        <w:rPr>
          <w:rFonts w:cs="Arial"/>
        </w:rPr>
        <w:t xml:space="preserve"> αναπνευστικά προβλήματα</w:t>
      </w:r>
      <w:r w:rsidR="00B2347F" w:rsidRPr="004F09B8">
        <w:rPr>
          <w:rFonts w:cs="Arial"/>
          <w:lang w:val="el-GR"/>
        </w:rPr>
        <w:t>.</w:t>
      </w:r>
      <w:r w:rsidRPr="004F09B8">
        <w:rPr>
          <w:rFonts w:cs="Arial"/>
        </w:rPr>
        <w:t xml:space="preserve"> Προβλήματα, επίσης, μπορεί να εμφανιστούν σε ασθματικούς και σε άτομα με αλλεργίες. </w:t>
      </w:r>
      <w:r w:rsidR="0030373A">
        <w:rPr>
          <w:rFonts w:cs="Arial"/>
          <w:lang w:val="el-GR"/>
        </w:rPr>
        <w:t>Η</w:t>
      </w:r>
      <w:r w:rsidRPr="004F09B8">
        <w:rPr>
          <w:rFonts w:cs="Arial"/>
        </w:rPr>
        <w:t xml:space="preserve"> ποικιλία και η συχνότητα των συμπτωμάτων (βραχυπρόθεσμα αποτελέσματα) αυξάνονται με την αύξηση της συγκέντρωσης των ΑΣ.</w:t>
      </w:r>
    </w:p>
    <w:p w14:paraId="42DF5F75" w14:textId="77777777" w:rsidR="001D1360" w:rsidRPr="004F09B8" w:rsidRDefault="001D1360" w:rsidP="001D1360">
      <w:pPr>
        <w:pStyle w:val="BodyText"/>
        <w:tabs>
          <w:tab w:val="left" w:pos="567"/>
        </w:tabs>
        <w:rPr>
          <w:rFonts w:cs="Arial"/>
          <w:lang w:val="el-GR"/>
        </w:rPr>
      </w:pPr>
    </w:p>
    <w:p w14:paraId="6B7D3567" w14:textId="0E5DE951" w:rsidR="001D50FE" w:rsidRDefault="001D50FE" w:rsidP="001D1360">
      <w:pPr>
        <w:pStyle w:val="BodyText"/>
        <w:tabs>
          <w:tab w:val="left" w:pos="567"/>
        </w:tabs>
        <w:rPr>
          <w:rFonts w:cs="Arial"/>
        </w:rPr>
      </w:pPr>
      <w:r w:rsidRPr="004F09B8">
        <w:rPr>
          <w:rFonts w:cs="Arial"/>
        </w:rPr>
        <w:t>Μακροπρόθεσμα, η έκθεση στα ΑΣ μπορεί να προκαλέσει ζημιά στους πνευμονικούς ιστούς, οδηγώντας σε χρόνια αναπνευστική πάθηση, καρκίνο και πρόωρο θάνατο. ΑΣ από βιομηχανικές πηγές (π.χ. χυτήρια) συνεισφέρουν στον υψηλό ρυθμό εμφάνισης καρκίνου του πνεύμονα. Τα συμπτώματα χρόνιας πνευμονικής πάθησης συσχετίζονται με τα επίπεδα των ΑΣ και οι συχνότητες των θανάτων συσχετίζονται με τη ρύπανση από ΑΣ.</w:t>
      </w:r>
    </w:p>
    <w:p w14:paraId="43CC8BC9" w14:textId="3498D35D" w:rsidR="001D1360" w:rsidRDefault="001D1360" w:rsidP="001D1360">
      <w:pPr>
        <w:pStyle w:val="BodyText"/>
        <w:tabs>
          <w:tab w:val="left" w:pos="567"/>
        </w:tabs>
        <w:rPr>
          <w:rFonts w:cs="Arial"/>
        </w:rPr>
      </w:pPr>
    </w:p>
    <w:p w14:paraId="65F16A41" w14:textId="0C99C9EB" w:rsidR="002F67A3" w:rsidRDefault="002F67A3" w:rsidP="001D1360">
      <w:pPr>
        <w:pStyle w:val="BodyText"/>
        <w:tabs>
          <w:tab w:val="left" w:pos="567"/>
        </w:tabs>
        <w:rPr>
          <w:rFonts w:cs="Arial"/>
        </w:rPr>
      </w:pPr>
    </w:p>
    <w:p w14:paraId="02E3ECEE" w14:textId="3CE169DE" w:rsidR="002F67A3" w:rsidRDefault="002F67A3" w:rsidP="001D1360">
      <w:pPr>
        <w:pStyle w:val="BodyText"/>
        <w:tabs>
          <w:tab w:val="left" w:pos="567"/>
        </w:tabs>
        <w:rPr>
          <w:rFonts w:cs="Arial"/>
        </w:rPr>
      </w:pPr>
    </w:p>
    <w:p w14:paraId="2EA72F42" w14:textId="2E66FCAB" w:rsidR="002F67A3" w:rsidRDefault="002F67A3" w:rsidP="001D1360">
      <w:pPr>
        <w:pStyle w:val="BodyText"/>
        <w:tabs>
          <w:tab w:val="left" w:pos="567"/>
        </w:tabs>
        <w:rPr>
          <w:rFonts w:cs="Arial"/>
        </w:rPr>
      </w:pPr>
    </w:p>
    <w:p w14:paraId="3FF7F16E" w14:textId="2755012B" w:rsidR="002F67A3" w:rsidRDefault="002F67A3" w:rsidP="001D1360">
      <w:pPr>
        <w:pStyle w:val="BodyText"/>
        <w:tabs>
          <w:tab w:val="left" w:pos="567"/>
        </w:tabs>
        <w:rPr>
          <w:rFonts w:cs="Arial"/>
        </w:rPr>
      </w:pPr>
    </w:p>
    <w:p w14:paraId="031A88C5" w14:textId="77777777" w:rsidR="002F67A3" w:rsidRDefault="002F67A3" w:rsidP="001D1360">
      <w:pPr>
        <w:pStyle w:val="BodyText"/>
        <w:tabs>
          <w:tab w:val="left" w:pos="567"/>
        </w:tabs>
        <w:rPr>
          <w:rFonts w:cs="Arial"/>
        </w:rPr>
      </w:pPr>
    </w:p>
    <w:p w14:paraId="0E4AACC1" w14:textId="03E9689A" w:rsidR="00E46E55" w:rsidRPr="00A6748B" w:rsidRDefault="008B2D96" w:rsidP="001D1360">
      <w:pPr>
        <w:pStyle w:val="Heading1"/>
        <w:numPr>
          <w:ilvl w:val="0"/>
          <w:numId w:val="8"/>
        </w:numPr>
        <w:spacing w:before="0" w:line="240" w:lineRule="auto"/>
        <w:ind w:left="426" w:hanging="426"/>
        <w:rPr>
          <w:rFonts w:ascii="Arial" w:hAnsi="Arial" w:cs="Arial"/>
          <w:color w:val="auto"/>
          <w:sz w:val="24"/>
          <w:szCs w:val="24"/>
        </w:rPr>
      </w:pPr>
      <w:bookmarkStart w:id="6" w:name="_Toc100658066"/>
      <w:r w:rsidRPr="00A6748B">
        <w:rPr>
          <w:rFonts w:ascii="Arial" w:hAnsi="Arial" w:cs="Arial"/>
          <w:color w:val="auto"/>
          <w:sz w:val="24"/>
          <w:szCs w:val="24"/>
        </w:rPr>
        <w:lastRenderedPageBreak/>
        <w:t xml:space="preserve">Οριακές Τιμές </w:t>
      </w:r>
      <w:r w:rsidR="00156857">
        <w:rPr>
          <w:rFonts w:ascii="Arial" w:hAnsi="Arial" w:cs="Arial"/>
          <w:color w:val="auto"/>
          <w:sz w:val="24"/>
          <w:szCs w:val="24"/>
        </w:rPr>
        <w:t>–</w:t>
      </w:r>
      <w:r w:rsidR="00F863A5">
        <w:rPr>
          <w:rFonts w:ascii="Arial" w:hAnsi="Arial" w:cs="Arial"/>
          <w:color w:val="auto"/>
          <w:sz w:val="24"/>
          <w:szCs w:val="24"/>
          <w:lang w:val="en-US"/>
        </w:rPr>
        <w:t xml:space="preserve"> </w:t>
      </w:r>
      <w:r w:rsidR="00E46E55" w:rsidRPr="00A6748B">
        <w:rPr>
          <w:rFonts w:ascii="Arial" w:hAnsi="Arial" w:cs="Arial"/>
          <w:color w:val="auto"/>
          <w:sz w:val="24"/>
          <w:szCs w:val="24"/>
        </w:rPr>
        <w:t xml:space="preserve">Επίπεδα </w:t>
      </w:r>
      <w:r w:rsidR="00076D27">
        <w:rPr>
          <w:rFonts w:ascii="Arial" w:hAnsi="Arial" w:cs="Arial"/>
          <w:color w:val="auto"/>
          <w:sz w:val="24"/>
          <w:szCs w:val="24"/>
        </w:rPr>
        <w:t>Ρύπανσης</w:t>
      </w:r>
      <w:bookmarkEnd w:id="6"/>
      <w:r w:rsidR="00E46E55" w:rsidRPr="00A6748B">
        <w:rPr>
          <w:rFonts w:ascii="Arial" w:hAnsi="Arial" w:cs="Arial"/>
          <w:color w:val="auto"/>
          <w:sz w:val="24"/>
          <w:szCs w:val="24"/>
        </w:rPr>
        <w:t xml:space="preserve"> </w:t>
      </w:r>
    </w:p>
    <w:p w14:paraId="284399D2" w14:textId="77777777" w:rsidR="00156857" w:rsidRDefault="00156857" w:rsidP="001D1360">
      <w:pPr>
        <w:spacing w:after="0" w:line="240" w:lineRule="auto"/>
      </w:pPr>
    </w:p>
    <w:p w14:paraId="61D2263A" w14:textId="70F2A8D3" w:rsidR="001D50FE" w:rsidRPr="00A6748B" w:rsidRDefault="000E2EA5" w:rsidP="001D1360">
      <w:pPr>
        <w:pStyle w:val="Heading2"/>
        <w:spacing w:before="0" w:line="240" w:lineRule="auto"/>
        <w:ind w:left="426" w:hanging="426"/>
        <w:rPr>
          <w:rFonts w:ascii="Arial" w:hAnsi="Arial" w:cs="Arial"/>
          <w:color w:val="auto"/>
          <w:sz w:val="24"/>
          <w:szCs w:val="24"/>
        </w:rPr>
      </w:pPr>
      <w:bookmarkStart w:id="7" w:name="_Toc100658067"/>
      <w:r>
        <w:rPr>
          <w:rFonts w:ascii="Arial" w:hAnsi="Arial" w:cs="Arial"/>
          <w:color w:val="auto"/>
          <w:sz w:val="24"/>
          <w:szCs w:val="24"/>
        </w:rPr>
        <w:t>6</w:t>
      </w:r>
      <w:r w:rsidR="00156857">
        <w:rPr>
          <w:rFonts w:ascii="Arial" w:hAnsi="Arial" w:cs="Arial"/>
          <w:color w:val="auto"/>
          <w:sz w:val="24"/>
          <w:szCs w:val="24"/>
        </w:rPr>
        <w:t>.1</w:t>
      </w:r>
      <w:r w:rsidR="00156857">
        <w:rPr>
          <w:rFonts w:ascii="Arial" w:hAnsi="Arial" w:cs="Arial"/>
          <w:color w:val="auto"/>
          <w:sz w:val="24"/>
          <w:szCs w:val="24"/>
        </w:rPr>
        <w:tab/>
      </w:r>
      <w:r w:rsidR="001D50FE" w:rsidRPr="00A6748B">
        <w:rPr>
          <w:rFonts w:ascii="Arial" w:hAnsi="Arial" w:cs="Arial"/>
          <w:color w:val="auto"/>
          <w:sz w:val="24"/>
          <w:szCs w:val="24"/>
        </w:rPr>
        <w:t>Νομοθετικά όρια</w:t>
      </w:r>
      <w:bookmarkEnd w:id="7"/>
    </w:p>
    <w:p w14:paraId="08290C24" w14:textId="77777777" w:rsidR="000E2EA5" w:rsidRDefault="000E2EA5" w:rsidP="001D1360">
      <w:pPr>
        <w:spacing w:after="0" w:line="240" w:lineRule="auto"/>
        <w:jc w:val="both"/>
        <w:rPr>
          <w:rFonts w:ascii="Arial" w:hAnsi="Arial" w:cs="Arial"/>
          <w:sz w:val="24"/>
          <w:szCs w:val="24"/>
          <w:highlight w:val="yellow"/>
        </w:rPr>
      </w:pPr>
    </w:p>
    <w:p w14:paraId="75E26DE7" w14:textId="2A4FFDBD" w:rsidR="008B2D96" w:rsidRPr="00A6748B" w:rsidRDefault="000E2EA5" w:rsidP="001D1360">
      <w:pPr>
        <w:spacing w:after="0" w:line="240" w:lineRule="auto"/>
        <w:jc w:val="both"/>
        <w:rPr>
          <w:rFonts w:ascii="Arial" w:hAnsi="Arial" w:cs="Arial"/>
          <w:sz w:val="24"/>
          <w:szCs w:val="24"/>
        </w:rPr>
      </w:pPr>
      <w:r>
        <w:rPr>
          <w:rFonts w:ascii="Arial" w:hAnsi="Arial" w:cs="Arial"/>
          <w:sz w:val="24"/>
          <w:szCs w:val="24"/>
        </w:rPr>
        <w:t xml:space="preserve">Στον </w:t>
      </w:r>
      <w:r w:rsidRPr="000E2EA5">
        <w:rPr>
          <w:rFonts w:ascii="Arial" w:hAnsi="Arial" w:cs="Arial"/>
          <w:b/>
          <w:sz w:val="24"/>
          <w:szCs w:val="24"/>
        </w:rPr>
        <w:t>Πίνακα 1</w:t>
      </w:r>
      <w:r>
        <w:rPr>
          <w:rFonts w:ascii="Arial" w:hAnsi="Arial" w:cs="Arial"/>
          <w:sz w:val="24"/>
          <w:szCs w:val="24"/>
        </w:rPr>
        <w:t xml:space="preserve"> παρατίθενται οι οριακές τιμές </w:t>
      </w:r>
      <w:r w:rsidRPr="00A6748B">
        <w:rPr>
          <w:rFonts w:ascii="Arial" w:hAnsi="Arial" w:cs="Arial"/>
          <w:sz w:val="24"/>
          <w:szCs w:val="24"/>
        </w:rPr>
        <w:t>ΑΣ</w:t>
      </w:r>
      <w:r w:rsidRPr="00A6748B">
        <w:rPr>
          <w:rFonts w:ascii="Arial" w:hAnsi="Arial" w:cs="Arial"/>
          <w:sz w:val="24"/>
          <w:szCs w:val="24"/>
          <w:vertAlign w:val="subscript"/>
        </w:rPr>
        <w:t>10</w:t>
      </w:r>
      <w:r w:rsidRPr="00A6748B">
        <w:rPr>
          <w:rFonts w:ascii="Arial" w:hAnsi="Arial" w:cs="Arial"/>
          <w:sz w:val="24"/>
          <w:szCs w:val="24"/>
        </w:rPr>
        <w:t xml:space="preserve"> </w:t>
      </w:r>
      <w:r>
        <w:rPr>
          <w:rFonts w:ascii="Arial" w:hAnsi="Arial" w:cs="Arial"/>
          <w:sz w:val="24"/>
          <w:szCs w:val="24"/>
        </w:rPr>
        <w:t xml:space="preserve">και </w:t>
      </w:r>
      <w:r w:rsidRPr="00A6748B">
        <w:rPr>
          <w:rFonts w:ascii="Arial" w:hAnsi="Arial" w:cs="Arial"/>
          <w:sz w:val="24"/>
          <w:szCs w:val="24"/>
        </w:rPr>
        <w:t>ΑΣ</w:t>
      </w:r>
      <w:r>
        <w:rPr>
          <w:rFonts w:ascii="Arial" w:hAnsi="Arial" w:cs="Arial"/>
          <w:sz w:val="24"/>
          <w:szCs w:val="24"/>
          <w:vertAlign w:val="subscript"/>
        </w:rPr>
        <w:t>2,</w:t>
      </w:r>
      <w:r w:rsidRPr="00A6748B">
        <w:rPr>
          <w:rFonts w:ascii="Arial" w:hAnsi="Arial" w:cs="Arial"/>
          <w:sz w:val="24"/>
          <w:szCs w:val="24"/>
          <w:vertAlign w:val="subscript"/>
        </w:rPr>
        <w:t>5</w:t>
      </w:r>
      <w:r>
        <w:rPr>
          <w:rFonts w:ascii="Arial" w:hAnsi="Arial" w:cs="Arial"/>
          <w:sz w:val="24"/>
          <w:szCs w:val="24"/>
        </w:rPr>
        <w:t>, μ</w:t>
      </w:r>
      <w:r w:rsidR="008B2D96" w:rsidRPr="00A6748B">
        <w:rPr>
          <w:rFonts w:ascii="Arial" w:hAnsi="Arial" w:cs="Arial"/>
          <w:sz w:val="24"/>
          <w:szCs w:val="24"/>
        </w:rPr>
        <w:t>ε βάση τους περί της Ποιότητας του Ατμοσφαιρικού Αέρα (Οριακές Τιμές Διοξειδίου του Θείου, Διοξειδίου του Αζώτου και Οξειδίων του Αζώτου, Σωματιδίων, Μόλυβδου, Μονοξειδίου του Άνθρακα, Βενζολίου και Όζοντος στον Ατμοσφαιρικό Αέρα) Κανονισμούς του 2010 και 2017 (Κ.Δ.Π. 327/2010 και Κ.Δ.Π. 37/2017)</w:t>
      </w:r>
      <w:r w:rsidR="00293ACE" w:rsidRPr="00A6748B">
        <w:rPr>
          <w:rFonts w:ascii="Arial" w:hAnsi="Arial" w:cs="Arial"/>
          <w:sz w:val="24"/>
          <w:szCs w:val="24"/>
        </w:rPr>
        <w:t>.</w:t>
      </w:r>
    </w:p>
    <w:p w14:paraId="0A9F3A59" w14:textId="5629C8A8" w:rsidR="00AE5027" w:rsidRDefault="00AE5027" w:rsidP="001D1360">
      <w:pPr>
        <w:spacing w:after="0" w:line="240" w:lineRule="auto"/>
        <w:jc w:val="both"/>
        <w:rPr>
          <w:rFonts w:ascii="Arial" w:hAnsi="Arial" w:cs="Arial"/>
          <w:sz w:val="24"/>
          <w:szCs w:val="24"/>
        </w:rPr>
      </w:pPr>
    </w:p>
    <w:p w14:paraId="23AB8450" w14:textId="259503C0" w:rsidR="008826C8" w:rsidRDefault="008826C8" w:rsidP="001D1360">
      <w:pPr>
        <w:spacing w:after="0" w:line="240" w:lineRule="auto"/>
        <w:jc w:val="both"/>
        <w:rPr>
          <w:rFonts w:ascii="Arial" w:hAnsi="Arial" w:cs="Arial"/>
          <w:b/>
          <w:vertAlign w:val="subscript"/>
        </w:rPr>
      </w:pPr>
      <w:r w:rsidRPr="000E2EA5">
        <w:rPr>
          <w:rFonts w:ascii="Arial" w:hAnsi="Arial" w:cs="Arial"/>
          <w:b/>
        </w:rPr>
        <w:t>Πίνακας 1: Οριακές τιμές ΑΣ</w:t>
      </w:r>
      <w:r w:rsidRPr="000E2EA5">
        <w:rPr>
          <w:rFonts w:ascii="Arial" w:hAnsi="Arial" w:cs="Arial"/>
          <w:b/>
          <w:vertAlign w:val="subscript"/>
        </w:rPr>
        <w:t>10</w:t>
      </w:r>
      <w:r w:rsidRPr="000E2EA5">
        <w:rPr>
          <w:rFonts w:ascii="Arial" w:hAnsi="Arial" w:cs="Arial"/>
          <w:b/>
        </w:rPr>
        <w:t xml:space="preserve"> </w:t>
      </w:r>
      <w:r>
        <w:rPr>
          <w:rFonts w:ascii="Arial" w:hAnsi="Arial" w:cs="Arial"/>
          <w:b/>
        </w:rPr>
        <w:t>και</w:t>
      </w:r>
      <w:r w:rsidRPr="000E2EA5">
        <w:rPr>
          <w:rFonts w:ascii="Arial" w:hAnsi="Arial" w:cs="Arial"/>
          <w:b/>
        </w:rPr>
        <w:t xml:space="preserve"> ΑΣ</w:t>
      </w:r>
      <w:r>
        <w:rPr>
          <w:rFonts w:ascii="Arial" w:hAnsi="Arial" w:cs="Arial"/>
          <w:b/>
          <w:vertAlign w:val="subscript"/>
        </w:rPr>
        <w:t>2,</w:t>
      </w:r>
      <w:r w:rsidRPr="000E2EA5">
        <w:rPr>
          <w:rFonts w:ascii="Arial" w:hAnsi="Arial" w:cs="Arial"/>
          <w:b/>
          <w:vertAlign w:val="subscript"/>
        </w:rPr>
        <w:t>5</w:t>
      </w:r>
    </w:p>
    <w:p w14:paraId="60BD922C" w14:textId="77777777" w:rsidR="00963883" w:rsidRPr="00156857" w:rsidRDefault="00963883" w:rsidP="001D1360">
      <w:pPr>
        <w:spacing w:after="0" w:line="240" w:lineRule="auto"/>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3055"/>
        <w:gridCol w:w="1984"/>
        <w:gridCol w:w="2917"/>
      </w:tblGrid>
      <w:tr w:rsidR="00293ACE" w:rsidRPr="000E2EA5" w14:paraId="769A2027" w14:textId="77777777" w:rsidTr="00C65FD4">
        <w:trPr>
          <w:trHeight w:val="506"/>
        </w:trPr>
        <w:tc>
          <w:tcPr>
            <w:tcW w:w="609" w:type="pct"/>
            <w:shd w:val="clear" w:color="auto" w:fill="D9D9D9" w:themeFill="background1" w:themeFillShade="D9"/>
            <w:vAlign w:val="center"/>
          </w:tcPr>
          <w:p w14:paraId="3B44D3B5" w14:textId="2F7A4E4B" w:rsidR="00AE5027" w:rsidRPr="000E2EA5" w:rsidRDefault="00AE5027" w:rsidP="001D1360">
            <w:pPr>
              <w:spacing w:after="0" w:line="240" w:lineRule="auto"/>
              <w:jc w:val="center"/>
              <w:rPr>
                <w:rFonts w:ascii="Arial" w:hAnsi="Arial" w:cs="Arial"/>
                <w:b/>
                <w:lang w:val="en-US"/>
              </w:rPr>
            </w:pPr>
            <w:r w:rsidRPr="000E2EA5">
              <w:rPr>
                <w:rFonts w:ascii="Arial" w:hAnsi="Arial" w:cs="Arial"/>
                <w:b/>
                <w:lang w:val="en-US"/>
              </w:rPr>
              <w:t> </w:t>
            </w:r>
            <w:r w:rsidR="000E2EA5" w:rsidRPr="000E2EA5">
              <w:rPr>
                <w:rFonts w:ascii="Arial" w:hAnsi="Arial" w:cs="Arial"/>
                <w:b/>
              </w:rPr>
              <w:t>Ρύπος</w:t>
            </w:r>
            <w:r w:rsidRPr="000E2EA5">
              <w:rPr>
                <w:rFonts w:ascii="Arial" w:hAnsi="Arial" w:cs="Arial"/>
                <w:b/>
              </w:rPr>
              <w:t xml:space="preserve"> </w:t>
            </w:r>
          </w:p>
        </w:tc>
        <w:tc>
          <w:tcPr>
            <w:tcW w:w="1686" w:type="pct"/>
            <w:shd w:val="clear" w:color="auto" w:fill="D9D9D9" w:themeFill="background1" w:themeFillShade="D9"/>
            <w:vAlign w:val="center"/>
          </w:tcPr>
          <w:p w14:paraId="5A7A955A" w14:textId="77777777" w:rsidR="00AE5027" w:rsidRPr="000E2EA5" w:rsidRDefault="00AE5027" w:rsidP="001D1360">
            <w:pPr>
              <w:spacing w:after="0" w:line="240" w:lineRule="auto"/>
              <w:jc w:val="center"/>
              <w:rPr>
                <w:rFonts w:ascii="Arial" w:hAnsi="Arial" w:cs="Arial"/>
                <w:b/>
                <w:lang w:val="en-US"/>
              </w:rPr>
            </w:pPr>
            <w:r w:rsidRPr="000E2EA5">
              <w:rPr>
                <w:rFonts w:ascii="Arial" w:hAnsi="Arial" w:cs="Arial"/>
                <w:b/>
              </w:rPr>
              <w:t xml:space="preserve">Συγκέντρωση </w:t>
            </w:r>
          </w:p>
        </w:tc>
        <w:tc>
          <w:tcPr>
            <w:tcW w:w="1095" w:type="pct"/>
            <w:shd w:val="clear" w:color="auto" w:fill="D9D9D9" w:themeFill="background1" w:themeFillShade="D9"/>
            <w:vAlign w:val="center"/>
          </w:tcPr>
          <w:p w14:paraId="2BC08C4B" w14:textId="77777777" w:rsidR="00AE5027" w:rsidRPr="000E2EA5" w:rsidRDefault="00AE5027" w:rsidP="001D1360">
            <w:pPr>
              <w:spacing w:after="0" w:line="240" w:lineRule="auto"/>
              <w:jc w:val="center"/>
              <w:rPr>
                <w:rFonts w:ascii="Arial" w:hAnsi="Arial" w:cs="Arial"/>
                <w:b/>
                <w:lang w:val="en-US"/>
              </w:rPr>
            </w:pPr>
            <w:r w:rsidRPr="000E2EA5">
              <w:rPr>
                <w:rFonts w:ascii="Arial" w:hAnsi="Arial" w:cs="Arial"/>
                <w:b/>
              </w:rPr>
              <w:t xml:space="preserve">Χρονική περίοδος </w:t>
            </w:r>
          </w:p>
        </w:tc>
        <w:tc>
          <w:tcPr>
            <w:tcW w:w="1610" w:type="pct"/>
            <w:shd w:val="clear" w:color="auto" w:fill="D9D9D9" w:themeFill="background1" w:themeFillShade="D9"/>
            <w:vAlign w:val="center"/>
          </w:tcPr>
          <w:p w14:paraId="14D2D09F" w14:textId="77777777" w:rsidR="00AE5027" w:rsidRPr="000E2EA5" w:rsidRDefault="00AE5027" w:rsidP="001D1360">
            <w:pPr>
              <w:spacing w:after="0" w:line="240" w:lineRule="auto"/>
              <w:jc w:val="center"/>
              <w:rPr>
                <w:rFonts w:ascii="Arial" w:hAnsi="Arial" w:cs="Arial"/>
                <w:b/>
              </w:rPr>
            </w:pPr>
            <w:r w:rsidRPr="000E2EA5">
              <w:rPr>
                <w:rFonts w:ascii="Arial" w:hAnsi="Arial" w:cs="Arial"/>
                <w:b/>
              </w:rPr>
              <w:t>Επιτρεπόμενες υπερβάσεις</w:t>
            </w:r>
            <w:r w:rsidRPr="000E2EA5">
              <w:rPr>
                <w:rFonts w:ascii="Arial" w:hAnsi="Arial" w:cs="Arial"/>
                <w:b/>
                <w:lang w:val="en-US"/>
              </w:rPr>
              <w:t xml:space="preserve"> </w:t>
            </w:r>
            <w:r w:rsidRPr="000E2EA5">
              <w:rPr>
                <w:rFonts w:ascii="Arial" w:hAnsi="Arial" w:cs="Arial"/>
                <w:b/>
              </w:rPr>
              <w:t>ανά</w:t>
            </w:r>
            <w:r w:rsidRPr="000E2EA5">
              <w:rPr>
                <w:rFonts w:ascii="Arial" w:hAnsi="Arial" w:cs="Arial"/>
                <w:b/>
                <w:lang w:val="en-US"/>
              </w:rPr>
              <w:t xml:space="preserve"> </w:t>
            </w:r>
            <w:r w:rsidRPr="000E2EA5">
              <w:rPr>
                <w:rFonts w:ascii="Arial" w:hAnsi="Arial" w:cs="Arial"/>
                <w:b/>
              </w:rPr>
              <w:t>έτος</w:t>
            </w:r>
            <w:r w:rsidRPr="000E2EA5">
              <w:rPr>
                <w:rFonts w:ascii="Arial" w:hAnsi="Arial" w:cs="Arial"/>
                <w:b/>
                <w:lang w:val="en-US"/>
              </w:rPr>
              <w:t xml:space="preserve"> </w:t>
            </w:r>
          </w:p>
        </w:tc>
      </w:tr>
      <w:tr w:rsidR="00AE5027" w:rsidRPr="000E2EA5" w14:paraId="465FC58D" w14:textId="77777777" w:rsidTr="00C65FD4">
        <w:trPr>
          <w:trHeight w:val="506"/>
        </w:trPr>
        <w:tc>
          <w:tcPr>
            <w:tcW w:w="609" w:type="pct"/>
            <w:vMerge w:val="restart"/>
            <w:shd w:val="clear" w:color="auto" w:fill="auto"/>
            <w:vAlign w:val="center"/>
          </w:tcPr>
          <w:p w14:paraId="11D06172" w14:textId="77777777" w:rsidR="00AE5027" w:rsidRPr="000E2EA5" w:rsidRDefault="00AE5027" w:rsidP="001D1360">
            <w:pPr>
              <w:spacing w:after="0" w:line="240" w:lineRule="auto"/>
              <w:jc w:val="center"/>
              <w:rPr>
                <w:rFonts w:ascii="Arial" w:hAnsi="Arial" w:cs="Arial"/>
                <w:lang w:val="en-US"/>
              </w:rPr>
            </w:pPr>
            <w:r w:rsidRPr="000E2EA5">
              <w:rPr>
                <w:rFonts w:ascii="Arial" w:hAnsi="Arial" w:cs="Arial"/>
              </w:rPr>
              <w:t>ΑΣ</w:t>
            </w:r>
            <w:r w:rsidRPr="000E2EA5">
              <w:rPr>
                <w:rFonts w:ascii="Arial" w:hAnsi="Arial" w:cs="Arial"/>
                <w:vertAlign w:val="subscript"/>
                <w:lang w:val="en-US"/>
              </w:rPr>
              <w:t>10</w:t>
            </w:r>
          </w:p>
        </w:tc>
        <w:tc>
          <w:tcPr>
            <w:tcW w:w="1686" w:type="pct"/>
            <w:shd w:val="clear" w:color="auto" w:fill="auto"/>
            <w:vAlign w:val="center"/>
          </w:tcPr>
          <w:p w14:paraId="02370DD6" w14:textId="77777777" w:rsidR="00AE5027" w:rsidRPr="000E2EA5" w:rsidRDefault="00AE5027" w:rsidP="001D1360">
            <w:pPr>
              <w:pStyle w:val="NormalWeb"/>
              <w:spacing w:before="0" w:beforeAutospacing="0" w:after="0" w:afterAutospacing="0"/>
              <w:jc w:val="center"/>
              <w:rPr>
                <w:rFonts w:ascii="Arial" w:hAnsi="Arial" w:cs="Arial"/>
                <w:color w:val="auto"/>
                <w:sz w:val="22"/>
                <w:szCs w:val="22"/>
              </w:rPr>
            </w:pPr>
            <w:r w:rsidRPr="000E2EA5">
              <w:rPr>
                <w:rFonts w:ascii="Arial" w:hAnsi="Arial" w:cs="Arial"/>
                <w:color w:val="auto"/>
                <w:sz w:val="22"/>
                <w:szCs w:val="22"/>
              </w:rPr>
              <w:t>50 µg/</w:t>
            </w:r>
            <w:r w:rsidRPr="000E2EA5">
              <w:rPr>
                <w:rFonts w:ascii="Arial" w:hAnsi="Arial" w:cs="Arial"/>
                <w:color w:val="auto"/>
                <w:sz w:val="22"/>
                <w:szCs w:val="22"/>
                <w:lang w:val="en-US"/>
              </w:rPr>
              <w:t>m</w:t>
            </w:r>
            <w:r w:rsidRPr="000E2EA5">
              <w:rPr>
                <w:rFonts w:ascii="Arial" w:hAnsi="Arial" w:cs="Arial"/>
                <w:color w:val="auto"/>
                <w:sz w:val="22"/>
                <w:szCs w:val="22"/>
                <w:vertAlign w:val="superscript"/>
                <w:lang w:val="en-US"/>
              </w:rPr>
              <w:t>3</w:t>
            </w:r>
          </w:p>
        </w:tc>
        <w:tc>
          <w:tcPr>
            <w:tcW w:w="1095" w:type="pct"/>
            <w:shd w:val="clear" w:color="auto" w:fill="auto"/>
            <w:vAlign w:val="center"/>
          </w:tcPr>
          <w:p w14:paraId="151A7FCB" w14:textId="77777777" w:rsidR="00AE5027" w:rsidRPr="000E2EA5" w:rsidRDefault="00AE5027" w:rsidP="001D1360">
            <w:pPr>
              <w:pStyle w:val="NormalWeb"/>
              <w:spacing w:before="0" w:beforeAutospacing="0" w:after="0" w:afterAutospacing="0"/>
              <w:jc w:val="center"/>
              <w:rPr>
                <w:rFonts w:ascii="Arial" w:hAnsi="Arial" w:cs="Arial"/>
                <w:color w:val="auto"/>
                <w:sz w:val="22"/>
                <w:szCs w:val="22"/>
                <w:lang w:val="en-US"/>
              </w:rPr>
            </w:pPr>
            <w:r w:rsidRPr="000E2EA5">
              <w:rPr>
                <w:rFonts w:ascii="Arial" w:hAnsi="Arial" w:cs="Arial"/>
                <w:color w:val="auto"/>
                <w:sz w:val="22"/>
                <w:szCs w:val="22"/>
                <w:lang w:val="el-GR"/>
              </w:rPr>
              <w:t>Ημερήσια</w:t>
            </w:r>
            <w:r w:rsidRPr="000E2EA5">
              <w:rPr>
                <w:rFonts w:ascii="Arial" w:hAnsi="Arial" w:cs="Arial"/>
                <w:color w:val="auto"/>
                <w:sz w:val="22"/>
                <w:szCs w:val="22"/>
                <w:lang w:val="en-US"/>
              </w:rPr>
              <w:t xml:space="preserve"> </w:t>
            </w:r>
          </w:p>
        </w:tc>
        <w:tc>
          <w:tcPr>
            <w:tcW w:w="1610" w:type="pct"/>
            <w:shd w:val="clear" w:color="auto" w:fill="auto"/>
            <w:vAlign w:val="center"/>
          </w:tcPr>
          <w:p w14:paraId="34A5594E" w14:textId="77777777" w:rsidR="00AE5027" w:rsidRPr="000E2EA5" w:rsidRDefault="00AE5027" w:rsidP="001D1360">
            <w:pPr>
              <w:pStyle w:val="NormalWeb"/>
              <w:spacing w:before="0" w:beforeAutospacing="0" w:after="0" w:afterAutospacing="0"/>
              <w:jc w:val="center"/>
              <w:rPr>
                <w:rFonts w:ascii="Arial" w:hAnsi="Arial" w:cs="Arial"/>
                <w:color w:val="auto"/>
                <w:sz w:val="22"/>
                <w:szCs w:val="22"/>
              </w:rPr>
            </w:pPr>
            <w:r w:rsidRPr="000E2EA5">
              <w:rPr>
                <w:rFonts w:ascii="Arial" w:hAnsi="Arial" w:cs="Arial"/>
                <w:color w:val="auto"/>
                <w:sz w:val="22"/>
                <w:szCs w:val="22"/>
              </w:rPr>
              <w:t>35</w:t>
            </w:r>
          </w:p>
        </w:tc>
      </w:tr>
      <w:tr w:rsidR="00AE5027" w:rsidRPr="000E2EA5" w14:paraId="5100FB67" w14:textId="77777777" w:rsidTr="00C65FD4">
        <w:trPr>
          <w:trHeight w:val="506"/>
        </w:trPr>
        <w:tc>
          <w:tcPr>
            <w:tcW w:w="609" w:type="pct"/>
            <w:vMerge/>
            <w:shd w:val="clear" w:color="auto" w:fill="auto"/>
            <w:vAlign w:val="center"/>
          </w:tcPr>
          <w:p w14:paraId="632A7F3F" w14:textId="77777777" w:rsidR="00AE5027" w:rsidRPr="000E2EA5" w:rsidRDefault="00AE5027" w:rsidP="001D1360">
            <w:pPr>
              <w:spacing w:after="0" w:line="240" w:lineRule="auto"/>
              <w:jc w:val="center"/>
              <w:rPr>
                <w:rFonts w:ascii="Arial" w:hAnsi="Arial" w:cs="Arial"/>
              </w:rPr>
            </w:pPr>
          </w:p>
        </w:tc>
        <w:tc>
          <w:tcPr>
            <w:tcW w:w="1686" w:type="pct"/>
            <w:shd w:val="clear" w:color="auto" w:fill="auto"/>
            <w:vAlign w:val="center"/>
          </w:tcPr>
          <w:p w14:paraId="70608999" w14:textId="77777777" w:rsidR="00AE5027" w:rsidRPr="000E2EA5" w:rsidRDefault="00AE5027" w:rsidP="001D1360">
            <w:pPr>
              <w:pStyle w:val="NormalWeb"/>
              <w:spacing w:before="0" w:beforeAutospacing="0" w:after="0" w:afterAutospacing="0"/>
              <w:jc w:val="center"/>
              <w:rPr>
                <w:rFonts w:ascii="Arial" w:hAnsi="Arial" w:cs="Arial"/>
                <w:color w:val="auto"/>
                <w:sz w:val="22"/>
                <w:szCs w:val="22"/>
              </w:rPr>
            </w:pPr>
            <w:r w:rsidRPr="000E2EA5">
              <w:rPr>
                <w:rFonts w:ascii="Arial" w:hAnsi="Arial" w:cs="Arial"/>
                <w:color w:val="auto"/>
                <w:sz w:val="22"/>
                <w:szCs w:val="22"/>
              </w:rPr>
              <w:t>40 µg/</w:t>
            </w:r>
            <w:r w:rsidRPr="000E2EA5">
              <w:rPr>
                <w:rFonts w:ascii="Arial" w:hAnsi="Arial" w:cs="Arial"/>
                <w:color w:val="auto"/>
                <w:sz w:val="22"/>
                <w:szCs w:val="22"/>
                <w:lang w:val="en-US"/>
              </w:rPr>
              <w:t>m</w:t>
            </w:r>
            <w:r w:rsidRPr="000E2EA5">
              <w:rPr>
                <w:rFonts w:ascii="Arial" w:hAnsi="Arial" w:cs="Arial"/>
                <w:color w:val="auto"/>
                <w:sz w:val="22"/>
                <w:szCs w:val="22"/>
                <w:vertAlign w:val="superscript"/>
                <w:lang w:val="en-US"/>
              </w:rPr>
              <w:t>3</w:t>
            </w:r>
          </w:p>
        </w:tc>
        <w:tc>
          <w:tcPr>
            <w:tcW w:w="1095" w:type="pct"/>
            <w:shd w:val="clear" w:color="auto" w:fill="auto"/>
            <w:vAlign w:val="center"/>
          </w:tcPr>
          <w:p w14:paraId="428B9A22" w14:textId="77777777" w:rsidR="00AE5027" w:rsidRPr="000E2EA5" w:rsidRDefault="00AE5027" w:rsidP="001D1360">
            <w:pPr>
              <w:pStyle w:val="NormalWeb"/>
              <w:spacing w:before="0" w:beforeAutospacing="0" w:after="0" w:afterAutospacing="0"/>
              <w:jc w:val="center"/>
              <w:rPr>
                <w:rFonts w:ascii="Arial" w:hAnsi="Arial" w:cs="Arial"/>
                <w:color w:val="auto"/>
                <w:sz w:val="22"/>
                <w:szCs w:val="22"/>
                <w:lang w:val="en-US"/>
              </w:rPr>
            </w:pPr>
            <w:r w:rsidRPr="000E2EA5">
              <w:rPr>
                <w:rFonts w:ascii="Arial" w:hAnsi="Arial" w:cs="Arial"/>
                <w:color w:val="auto"/>
                <w:sz w:val="22"/>
                <w:szCs w:val="22"/>
                <w:lang w:val="el-GR"/>
              </w:rPr>
              <w:t>Ετήσια</w:t>
            </w:r>
            <w:r w:rsidRPr="000E2EA5">
              <w:rPr>
                <w:rFonts w:ascii="Arial" w:hAnsi="Arial" w:cs="Arial"/>
                <w:color w:val="auto"/>
                <w:sz w:val="22"/>
                <w:szCs w:val="22"/>
                <w:lang w:val="en-US"/>
              </w:rPr>
              <w:t xml:space="preserve"> </w:t>
            </w:r>
          </w:p>
        </w:tc>
        <w:tc>
          <w:tcPr>
            <w:tcW w:w="1610" w:type="pct"/>
            <w:shd w:val="clear" w:color="auto" w:fill="auto"/>
            <w:vAlign w:val="center"/>
          </w:tcPr>
          <w:p w14:paraId="00A4E565" w14:textId="77777777" w:rsidR="00AE5027" w:rsidRPr="000E2EA5" w:rsidRDefault="00AE5027" w:rsidP="001D1360">
            <w:pPr>
              <w:spacing w:after="0" w:line="240" w:lineRule="auto"/>
              <w:jc w:val="center"/>
              <w:rPr>
                <w:rFonts w:ascii="Arial" w:hAnsi="Arial" w:cs="Arial"/>
                <w:lang w:val="en-US"/>
              </w:rPr>
            </w:pPr>
            <w:r w:rsidRPr="000E2EA5">
              <w:rPr>
                <w:rFonts w:ascii="Arial" w:hAnsi="Arial" w:cs="Arial"/>
              </w:rPr>
              <w:t>Δεν εφαρμόζεται</w:t>
            </w:r>
            <w:r w:rsidRPr="000E2EA5">
              <w:rPr>
                <w:rFonts w:ascii="Arial" w:hAnsi="Arial" w:cs="Arial"/>
                <w:lang w:val="en-US"/>
              </w:rPr>
              <w:t xml:space="preserve"> </w:t>
            </w:r>
          </w:p>
        </w:tc>
      </w:tr>
      <w:tr w:rsidR="00AE5027" w:rsidRPr="000E2EA5" w14:paraId="627D8AA6" w14:textId="77777777" w:rsidTr="00C65FD4">
        <w:trPr>
          <w:trHeight w:val="506"/>
        </w:trPr>
        <w:tc>
          <w:tcPr>
            <w:tcW w:w="609" w:type="pct"/>
            <w:shd w:val="clear" w:color="auto" w:fill="auto"/>
            <w:vAlign w:val="center"/>
          </w:tcPr>
          <w:p w14:paraId="2DB9829A" w14:textId="228A1507" w:rsidR="00AE5027" w:rsidRPr="000E2EA5" w:rsidRDefault="00AE5027" w:rsidP="001D1360">
            <w:pPr>
              <w:spacing w:after="0" w:line="240" w:lineRule="auto"/>
              <w:jc w:val="center"/>
              <w:rPr>
                <w:rFonts w:ascii="Arial" w:hAnsi="Arial" w:cs="Arial"/>
                <w:lang w:val="en-US"/>
              </w:rPr>
            </w:pPr>
            <w:r w:rsidRPr="000E2EA5">
              <w:rPr>
                <w:rFonts w:ascii="Arial" w:hAnsi="Arial" w:cs="Arial"/>
              </w:rPr>
              <w:t>ΑΣ</w:t>
            </w:r>
            <w:r w:rsidR="000E2EA5" w:rsidRPr="000E2EA5">
              <w:rPr>
                <w:rFonts w:ascii="Arial" w:hAnsi="Arial" w:cs="Arial"/>
                <w:vertAlign w:val="subscript"/>
                <w:lang w:val="en-US"/>
              </w:rPr>
              <w:t>2,</w:t>
            </w:r>
            <w:r w:rsidRPr="000E2EA5">
              <w:rPr>
                <w:rFonts w:ascii="Arial" w:hAnsi="Arial" w:cs="Arial"/>
                <w:vertAlign w:val="subscript"/>
                <w:lang w:val="en-US"/>
              </w:rPr>
              <w:t>5</w:t>
            </w:r>
          </w:p>
        </w:tc>
        <w:tc>
          <w:tcPr>
            <w:tcW w:w="1686" w:type="pct"/>
            <w:shd w:val="clear" w:color="auto" w:fill="auto"/>
            <w:vAlign w:val="center"/>
          </w:tcPr>
          <w:p w14:paraId="212793D2" w14:textId="6DE0BB98" w:rsidR="00AE5027" w:rsidRPr="000E2EA5" w:rsidRDefault="00AE5027" w:rsidP="001D1360">
            <w:pPr>
              <w:pStyle w:val="NormalWeb"/>
              <w:spacing w:before="0" w:beforeAutospacing="0" w:after="0" w:afterAutospacing="0"/>
              <w:jc w:val="center"/>
              <w:rPr>
                <w:rFonts w:ascii="Arial" w:hAnsi="Arial" w:cs="Arial"/>
                <w:color w:val="auto"/>
                <w:sz w:val="22"/>
                <w:szCs w:val="22"/>
              </w:rPr>
            </w:pPr>
            <w:r w:rsidRPr="000E2EA5">
              <w:rPr>
                <w:rFonts w:ascii="Arial" w:hAnsi="Arial" w:cs="Arial"/>
                <w:color w:val="auto"/>
                <w:sz w:val="22"/>
                <w:szCs w:val="22"/>
              </w:rPr>
              <w:t>20 µg/m</w:t>
            </w:r>
            <w:r w:rsidRPr="000E2EA5">
              <w:rPr>
                <w:rFonts w:ascii="Arial" w:hAnsi="Arial" w:cs="Arial"/>
                <w:color w:val="auto"/>
                <w:sz w:val="22"/>
                <w:szCs w:val="22"/>
                <w:vertAlign w:val="superscript"/>
              </w:rPr>
              <w:t>3</w:t>
            </w:r>
            <w:r w:rsidRPr="000E2EA5">
              <w:rPr>
                <w:rFonts w:ascii="Arial" w:hAnsi="Arial" w:cs="Arial"/>
                <w:color w:val="auto"/>
                <w:sz w:val="22"/>
                <w:szCs w:val="22"/>
              </w:rPr>
              <w:t xml:space="preserve"> (από 1.1.2020)</w:t>
            </w:r>
          </w:p>
        </w:tc>
        <w:tc>
          <w:tcPr>
            <w:tcW w:w="1095" w:type="pct"/>
            <w:shd w:val="clear" w:color="auto" w:fill="auto"/>
            <w:vAlign w:val="center"/>
          </w:tcPr>
          <w:p w14:paraId="065EAA25" w14:textId="77777777" w:rsidR="00AE5027" w:rsidRPr="000E2EA5" w:rsidRDefault="00AE5027" w:rsidP="001D1360">
            <w:pPr>
              <w:spacing w:after="0" w:line="240" w:lineRule="auto"/>
              <w:jc w:val="center"/>
              <w:rPr>
                <w:rFonts w:ascii="Arial" w:hAnsi="Arial" w:cs="Arial"/>
                <w:lang w:val="en-US"/>
              </w:rPr>
            </w:pPr>
            <w:r w:rsidRPr="000E2EA5">
              <w:rPr>
                <w:rFonts w:ascii="Arial" w:hAnsi="Arial" w:cs="Arial"/>
              </w:rPr>
              <w:t>Ετήσια</w:t>
            </w:r>
            <w:r w:rsidRPr="000E2EA5">
              <w:rPr>
                <w:rFonts w:ascii="Arial" w:hAnsi="Arial" w:cs="Arial"/>
                <w:lang w:val="en-US"/>
              </w:rPr>
              <w:t xml:space="preserve"> </w:t>
            </w:r>
          </w:p>
        </w:tc>
        <w:tc>
          <w:tcPr>
            <w:tcW w:w="1610" w:type="pct"/>
            <w:shd w:val="clear" w:color="auto" w:fill="auto"/>
            <w:vAlign w:val="center"/>
          </w:tcPr>
          <w:p w14:paraId="78B21286" w14:textId="77777777" w:rsidR="00AE5027" w:rsidRPr="000E2EA5" w:rsidRDefault="00AE5027" w:rsidP="001D1360">
            <w:pPr>
              <w:spacing w:after="0" w:line="240" w:lineRule="auto"/>
              <w:jc w:val="center"/>
              <w:rPr>
                <w:rFonts w:ascii="Arial" w:hAnsi="Arial" w:cs="Arial"/>
              </w:rPr>
            </w:pPr>
            <w:r w:rsidRPr="000E2EA5">
              <w:rPr>
                <w:rFonts w:ascii="Arial" w:hAnsi="Arial" w:cs="Arial"/>
              </w:rPr>
              <w:t xml:space="preserve">Δεν εφαρμόζεται </w:t>
            </w:r>
          </w:p>
        </w:tc>
      </w:tr>
    </w:tbl>
    <w:p w14:paraId="128B00AE" w14:textId="77777777" w:rsidR="000E2EA5" w:rsidRPr="000E2EA5" w:rsidRDefault="000E2EA5" w:rsidP="001D1360">
      <w:pPr>
        <w:spacing w:after="0" w:line="240" w:lineRule="auto"/>
        <w:jc w:val="both"/>
        <w:rPr>
          <w:rFonts w:ascii="Arial" w:hAnsi="Arial" w:cs="Arial"/>
          <w:b/>
          <w:sz w:val="24"/>
          <w:szCs w:val="24"/>
        </w:rPr>
      </w:pPr>
    </w:p>
    <w:p w14:paraId="0F2057B7" w14:textId="664DF2F0" w:rsidR="00B229EF" w:rsidRPr="00A6748B" w:rsidRDefault="000E2EA5" w:rsidP="001D1360">
      <w:pPr>
        <w:pStyle w:val="Heading2"/>
        <w:spacing w:before="0" w:line="240" w:lineRule="auto"/>
        <w:ind w:left="426" w:hanging="426"/>
        <w:rPr>
          <w:rFonts w:ascii="Arial" w:hAnsi="Arial" w:cs="Arial"/>
          <w:color w:val="auto"/>
          <w:sz w:val="24"/>
          <w:szCs w:val="24"/>
        </w:rPr>
      </w:pPr>
      <w:bookmarkStart w:id="8" w:name="_Toc100658068"/>
      <w:r>
        <w:rPr>
          <w:rFonts w:ascii="Arial" w:hAnsi="Arial" w:cs="Arial"/>
          <w:color w:val="auto"/>
          <w:sz w:val="24"/>
          <w:szCs w:val="24"/>
        </w:rPr>
        <w:t>6</w:t>
      </w:r>
      <w:r w:rsidR="00156857">
        <w:rPr>
          <w:rFonts w:ascii="Arial" w:hAnsi="Arial" w:cs="Arial"/>
          <w:color w:val="auto"/>
          <w:sz w:val="24"/>
          <w:szCs w:val="24"/>
        </w:rPr>
        <w:t>.2</w:t>
      </w:r>
      <w:r w:rsidR="00156857">
        <w:rPr>
          <w:rFonts w:ascii="Arial" w:hAnsi="Arial" w:cs="Arial"/>
          <w:color w:val="auto"/>
          <w:sz w:val="24"/>
          <w:szCs w:val="24"/>
        </w:rPr>
        <w:tab/>
      </w:r>
      <w:r w:rsidR="00B229EF" w:rsidRPr="00A6748B">
        <w:rPr>
          <w:rFonts w:ascii="Arial" w:hAnsi="Arial" w:cs="Arial"/>
          <w:color w:val="auto"/>
          <w:sz w:val="24"/>
          <w:szCs w:val="24"/>
        </w:rPr>
        <w:t>Επίπεδα</w:t>
      </w:r>
      <w:r w:rsidR="00E1592A" w:rsidRPr="00A6748B">
        <w:rPr>
          <w:rFonts w:ascii="Arial" w:hAnsi="Arial" w:cs="Arial"/>
          <w:color w:val="auto"/>
          <w:sz w:val="24"/>
          <w:szCs w:val="24"/>
        </w:rPr>
        <w:t xml:space="preserve"> Ρύπανσης</w:t>
      </w:r>
      <w:bookmarkEnd w:id="8"/>
    </w:p>
    <w:p w14:paraId="3C8FF184" w14:textId="77777777" w:rsidR="000E2EA5" w:rsidRDefault="000E2EA5" w:rsidP="001D1360">
      <w:pPr>
        <w:spacing w:after="0" w:line="240" w:lineRule="auto"/>
        <w:jc w:val="both"/>
        <w:rPr>
          <w:rFonts w:ascii="Arial" w:hAnsi="Arial" w:cs="Arial"/>
          <w:sz w:val="24"/>
          <w:szCs w:val="24"/>
        </w:rPr>
      </w:pPr>
    </w:p>
    <w:p w14:paraId="66D1B928" w14:textId="5D9C4047" w:rsidR="00572C64" w:rsidRPr="00A6748B" w:rsidRDefault="00356DD9" w:rsidP="001D1360">
      <w:pPr>
        <w:spacing w:after="0" w:line="240" w:lineRule="auto"/>
        <w:jc w:val="both"/>
        <w:rPr>
          <w:rFonts w:ascii="Arial" w:hAnsi="Arial" w:cs="Arial"/>
          <w:sz w:val="24"/>
          <w:szCs w:val="24"/>
        </w:rPr>
      </w:pPr>
      <w:r w:rsidRPr="00A6748B">
        <w:rPr>
          <w:rFonts w:ascii="Arial" w:hAnsi="Arial" w:cs="Arial"/>
          <w:sz w:val="24"/>
          <w:szCs w:val="24"/>
        </w:rPr>
        <w:t xml:space="preserve">Για σκοπούς ενημέρωσης </w:t>
      </w:r>
      <w:r w:rsidR="00B2347F">
        <w:rPr>
          <w:rFonts w:ascii="Arial" w:hAnsi="Arial" w:cs="Arial"/>
          <w:sz w:val="24"/>
          <w:szCs w:val="24"/>
        </w:rPr>
        <w:t>των προσώπων στην εργασία</w:t>
      </w:r>
      <w:r w:rsidRPr="00A6748B">
        <w:rPr>
          <w:rFonts w:ascii="Arial" w:hAnsi="Arial" w:cs="Arial"/>
          <w:sz w:val="24"/>
          <w:szCs w:val="24"/>
        </w:rPr>
        <w:t xml:space="preserve"> και λήψης κατάλληλων ενεργειών για την προστασία της υγείας </w:t>
      </w:r>
      <w:r w:rsidR="00B71850" w:rsidRPr="00A6748B">
        <w:rPr>
          <w:rFonts w:ascii="Arial" w:hAnsi="Arial" w:cs="Arial"/>
          <w:sz w:val="24"/>
          <w:szCs w:val="24"/>
        </w:rPr>
        <w:t>του</w:t>
      </w:r>
      <w:r w:rsidR="00B2347F">
        <w:rPr>
          <w:rFonts w:ascii="Arial" w:hAnsi="Arial" w:cs="Arial"/>
          <w:sz w:val="24"/>
          <w:szCs w:val="24"/>
        </w:rPr>
        <w:t>ς</w:t>
      </w:r>
      <w:r w:rsidRPr="00A6748B">
        <w:rPr>
          <w:rFonts w:ascii="Arial" w:hAnsi="Arial" w:cs="Arial"/>
          <w:sz w:val="24"/>
          <w:szCs w:val="24"/>
        </w:rPr>
        <w:t xml:space="preserve">, </w:t>
      </w:r>
      <w:r w:rsidR="000E2EA5">
        <w:rPr>
          <w:rFonts w:ascii="Arial" w:hAnsi="Arial" w:cs="Arial"/>
          <w:sz w:val="24"/>
          <w:szCs w:val="24"/>
        </w:rPr>
        <w:t>τ</w:t>
      </w:r>
      <w:r w:rsidRPr="00A6748B">
        <w:rPr>
          <w:rFonts w:ascii="Arial" w:hAnsi="Arial" w:cs="Arial"/>
          <w:sz w:val="24"/>
          <w:szCs w:val="24"/>
        </w:rPr>
        <w:t>ο ΤΕΕ έχει καθορίσει 4 επίπεδα ρύπανσης. Τα επίπεδα</w:t>
      </w:r>
      <w:r w:rsidR="008F7513" w:rsidRPr="00A6748B">
        <w:rPr>
          <w:rFonts w:ascii="Arial" w:hAnsi="Arial" w:cs="Arial"/>
          <w:sz w:val="24"/>
          <w:szCs w:val="24"/>
        </w:rPr>
        <w:t xml:space="preserve"> αυτά που αποτελούν ένα τοπικό </w:t>
      </w:r>
      <w:r w:rsidR="0030373A">
        <w:rPr>
          <w:rFonts w:ascii="Arial" w:hAnsi="Arial" w:cs="Arial"/>
          <w:sz w:val="24"/>
          <w:szCs w:val="24"/>
        </w:rPr>
        <w:t>Δ</w:t>
      </w:r>
      <w:r w:rsidR="008F7513" w:rsidRPr="00A6748B">
        <w:rPr>
          <w:rFonts w:ascii="Arial" w:hAnsi="Arial" w:cs="Arial"/>
          <w:sz w:val="24"/>
          <w:szCs w:val="24"/>
        </w:rPr>
        <w:t xml:space="preserve">είκτη της ποιότητας του ατμοσφαιρικού αέρα, </w:t>
      </w:r>
      <w:r w:rsidR="00B71850" w:rsidRPr="00A6748B">
        <w:rPr>
          <w:rFonts w:ascii="Arial" w:hAnsi="Arial" w:cs="Arial"/>
          <w:sz w:val="24"/>
          <w:szCs w:val="24"/>
        </w:rPr>
        <w:t xml:space="preserve">καθορίζονται </w:t>
      </w:r>
      <w:r w:rsidR="0030373A">
        <w:rPr>
          <w:rFonts w:ascii="Arial" w:hAnsi="Arial" w:cs="Arial"/>
          <w:sz w:val="24"/>
          <w:szCs w:val="24"/>
        </w:rPr>
        <w:t xml:space="preserve">στη </w:t>
      </w:r>
      <w:r w:rsidR="00B71850" w:rsidRPr="00A6748B">
        <w:rPr>
          <w:rFonts w:ascii="Arial" w:hAnsi="Arial" w:cs="Arial"/>
          <w:sz w:val="24"/>
          <w:szCs w:val="24"/>
        </w:rPr>
        <w:t>βάση των συγκεν</w:t>
      </w:r>
      <w:r w:rsidR="000E2EA5">
        <w:rPr>
          <w:rFonts w:ascii="Arial" w:hAnsi="Arial" w:cs="Arial"/>
          <w:sz w:val="24"/>
          <w:szCs w:val="24"/>
        </w:rPr>
        <w:t>τ</w:t>
      </w:r>
      <w:r w:rsidR="00B71850" w:rsidRPr="00A6748B">
        <w:rPr>
          <w:rFonts w:ascii="Arial" w:hAnsi="Arial" w:cs="Arial"/>
          <w:sz w:val="24"/>
          <w:szCs w:val="24"/>
        </w:rPr>
        <w:t>ρώσεων των επιμέρους ατμοσφαιρικών ρύπων και παρέχουν τη δυνατότητα αποτίμησης της ποιότητας του ατμοσφαιρικού αέρα και κατά συνέπεια των πιθανών επιπτώσεων της ατμοσφαιρικής ρύπ</w:t>
      </w:r>
      <w:r w:rsidR="000E2EA5">
        <w:rPr>
          <w:rFonts w:ascii="Arial" w:hAnsi="Arial" w:cs="Arial"/>
          <w:sz w:val="24"/>
          <w:szCs w:val="24"/>
        </w:rPr>
        <w:t xml:space="preserve">ανσης στην υγεία </w:t>
      </w:r>
      <w:r w:rsidR="00B2347F">
        <w:rPr>
          <w:rFonts w:ascii="Arial" w:hAnsi="Arial" w:cs="Arial"/>
          <w:sz w:val="24"/>
          <w:szCs w:val="24"/>
        </w:rPr>
        <w:t>των προσώπων στην εργασία</w:t>
      </w:r>
      <w:r w:rsidR="000E2EA5">
        <w:rPr>
          <w:rFonts w:ascii="Arial" w:hAnsi="Arial" w:cs="Arial"/>
          <w:sz w:val="24"/>
          <w:szCs w:val="24"/>
        </w:rPr>
        <w:t>.</w:t>
      </w:r>
    </w:p>
    <w:p w14:paraId="2D0CB4D9" w14:textId="77777777" w:rsidR="000E2EA5" w:rsidRDefault="000E2EA5" w:rsidP="001D1360">
      <w:pPr>
        <w:spacing w:after="0" w:line="240" w:lineRule="auto"/>
        <w:jc w:val="both"/>
        <w:rPr>
          <w:rFonts w:ascii="Arial" w:hAnsi="Arial" w:cs="Arial"/>
          <w:sz w:val="24"/>
          <w:szCs w:val="24"/>
        </w:rPr>
      </w:pPr>
    </w:p>
    <w:p w14:paraId="16B91DC8" w14:textId="4246EB28" w:rsidR="00B71850" w:rsidRPr="00A6748B" w:rsidRDefault="00B71850" w:rsidP="001D1360">
      <w:pPr>
        <w:spacing w:after="0" w:line="240" w:lineRule="auto"/>
        <w:jc w:val="both"/>
        <w:rPr>
          <w:rFonts w:ascii="Arial" w:hAnsi="Arial" w:cs="Arial"/>
          <w:sz w:val="24"/>
          <w:szCs w:val="24"/>
        </w:rPr>
      </w:pPr>
      <w:r w:rsidRPr="00A6748B">
        <w:rPr>
          <w:rFonts w:ascii="Arial" w:hAnsi="Arial" w:cs="Arial"/>
          <w:sz w:val="24"/>
          <w:szCs w:val="24"/>
        </w:rPr>
        <w:t xml:space="preserve">Στον </w:t>
      </w:r>
      <w:r w:rsidRPr="000E2EA5">
        <w:rPr>
          <w:rFonts w:ascii="Arial" w:hAnsi="Arial" w:cs="Arial"/>
          <w:b/>
          <w:sz w:val="24"/>
          <w:szCs w:val="24"/>
        </w:rPr>
        <w:t>Πίνακα 2</w:t>
      </w:r>
      <w:r w:rsidRPr="00A6748B">
        <w:rPr>
          <w:rFonts w:ascii="Arial" w:hAnsi="Arial" w:cs="Arial"/>
          <w:sz w:val="24"/>
          <w:szCs w:val="24"/>
        </w:rPr>
        <w:t xml:space="preserve"> δίνονται τα επίπεδα αυτά με βάση τις συγκεντρώσεις των </w:t>
      </w:r>
      <w:r w:rsidR="000E2EA5">
        <w:rPr>
          <w:rFonts w:ascii="Arial" w:hAnsi="Arial" w:cs="Arial"/>
          <w:sz w:val="24"/>
          <w:szCs w:val="24"/>
        </w:rPr>
        <w:t xml:space="preserve">ρύπων </w:t>
      </w:r>
      <w:r w:rsidRPr="00A6748B">
        <w:rPr>
          <w:rFonts w:ascii="Arial" w:hAnsi="Arial" w:cs="Arial"/>
          <w:sz w:val="24"/>
          <w:szCs w:val="24"/>
        </w:rPr>
        <w:t xml:space="preserve">στην ατμόσφαιρα. </w:t>
      </w:r>
      <w:r w:rsidR="008F7513" w:rsidRPr="00A6748B">
        <w:rPr>
          <w:rFonts w:ascii="Arial" w:hAnsi="Arial" w:cs="Arial"/>
          <w:sz w:val="24"/>
          <w:szCs w:val="24"/>
        </w:rPr>
        <w:t>Σημειώνεται ότι</w:t>
      </w:r>
      <w:r w:rsidR="000E2EA5">
        <w:rPr>
          <w:rFonts w:ascii="Arial" w:hAnsi="Arial" w:cs="Arial"/>
          <w:sz w:val="24"/>
          <w:szCs w:val="24"/>
        </w:rPr>
        <w:t>,</w:t>
      </w:r>
      <w:r w:rsidR="008F7513" w:rsidRPr="00A6748B">
        <w:rPr>
          <w:rFonts w:ascii="Arial" w:hAnsi="Arial" w:cs="Arial"/>
          <w:sz w:val="24"/>
          <w:szCs w:val="24"/>
        </w:rPr>
        <w:t xml:space="preserve"> η ίδια χρωματική διασύνδεση για τα επίπεδα των ΑΣ στην ατμόσφαιρα ακολουθείτ</w:t>
      </w:r>
      <w:r w:rsidR="0030373A">
        <w:rPr>
          <w:rFonts w:ascii="Arial" w:hAnsi="Arial" w:cs="Arial"/>
          <w:sz w:val="24"/>
          <w:szCs w:val="24"/>
        </w:rPr>
        <w:t>αι</w:t>
      </w:r>
      <w:r w:rsidR="008F7513" w:rsidRPr="00A6748B">
        <w:rPr>
          <w:rFonts w:ascii="Arial" w:hAnsi="Arial" w:cs="Arial"/>
          <w:sz w:val="24"/>
          <w:szCs w:val="24"/>
        </w:rPr>
        <w:t xml:space="preserve"> στην ιστοσελίδα (</w:t>
      </w:r>
      <w:hyperlink r:id="rId10" w:history="1">
        <w:r w:rsidR="008F7513" w:rsidRPr="00A6748B">
          <w:rPr>
            <w:rFonts w:ascii="Arial" w:hAnsi="Arial" w:cs="Arial"/>
            <w:sz w:val="24"/>
            <w:szCs w:val="24"/>
          </w:rPr>
          <w:t>www.airquality.gov.cy</w:t>
        </w:r>
      </w:hyperlink>
      <w:r w:rsidR="008F7513" w:rsidRPr="00A6748B">
        <w:rPr>
          <w:rFonts w:ascii="Arial" w:hAnsi="Arial" w:cs="Arial"/>
          <w:sz w:val="24"/>
          <w:szCs w:val="24"/>
        </w:rPr>
        <w:t>) και στην εφαρμογή για κινητά</w:t>
      </w:r>
      <w:r w:rsidR="00A472F3">
        <w:rPr>
          <w:rFonts w:ascii="Arial" w:hAnsi="Arial" w:cs="Arial"/>
          <w:sz w:val="24"/>
          <w:szCs w:val="24"/>
        </w:rPr>
        <w:t xml:space="preserve"> τηλέφωνα</w:t>
      </w:r>
      <w:r w:rsidR="00156857">
        <w:rPr>
          <w:rFonts w:ascii="Arial" w:hAnsi="Arial" w:cs="Arial"/>
          <w:sz w:val="24"/>
          <w:szCs w:val="24"/>
        </w:rPr>
        <w:t>.</w:t>
      </w:r>
    </w:p>
    <w:p w14:paraId="2CCD9E08" w14:textId="77777777" w:rsidR="000E2EA5" w:rsidRDefault="000E2EA5" w:rsidP="001D1360">
      <w:pPr>
        <w:spacing w:after="0" w:line="240" w:lineRule="auto"/>
        <w:jc w:val="both"/>
        <w:rPr>
          <w:rFonts w:ascii="Arial" w:hAnsi="Arial" w:cs="Arial"/>
          <w:sz w:val="24"/>
          <w:szCs w:val="24"/>
        </w:rPr>
      </w:pPr>
    </w:p>
    <w:p w14:paraId="771CC584" w14:textId="639D8F61" w:rsidR="00B71850" w:rsidRDefault="002D09A4" w:rsidP="001D1360">
      <w:pPr>
        <w:spacing w:after="0" w:line="240" w:lineRule="auto"/>
        <w:jc w:val="both"/>
        <w:rPr>
          <w:rFonts w:ascii="Arial" w:hAnsi="Arial" w:cs="Arial"/>
          <w:b/>
          <w:sz w:val="24"/>
          <w:szCs w:val="24"/>
        </w:rPr>
      </w:pPr>
      <w:r w:rsidRPr="002D09A4">
        <w:rPr>
          <w:rFonts w:ascii="Arial" w:hAnsi="Arial" w:cs="Arial"/>
          <w:b/>
          <w:sz w:val="24"/>
          <w:szCs w:val="24"/>
        </w:rPr>
        <w:t>Πίνακ</w:t>
      </w:r>
      <w:r w:rsidR="00156857">
        <w:rPr>
          <w:rFonts w:ascii="Arial" w:hAnsi="Arial" w:cs="Arial"/>
          <w:b/>
          <w:sz w:val="24"/>
          <w:szCs w:val="24"/>
        </w:rPr>
        <w:t>ας 2: Επίπεδα Ρύπανσης ανά ρύπο</w:t>
      </w:r>
    </w:p>
    <w:p w14:paraId="2E925D92" w14:textId="77777777" w:rsidR="00963883" w:rsidRPr="002D09A4" w:rsidRDefault="00963883" w:rsidP="001D1360">
      <w:pPr>
        <w:spacing w:after="0" w:line="240" w:lineRule="auto"/>
        <w:jc w:val="both"/>
        <w:rPr>
          <w:rFonts w:ascii="Arial" w:hAnsi="Arial" w:cs="Arial"/>
          <w:b/>
          <w:sz w:val="24"/>
          <w:szCs w:val="24"/>
        </w:rPr>
      </w:pPr>
    </w:p>
    <w:tbl>
      <w:tblPr>
        <w:tblStyle w:val="TableGrid"/>
        <w:tblW w:w="5000" w:type="pct"/>
        <w:tblLook w:val="04A0" w:firstRow="1" w:lastRow="0" w:firstColumn="1" w:lastColumn="0" w:noHBand="0" w:noVBand="1"/>
      </w:tblPr>
      <w:tblGrid>
        <w:gridCol w:w="1786"/>
        <w:gridCol w:w="1821"/>
        <w:gridCol w:w="1819"/>
        <w:gridCol w:w="1817"/>
        <w:gridCol w:w="1817"/>
      </w:tblGrid>
      <w:tr w:rsidR="008826C8" w:rsidRPr="002D09A4" w14:paraId="5B487075" w14:textId="77777777" w:rsidTr="00C65FD4">
        <w:trPr>
          <w:trHeight w:val="340"/>
        </w:trPr>
        <w:tc>
          <w:tcPr>
            <w:tcW w:w="985" w:type="pct"/>
            <w:vMerge w:val="restart"/>
            <w:vAlign w:val="center"/>
          </w:tcPr>
          <w:p w14:paraId="299263C7" w14:textId="19CB038B" w:rsidR="008826C8" w:rsidRPr="002D09A4" w:rsidRDefault="008826C8" w:rsidP="001D1360">
            <w:pPr>
              <w:jc w:val="center"/>
              <w:rPr>
                <w:rFonts w:ascii="Arial" w:eastAsia="Times New Roman" w:hAnsi="Arial" w:cs="Arial"/>
                <w:b/>
                <w:bCs/>
                <w:lang w:eastAsia="el-GR"/>
              </w:rPr>
            </w:pPr>
            <w:r w:rsidRPr="002D09A4">
              <w:rPr>
                <w:rFonts w:ascii="Arial" w:eastAsia="Times New Roman" w:hAnsi="Arial" w:cs="Arial"/>
                <w:b/>
                <w:bCs/>
                <w:lang w:eastAsia="el-GR"/>
              </w:rPr>
              <w:t>Ρύπος</w:t>
            </w:r>
          </w:p>
        </w:tc>
        <w:tc>
          <w:tcPr>
            <w:tcW w:w="4015" w:type="pct"/>
            <w:gridSpan w:val="4"/>
            <w:shd w:val="clear" w:color="auto" w:fill="FFFFFF" w:themeFill="background1"/>
            <w:vAlign w:val="center"/>
          </w:tcPr>
          <w:p w14:paraId="57B87AB6" w14:textId="0FF426F0" w:rsidR="008826C8" w:rsidRPr="002D09A4" w:rsidRDefault="008826C8" w:rsidP="001D1360">
            <w:pPr>
              <w:jc w:val="center"/>
              <w:rPr>
                <w:rFonts w:ascii="Arial" w:eastAsia="Times New Roman" w:hAnsi="Arial" w:cs="Arial"/>
                <w:b/>
                <w:lang w:eastAsia="el-GR"/>
              </w:rPr>
            </w:pPr>
            <w:r>
              <w:rPr>
                <w:rFonts w:ascii="Arial" w:eastAsia="Times New Roman" w:hAnsi="Arial" w:cs="Arial"/>
                <w:b/>
                <w:lang w:eastAsia="el-GR"/>
              </w:rPr>
              <w:t>Επίπεδο Ρύπανσης</w:t>
            </w:r>
          </w:p>
        </w:tc>
      </w:tr>
      <w:tr w:rsidR="008826C8" w:rsidRPr="002D09A4" w14:paraId="41DBA303" w14:textId="77777777" w:rsidTr="00C65FD4">
        <w:trPr>
          <w:trHeight w:val="340"/>
        </w:trPr>
        <w:tc>
          <w:tcPr>
            <w:tcW w:w="985" w:type="pct"/>
            <w:vMerge/>
            <w:vAlign w:val="center"/>
          </w:tcPr>
          <w:p w14:paraId="2B112D3B" w14:textId="2EB61186" w:rsidR="008826C8" w:rsidRPr="002D09A4" w:rsidRDefault="008826C8" w:rsidP="001D1360">
            <w:pPr>
              <w:jc w:val="center"/>
              <w:rPr>
                <w:rFonts w:ascii="Arial" w:hAnsi="Arial" w:cs="Arial"/>
              </w:rPr>
            </w:pPr>
          </w:p>
        </w:tc>
        <w:tc>
          <w:tcPr>
            <w:tcW w:w="1005" w:type="pct"/>
            <w:shd w:val="clear" w:color="auto" w:fill="92D050"/>
            <w:vAlign w:val="center"/>
          </w:tcPr>
          <w:p w14:paraId="4D010B52" w14:textId="7482FC77" w:rsidR="008826C8" w:rsidRPr="002D09A4" w:rsidRDefault="008826C8" w:rsidP="001D1360">
            <w:pPr>
              <w:jc w:val="center"/>
              <w:rPr>
                <w:rFonts w:ascii="Arial" w:hAnsi="Arial" w:cs="Arial"/>
              </w:rPr>
            </w:pPr>
            <w:r w:rsidRPr="002D09A4">
              <w:rPr>
                <w:rFonts w:ascii="Arial" w:eastAsia="Times New Roman" w:hAnsi="Arial" w:cs="Arial"/>
                <w:b/>
                <w:lang w:eastAsia="el-GR"/>
              </w:rPr>
              <w:t>Χαμηλό</w:t>
            </w:r>
          </w:p>
        </w:tc>
        <w:tc>
          <w:tcPr>
            <w:tcW w:w="1004" w:type="pct"/>
            <w:shd w:val="clear" w:color="auto" w:fill="FFFF00"/>
            <w:vAlign w:val="center"/>
          </w:tcPr>
          <w:p w14:paraId="3C1C2F4B" w14:textId="4749613C" w:rsidR="008826C8" w:rsidRPr="002D09A4" w:rsidRDefault="008826C8" w:rsidP="001D1360">
            <w:pPr>
              <w:jc w:val="center"/>
              <w:rPr>
                <w:rFonts w:ascii="Arial" w:hAnsi="Arial" w:cs="Arial"/>
              </w:rPr>
            </w:pPr>
            <w:r w:rsidRPr="002D09A4">
              <w:rPr>
                <w:rFonts w:ascii="Arial" w:eastAsia="Times New Roman" w:hAnsi="Arial" w:cs="Arial"/>
                <w:b/>
                <w:lang w:eastAsia="el-GR"/>
              </w:rPr>
              <w:t>Μέτριο</w:t>
            </w:r>
          </w:p>
        </w:tc>
        <w:tc>
          <w:tcPr>
            <w:tcW w:w="1003" w:type="pct"/>
            <w:shd w:val="clear" w:color="auto" w:fill="FFC000"/>
            <w:vAlign w:val="center"/>
          </w:tcPr>
          <w:p w14:paraId="204F164E" w14:textId="708E12B4" w:rsidR="008826C8" w:rsidRPr="002D09A4" w:rsidRDefault="0030373A" w:rsidP="0030373A">
            <w:pPr>
              <w:jc w:val="center"/>
              <w:rPr>
                <w:rFonts w:ascii="Arial" w:hAnsi="Arial" w:cs="Arial"/>
              </w:rPr>
            </w:pPr>
            <w:r>
              <w:rPr>
                <w:rFonts w:ascii="Arial" w:eastAsia="Times New Roman" w:hAnsi="Arial" w:cs="Arial"/>
                <w:b/>
                <w:lang w:eastAsia="el-GR"/>
              </w:rPr>
              <w:t>Υψ</w:t>
            </w:r>
            <w:r w:rsidR="008826C8" w:rsidRPr="002D09A4">
              <w:rPr>
                <w:rFonts w:ascii="Arial" w:eastAsia="Times New Roman" w:hAnsi="Arial" w:cs="Arial"/>
                <w:b/>
                <w:lang w:eastAsia="el-GR"/>
              </w:rPr>
              <w:t>ηλό</w:t>
            </w:r>
          </w:p>
        </w:tc>
        <w:tc>
          <w:tcPr>
            <w:tcW w:w="1003" w:type="pct"/>
            <w:shd w:val="clear" w:color="auto" w:fill="FF0000"/>
            <w:vAlign w:val="center"/>
          </w:tcPr>
          <w:p w14:paraId="151781CF" w14:textId="3BB8A419" w:rsidR="008826C8" w:rsidRPr="002D09A4" w:rsidRDefault="008826C8" w:rsidP="0030373A">
            <w:pPr>
              <w:jc w:val="center"/>
              <w:rPr>
                <w:rFonts w:ascii="Arial" w:hAnsi="Arial" w:cs="Arial"/>
              </w:rPr>
            </w:pPr>
            <w:r w:rsidRPr="002D09A4">
              <w:rPr>
                <w:rFonts w:ascii="Arial" w:eastAsia="Times New Roman" w:hAnsi="Arial" w:cs="Arial"/>
                <w:b/>
                <w:lang w:eastAsia="el-GR"/>
              </w:rPr>
              <w:t xml:space="preserve">Πολύ </w:t>
            </w:r>
            <w:r w:rsidR="0030373A">
              <w:rPr>
                <w:rFonts w:ascii="Arial" w:eastAsia="Times New Roman" w:hAnsi="Arial" w:cs="Arial"/>
                <w:b/>
                <w:lang w:eastAsia="el-GR"/>
              </w:rPr>
              <w:t>Υψ</w:t>
            </w:r>
            <w:r w:rsidRPr="002D09A4">
              <w:rPr>
                <w:rFonts w:ascii="Arial" w:eastAsia="Times New Roman" w:hAnsi="Arial" w:cs="Arial"/>
                <w:b/>
                <w:lang w:eastAsia="el-GR"/>
              </w:rPr>
              <w:t>ηλό</w:t>
            </w:r>
          </w:p>
        </w:tc>
      </w:tr>
      <w:tr w:rsidR="002D09A4" w:rsidRPr="002D09A4" w14:paraId="3732B181" w14:textId="77777777" w:rsidTr="00C65FD4">
        <w:trPr>
          <w:trHeight w:val="340"/>
        </w:trPr>
        <w:tc>
          <w:tcPr>
            <w:tcW w:w="985" w:type="pct"/>
            <w:vAlign w:val="center"/>
          </w:tcPr>
          <w:p w14:paraId="22098880" w14:textId="01EFBE98" w:rsidR="002D09A4" w:rsidRPr="002D09A4" w:rsidRDefault="002D09A4" w:rsidP="001D1360">
            <w:pPr>
              <w:jc w:val="center"/>
              <w:rPr>
                <w:rFonts w:ascii="Arial" w:hAnsi="Arial" w:cs="Arial"/>
              </w:rPr>
            </w:pPr>
            <w:r w:rsidRPr="002D09A4">
              <w:rPr>
                <w:rFonts w:ascii="Arial" w:eastAsia="Times New Roman" w:hAnsi="Arial" w:cs="Arial"/>
                <w:b/>
                <w:bCs/>
                <w:lang w:eastAsia="el-GR"/>
              </w:rPr>
              <w:t>ΑΣ</w:t>
            </w:r>
            <w:r w:rsidRPr="002D09A4">
              <w:rPr>
                <w:rFonts w:ascii="Cambria Math" w:eastAsia="Times New Roman" w:hAnsi="Cambria Math" w:cs="Cambria Math"/>
                <w:b/>
                <w:bCs/>
                <w:lang w:eastAsia="el-GR"/>
              </w:rPr>
              <w:t>₁₀</w:t>
            </w:r>
          </w:p>
        </w:tc>
        <w:tc>
          <w:tcPr>
            <w:tcW w:w="1005" w:type="pct"/>
            <w:shd w:val="clear" w:color="auto" w:fill="92D050"/>
            <w:vAlign w:val="center"/>
          </w:tcPr>
          <w:p w14:paraId="62C66B3E" w14:textId="722A770C" w:rsidR="002D09A4" w:rsidRPr="002D09A4" w:rsidRDefault="002D09A4" w:rsidP="001D1360">
            <w:pPr>
              <w:jc w:val="center"/>
              <w:rPr>
                <w:rFonts w:ascii="Arial" w:hAnsi="Arial" w:cs="Arial"/>
              </w:rPr>
            </w:pPr>
            <w:r w:rsidRPr="002D09A4">
              <w:rPr>
                <w:rFonts w:ascii="Arial" w:eastAsia="Times New Roman" w:hAnsi="Arial" w:cs="Arial"/>
                <w:lang w:eastAsia="el-GR"/>
              </w:rPr>
              <w:t>0</w:t>
            </w:r>
            <w:r w:rsidR="00076D27">
              <w:rPr>
                <w:rFonts w:ascii="Arial" w:eastAsia="Times New Roman" w:hAnsi="Arial" w:cs="Arial"/>
                <w:lang w:eastAsia="el-GR"/>
              </w:rPr>
              <w:t xml:space="preserve"> –</w:t>
            </w:r>
            <w:r w:rsidRPr="002D09A4">
              <w:rPr>
                <w:rFonts w:ascii="Arial" w:eastAsia="Times New Roman" w:hAnsi="Arial" w:cs="Arial"/>
                <w:lang w:eastAsia="el-GR"/>
              </w:rPr>
              <w:t xml:space="preserve"> 50</w:t>
            </w:r>
          </w:p>
        </w:tc>
        <w:tc>
          <w:tcPr>
            <w:tcW w:w="1004" w:type="pct"/>
            <w:shd w:val="clear" w:color="auto" w:fill="FFFF00"/>
            <w:vAlign w:val="center"/>
          </w:tcPr>
          <w:p w14:paraId="710D1412" w14:textId="37B8991D" w:rsidR="002D09A4" w:rsidRPr="002D09A4" w:rsidRDefault="002D09A4" w:rsidP="001D1360">
            <w:pPr>
              <w:jc w:val="center"/>
              <w:rPr>
                <w:rFonts w:ascii="Arial" w:hAnsi="Arial" w:cs="Arial"/>
              </w:rPr>
            </w:pPr>
            <w:r w:rsidRPr="002D09A4">
              <w:rPr>
                <w:rFonts w:ascii="Arial" w:eastAsia="Times New Roman" w:hAnsi="Arial" w:cs="Arial"/>
                <w:lang w:eastAsia="el-GR"/>
              </w:rPr>
              <w:t>5</w:t>
            </w:r>
            <w:r w:rsidRPr="002D09A4">
              <w:rPr>
                <w:rFonts w:ascii="Arial" w:eastAsia="Times New Roman" w:hAnsi="Arial" w:cs="Arial"/>
                <w:lang w:val="en-GB" w:eastAsia="el-GR"/>
              </w:rPr>
              <w:t>1</w:t>
            </w:r>
            <w:r w:rsidRPr="002D09A4">
              <w:rPr>
                <w:rFonts w:ascii="Arial" w:eastAsia="Times New Roman" w:hAnsi="Arial" w:cs="Arial"/>
                <w:lang w:eastAsia="el-GR"/>
              </w:rPr>
              <w:t xml:space="preserve"> </w:t>
            </w:r>
            <w:r w:rsidR="00076D27">
              <w:rPr>
                <w:rFonts w:ascii="Arial" w:eastAsia="Times New Roman" w:hAnsi="Arial" w:cs="Arial"/>
                <w:lang w:eastAsia="el-GR"/>
              </w:rPr>
              <w:t>–</w:t>
            </w:r>
            <w:r w:rsidRPr="002D09A4">
              <w:rPr>
                <w:rFonts w:ascii="Arial" w:eastAsia="Times New Roman" w:hAnsi="Arial" w:cs="Arial"/>
                <w:lang w:eastAsia="el-GR"/>
              </w:rPr>
              <w:t xml:space="preserve"> 100</w:t>
            </w:r>
          </w:p>
        </w:tc>
        <w:tc>
          <w:tcPr>
            <w:tcW w:w="1003" w:type="pct"/>
            <w:shd w:val="clear" w:color="auto" w:fill="FFC000"/>
            <w:vAlign w:val="center"/>
          </w:tcPr>
          <w:p w14:paraId="1DC7DB9F" w14:textId="60486A81" w:rsidR="002D09A4" w:rsidRPr="002D09A4" w:rsidRDefault="002D09A4" w:rsidP="001D1360">
            <w:pPr>
              <w:jc w:val="center"/>
              <w:rPr>
                <w:rFonts w:ascii="Arial" w:hAnsi="Arial" w:cs="Arial"/>
              </w:rPr>
            </w:pPr>
            <w:r w:rsidRPr="002D09A4">
              <w:rPr>
                <w:rFonts w:ascii="Arial" w:eastAsia="Times New Roman" w:hAnsi="Arial" w:cs="Arial"/>
                <w:lang w:eastAsia="el-GR"/>
              </w:rPr>
              <w:t>10</w:t>
            </w:r>
            <w:r w:rsidRPr="002D09A4">
              <w:rPr>
                <w:rFonts w:ascii="Arial" w:eastAsia="Times New Roman" w:hAnsi="Arial" w:cs="Arial"/>
                <w:lang w:val="en-GB" w:eastAsia="el-GR"/>
              </w:rPr>
              <w:t>1</w:t>
            </w:r>
            <w:r w:rsidRPr="002D09A4">
              <w:rPr>
                <w:rFonts w:ascii="Arial" w:eastAsia="Times New Roman" w:hAnsi="Arial" w:cs="Arial"/>
                <w:lang w:eastAsia="el-GR"/>
              </w:rPr>
              <w:t xml:space="preserve"> </w:t>
            </w:r>
            <w:r w:rsidR="00076D27">
              <w:rPr>
                <w:rFonts w:ascii="Arial" w:eastAsia="Times New Roman" w:hAnsi="Arial" w:cs="Arial"/>
                <w:lang w:eastAsia="el-GR"/>
              </w:rPr>
              <w:t>–</w:t>
            </w:r>
            <w:r w:rsidRPr="002D09A4">
              <w:rPr>
                <w:rFonts w:ascii="Arial" w:eastAsia="Times New Roman" w:hAnsi="Arial" w:cs="Arial"/>
                <w:lang w:eastAsia="el-GR"/>
              </w:rPr>
              <w:t xml:space="preserve"> 200</w:t>
            </w:r>
          </w:p>
        </w:tc>
        <w:tc>
          <w:tcPr>
            <w:tcW w:w="1003" w:type="pct"/>
            <w:shd w:val="clear" w:color="auto" w:fill="FF0000"/>
            <w:vAlign w:val="center"/>
          </w:tcPr>
          <w:p w14:paraId="17411797" w14:textId="0B454C1E" w:rsidR="002D09A4" w:rsidRPr="002D09A4" w:rsidRDefault="002D09A4" w:rsidP="001D1360">
            <w:pPr>
              <w:jc w:val="center"/>
              <w:rPr>
                <w:rFonts w:ascii="Arial" w:hAnsi="Arial" w:cs="Arial"/>
              </w:rPr>
            </w:pPr>
            <w:r w:rsidRPr="002D09A4">
              <w:rPr>
                <w:rFonts w:ascii="Arial" w:eastAsia="Times New Roman" w:hAnsi="Arial" w:cs="Arial"/>
                <w:lang w:eastAsia="el-GR"/>
              </w:rPr>
              <w:t>&gt; 200</w:t>
            </w:r>
          </w:p>
        </w:tc>
      </w:tr>
      <w:tr w:rsidR="002D09A4" w:rsidRPr="002D09A4" w14:paraId="02BDFC08" w14:textId="77777777" w:rsidTr="00C65FD4">
        <w:trPr>
          <w:trHeight w:val="340"/>
        </w:trPr>
        <w:tc>
          <w:tcPr>
            <w:tcW w:w="985" w:type="pct"/>
            <w:vAlign w:val="center"/>
          </w:tcPr>
          <w:p w14:paraId="2ED07DCD" w14:textId="1F2DD1E0" w:rsidR="002D09A4" w:rsidRPr="002D09A4" w:rsidRDefault="002D09A4" w:rsidP="001D1360">
            <w:pPr>
              <w:jc w:val="center"/>
              <w:rPr>
                <w:rFonts w:ascii="Arial" w:hAnsi="Arial" w:cs="Arial"/>
              </w:rPr>
            </w:pPr>
            <w:r w:rsidRPr="002D09A4">
              <w:rPr>
                <w:rFonts w:ascii="Arial" w:eastAsia="Times New Roman" w:hAnsi="Arial" w:cs="Arial"/>
                <w:b/>
                <w:bCs/>
                <w:lang w:eastAsia="el-GR"/>
              </w:rPr>
              <w:t>ΑΣ</w:t>
            </w:r>
            <w:r w:rsidRPr="002D09A4">
              <w:rPr>
                <w:rFonts w:ascii="Arial" w:eastAsia="Times New Roman" w:hAnsi="Arial" w:cs="Arial"/>
                <w:b/>
                <w:bCs/>
                <w:vertAlign w:val="subscript"/>
                <w:lang w:eastAsia="el-GR"/>
              </w:rPr>
              <w:t>2.5</w:t>
            </w:r>
          </w:p>
        </w:tc>
        <w:tc>
          <w:tcPr>
            <w:tcW w:w="1005" w:type="pct"/>
            <w:shd w:val="clear" w:color="auto" w:fill="92D050"/>
            <w:vAlign w:val="center"/>
          </w:tcPr>
          <w:p w14:paraId="0F76F672" w14:textId="349EDE62" w:rsidR="002D09A4" w:rsidRPr="002D09A4" w:rsidRDefault="002D09A4" w:rsidP="001D1360">
            <w:pPr>
              <w:jc w:val="center"/>
              <w:rPr>
                <w:rFonts w:ascii="Arial" w:hAnsi="Arial" w:cs="Arial"/>
              </w:rPr>
            </w:pPr>
            <w:r w:rsidRPr="002D09A4">
              <w:rPr>
                <w:rFonts w:ascii="Arial" w:eastAsia="Times New Roman" w:hAnsi="Arial" w:cs="Arial"/>
                <w:lang w:eastAsia="el-GR"/>
              </w:rPr>
              <w:t xml:space="preserve">0 </w:t>
            </w:r>
            <w:r w:rsidR="00076D27">
              <w:rPr>
                <w:rFonts w:ascii="Arial" w:eastAsia="Times New Roman" w:hAnsi="Arial" w:cs="Arial"/>
                <w:lang w:eastAsia="el-GR"/>
              </w:rPr>
              <w:t>–</w:t>
            </w:r>
            <w:r w:rsidRPr="002D09A4">
              <w:rPr>
                <w:rFonts w:ascii="Arial" w:eastAsia="Times New Roman" w:hAnsi="Arial" w:cs="Arial"/>
                <w:lang w:eastAsia="el-GR"/>
              </w:rPr>
              <w:t xml:space="preserve"> 25</w:t>
            </w:r>
          </w:p>
        </w:tc>
        <w:tc>
          <w:tcPr>
            <w:tcW w:w="1004" w:type="pct"/>
            <w:shd w:val="clear" w:color="auto" w:fill="FFFF00"/>
            <w:vAlign w:val="center"/>
          </w:tcPr>
          <w:p w14:paraId="61D92624" w14:textId="2F9492A2" w:rsidR="002D09A4" w:rsidRPr="002D09A4" w:rsidRDefault="002D09A4" w:rsidP="001D1360">
            <w:pPr>
              <w:jc w:val="center"/>
              <w:rPr>
                <w:rFonts w:ascii="Arial" w:hAnsi="Arial" w:cs="Arial"/>
              </w:rPr>
            </w:pPr>
            <w:r w:rsidRPr="002D09A4">
              <w:rPr>
                <w:rFonts w:ascii="Arial" w:eastAsia="Times New Roman" w:hAnsi="Arial" w:cs="Arial"/>
                <w:lang w:eastAsia="el-GR"/>
              </w:rPr>
              <w:t>2</w:t>
            </w:r>
            <w:r w:rsidRPr="002D09A4">
              <w:rPr>
                <w:rFonts w:ascii="Arial" w:eastAsia="Times New Roman" w:hAnsi="Arial" w:cs="Arial"/>
                <w:lang w:val="en-GB" w:eastAsia="el-GR"/>
              </w:rPr>
              <w:t>6</w:t>
            </w:r>
            <w:r w:rsidRPr="002D09A4">
              <w:rPr>
                <w:rFonts w:ascii="Arial" w:eastAsia="Times New Roman" w:hAnsi="Arial" w:cs="Arial"/>
                <w:lang w:eastAsia="el-GR"/>
              </w:rPr>
              <w:t xml:space="preserve"> </w:t>
            </w:r>
            <w:r w:rsidR="00076D27">
              <w:rPr>
                <w:rFonts w:ascii="Arial" w:eastAsia="Times New Roman" w:hAnsi="Arial" w:cs="Arial"/>
                <w:lang w:eastAsia="el-GR"/>
              </w:rPr>
              <w:t>–</w:t>
            </w:r>
            <w:r w:rsidRPr="002D09A4">
              <w:rPr>
                <w:rFonts w:ascii="Arial" w:eastAsia="Times New Roman" w:hAnsi="Arial" w:cs="Arial"/>
                <w:lang w:eastAsia="el-GR"/>
              </w:rPr>
              <w:t xml:space="preserve"> 50</w:t>
            </w:r>
          </w:p>
        </w:tc>
        <w:tc>
          <w:tcPr>
            <w:tcW w:w="1003" w:type="pct"/>
            <w:shd w:val="clear" w:color="auto" w:fill="FFC000"/>
            <w:vAlign w:val="center"/>
          </w:tcPr>
          <w:p w14:paraId="62990BCB" w14:textId="1F151FC5" w:rsidR="002D09A4" w:rsidRPr="002D09A4" w:rsidRDefault="002D09A4" w:rsidP="001D1360">
            <w:pPr>
              <w:jc w:val="center"/>
              <w:rPr>
                <w:rFonts w:ascii="Arial" w:hAnsi="Arial" w:cs="Arial"/>
              </w:rPr>
            </w:pPr>
            <w:r w:rsidRPr="002D09A4">
              <w:rPr>
                <w:rFonts w:ascii="Arial" w:eastAsia="Times New Roman" w:hAnsi="Arial" w:cs="Arial"/>
                <w:lang w:eastAsia="el-GR"/>
              </w:rPr>
              <w:t>5</w:t>
            </w:r>
            <w:r w:rsidRPr="002D09A4">
              <w:rPr>
                <w:rFonts w:ascii="Arial" w:eastAsia="Times New Roman" w:hAnsi="Arial" w:cs="Arial"/>
                <w:lang w:val="en-GB" w:eastAsia="el-GR"/>
              </w:rPr>
              <w:t>1</w:t>
            </w:r>
            <w:r w:rsidRPr="002D09A4">
              <w:rPr>
                <w:rFonts w:ascii="Arial" w:eastAsia="Times New Roman" w:hAnsi="Arial" w:cs="Arial"/>
                <w:lang w:eastAsia="el-GR"/>
              </w:rPr>
              <w:t xml:space="preserve"> </w:t>
            </w:r>
            <w:r w:rsidR="00076D27">
              <w:rPr>
                <w:rFonts w:ascii="Arial" w:eastAsia="Times New Roman" w:hAnsi="Arial" w:cs="Arial"/>
                <w:lang w:eastAsia="el-GR"/>
              </w:rPr>
              <w:t>–</w:t>
            </w:r>
            <w:r w:rsidRPr="002D09A4">
              <w:rPr>
                <w:rFonts w:ascii="Arial" w:eastAsia="Times New Roman" w:hAnsi="Arial" w:cs="Arial"/>
                <w:lang w:eastAsia="el-GR"/>
              </w:rPr>
              <w:t xml:space="preserve"> 100</w:t>
            </w:r>
          </w:p>
        </w:tc>
        <w:tc>
          <w:tcPr>
            <w:tcW w:w="1003" w:type="pct"/>
            <w:shd w:val="clear" w:color="auto" w:fill="FF0000"/>
            <w:vAlign w:val="center"/>
          </w:tcPr>
          <w:p w14:paraId="246646FC" w14:textId="08D2D108" w:rsidR="002D09A4" w:rsidRPr="002D09A4" w:rsidRDefault="002D09A4" w:rsidP="001D1360">
            <w:pPr>
              <w:jc w:val="center"/>
              <w:rPr>
                <w:rFonts w:ascii="Arial" w:hAnsi="Arial" w:cs="Arial"/>
              </w:rPr>
            </w:pPr>
            <w:r w:rsidRPr="002D09A4">
              <w:rPr>
                <w:rFonts w:ascii="Arial" w:eastAsia="Times New Roman" w:hAnsi="Arial" w:cs="Arial"/>
                <w:lang w:eastAsia="el-GR"/>
              </w:rPr>
              <w:t>&gt; 100</w:t>
            </w:r>
          </w:p>
        </w:tc>
      </w:tr>
      <w:tr w:rsidR="002D09A4" w:rsidRPr="002D09A4" w14:paraId="6984B76E" w14:textId="77777777" w:rsidTr="00C65FD4">
        <w:trPr>
          <w:trHeight w:val="340"/>
        </w:trPr>
        <w:tc>
          <w:tcPr>
            <w:tcW w:w="985" w:type="pct"/>
            <w:vAlign w:val="center"/>
          </w:tcPr>
          <w:p w14:paraId="4D7A6126" w14:textId="32CA0521" w:rsidR="002D09A4" w:rsidRPr="002D09A4" w:rsidRDefault="002D09A4" w:rsidP="001D1360">
            <w:pPr>
              <w:jc w:val="center"/>
              <w:rPr>
                <w:rFonts w:ascii="Arial" w:hAnsi="Arial" w:cs="Arial"/>
              </w:rPr>
            </w:pPr>
            <w:r w:rsidRPr="002D09A4">
              <w:rPr>
                <w:rFonts w:ascii="Arial" w:eastAsia="Times New Roman" w:hAnsi="Arial" w:cs="Arial"/>
                <w:b/>
                <w:bCs/>
                <w:lang w:eastAsia="el-GR"/>
              </w:rPr>
              <w:t>Ο</w:t>
            </w:r>
            <w:r w:rsidRPr="002D09A4">
              <w:rPr>
                <w:rFonts w:ascii="Arial" w:eastAsia="Times New Roman" w:hAnsi="Arial" w:cs="Arial"/>
                <w:b/>
                <w:bCs/>
                <w:vertAlign w:val="subscript"/>
                <w:lang w:eastAsia="el-GR"/>
              </w:rPr>
              <w:t>3</w:t>
            </w:r>
          </w:p>
        </w:tc>
        <w:tc>
          <w:tcPr>
            <w:tcW w:w="1005" w:type="pct"/>
            <w:shd w:val="clear" w:color="auto" w:fill="92D050"/>
            <w:vAlign w:val="center"/>
          </w:tcPr>
          <w:p w14:paraId="6AEDC905" w14:textId="6BF729F0" w:rsidR="002D09A4" w:rsidRPr="00076D27" w:rsidRDefault="002D09A4" w:rsidP="001D1360">
            <w:pPr>
              <w:jc w:val="center"/>
              <w:rPr>
                <w:rFonts w:ascii="Arial" w:hAnsi="Arial" w:cs="Arial"/>
              </w:rPr>
            </w:pPr>
            <w:r w:rsidRPr="002D09A4">
              <w:rPr>
                <w:rFonts w:ascii="Arial" w:eastAsia="Times New Roman" w:hAnsi="Arial" w:cs="Arial"/>
                <w:lang w:val="en-GB" w:eastAsia="el-GR"/>
              </w:rPr>
              <w:t xml:space="preserve">0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100</w:t>
            </w:r>
          </w:p>
        </w:tc>
        <w:tc>
          <w:tcPr>
            <w:tcW w:w="1004" w:type="pct"/>
            <w:shd w:val="clear" w:color="auto" w:fill="FFFF00"/>
            <w:vAlign w:val="center"/>
          </w:tcPr>
          <w:p w14:paraId="3F45A9F8" w14:textId="5A67990E" w:rsidR="002D09A4" w:rsidRPr="00076D27" w:rsidRDefault="002D09A4" w:rsidP="001D1360">
            <w:pPr>
              <w:jc w:val="center"/>
              <w:rPr>
                <w:rFonts w:ascii="Arial" w:hAnsi="Arial" w:cs="Arial"/>
              </w:rPr>
            </w:pPr>
            <w:r w:rsidRPr="002D09A4">
              <w:rPr>
                <w:rFonts w:ascii="Arial" w:eastAsia="Times New Roman" w:hAnsi="Arial" w:cs="Arial"/>
                <w:lang w:val="en-GB" w:eastAsia="el-GR"/>
              </w:rPr>
              <w:t xml:space="preserve">101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140</w:t>
            </w:r>
          </w:p>
        </w:tc>
        <w:tc>
          <w:tcPr>
            <w:tcW w:w="1003" w:type="pct"/>
            <w:shd w:val="clear" w:color="auto" w:fill="FFC000"/>
            <w:vAlign w:val="center"/>
          </w:tcPr>
          <w:p w14:paraId="6E967152" w14:textId="49E7F23E" w:rsidR="002D09A4" w:rsidRPr="00076D27" w:rsidRDefault="002D09A4" w:rsidP="001D1360">
            <w:pPr>
              <w:jc w:val="center"/>
              <w:rPr>
                <w:rFonts w:ascii="Arial" w:hAnsi="Arial" w:cs="Arial"/>
              </w:rPr>
            </w:pPr>
            <w:r w:rsidRPr="002D09A4">
              <w:rPr>
                <w:rFonts w:ascii="Arial" w:eastAsia="Times New Roman" w:hAnsi="Arial" w:cs="Arial"/>
                <w:lang w:val="en-GB" w:eastAsia="el-GR"/>
              </w:rPr>
              <w:t xml:space="preserve">141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180</w:t>
            </w:r>
          </w:p>
        </w:tc>
        <w:tc>
          <w:tcPr>
            <w:tcW w:w="1003" w:type="pct"/>
            <w:shd w:val="clear" w:color="auto" w:fill="FF0000"/>
            <w:vAlign w:val="center"/>
          </w:tcPr>
          <w:p w14:paraId="1C865C04" w14:textId="18E8B896" w:rsidR="002D09A4" w:rsidRPr="002D09A4" w:rsidRDefault="002D09A4" w:rsidP="001D1360">
            <w:pPr>
              <w:jc w:val="center"/>
              <w:rPr>
                <w:rFonts w:ascii="Arial" w:hAnsi="Arial" w:cs="Arial"/>
              </w:rPr>
            </w:pPr>
            <w:r w:rsidRPr="002D09A4">
              <w:rPr>
                <w:rFonts w:ascii="Arial" w:eastAsia="Times New Roman" w:hAnsi="Arial" w:cs="Arial"/>
                <w:lang w:val="en-GB" w:eastAsia="el-GR"/>
              </w:rPr>
              <w:t>&gt;</w:t>
            </w:r>
            <w:r w:rsidR="006E2E42">
              <w:rPr>
                <w:rFonts w:ascii="Arial" w:eastAsia="Times New Roman" w:hAnsi="Arial" w:cs="Arial"/>
                <w:lang w:eastAsia="el-GR"/>
              </w:rPr>
              <w:t xml:space="preserve"> </w:t>
            </w:r>
            <w:r w:rsidRPr="002D09A4">
              <w:rPr>
                <w:rFonts w:ascii="Arial" w:eastAsia="Times New Roman" w:hAnsi="Arial" w:cs="Arial"/>
                <w:lang w:val="en-GB" w:eastAsia="el-GR"/>
              </w:rPr>
              <w:t>180</w:t>
            </w:r>
          </w:p>
        </w:tc>
      </w:tr>
      <w:tr w:rsidR="002D09A4" w:rsidRPr="002D09A4" w14:paraId="4891D6D4" w14:textId="77777777" w:rsidTr="00C65FD4">
        <w:trPr>
          <w:trHeight w:val="340"/>
        </w:trPr>
        <w:tc>
          <w:tcPr>
            <w:tcW w:w="985" w:type="pct"/>
            <w:vAlign w:val="center"/>
          </w:tcPr>
          <w:p w14:paraId="5D540AB2" w14:textId="5D5AA74E" w:rsidR="002D09A4" w:rsidRPr="002D09A4" w:rsidRDefault="002D09A4" w:rsidP="001D1360">
            <w:pPr>
              <w:jc w:val="center"/>
              <w:rPr>
                <w:rFonts w:ascii="Arial" w:eastAsia="Times New Roman" w:hAnsi="Arial" w:cs="Arial"/>
                <w:b/>
                <w:bCs/>
                <w:lang w:eastAsia="el-GR"/>
              </w:rPr>
            </w:pPr>
            <w:r w:rsidRPr="002D09A4">
              <w:rPr>
                <w:rFonts w:ascii="Arial" w:eastAsia="Times New Roman" w:hAnsi="Arial" w:cs="Arial"/>
                <w:b/>
                <w:bCs/>
                <w:lang w:eastAsia="el-GR"/>
              </w:rPr>
              <w:t>ΝΟ</w:t>
            </w:r>
            <w:r w:rsidRPr="002D09A4">
              <w:rPr>
                <w:rFonts w:ascii="Arial" w:eastAsia="Times New Roman" w:hAnsi="Arial" w:cs="Arial"/>
                <w:b/>
                <w:bCs/>
                <w:vertAlign w:val="subscript"/>
                <w:lang w:eastAsia="el-GR"/>
              </w:rPr>
              <w:t>2</w:t>
            </w:r>
          </w:p>
        </w:tc>
        <w:tc>
          <w:tcPr>
            <w:tcW w:w="1005" w:type="pct"/>
            <w:shd w:val="clear" w:color="auto" w:fill="92D050"/>
            <w:vAlign w:val="center"/>
          </w:tcPr>
          <w:p w14:paraId="7C2B46EC" w14:textId="2A4F3DA0" w:rsidR="002D09A4" w:rsidRPr="00076D27" w:rsidRDefault="002D09A4" w:rsidP="001D1360">
            <w:pPr>
              <w:jc w:val="center"/>
              <w:rPr>
                <w:rFonts w:ascii="Arial" w:hAnsi="Arial" w:cs="Arial"/>
              </w:rPr>
            </w:pPr>
            <w:r w:rsidRPr="002D09A4">
              <w:rPr>
                <w:rFonts w:ascii="Arial" w:eastAsia="Times New Roman" w:hAnsi="Arial" w:cs="Arial"/>
                <w:lang w:val="en-GB" w:eastAsia="el-GR"/>
              </w:rPr>
              <w:t xml:space="preserve">0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100</w:t>
            </w:r>
          </w:p>
        </w:tc>
        <w:tc>
          <w:tcPr>
            <w:tcW w:w="1004" w:type="pct"/>
            <w:shd w:val="clear" w:color="auto" w:fill="FFFF00"/>
            <w:vAlign w:val="center"/>
          </w:tcPr>
          <w:p w14:paraId="234CBA08" w14:textId="11CD72D8" w:rsidR="002D09A4" w:rsidRPr="00076D27" w:rsidRDefault="002D09A4" w:rsidP="001D1360">
            <w:pPr>
              <w:jc w:val="center"/>
              <w:rPr>
                <w:rFonts w:ascii="Arial" w:hAnsi="Arial" w:cs="Arial"/>
              </w:rPr>
            </w:pPr>
            <w:r w:rsidRPr="002D09A4">
              <w:rPr>
                <w:rFonts w:ascii="Arial" w:eastAsia="Times New Roman" w:hAnsi="Arial" w:cs="Arial"/>
                <w:lang w:val="en-GB" w:eastAsia="el-GR"/>
              </w:rPr>
              <w:t xml:space="preserve">101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150</w:t>
            </w:r>
          </w:p>
        </w:tc>
        <w:tc>
          <w:tcPr>
            <w:tcW w:w="1003" w:type="pct"/>
            <w:shd w:val="clear" w:color="auto" w:fill="FFC000"/>
            <w:vAlign w:val="center"/>
          </w:tcPr>
          <w:p w14:paraId="518986C4" w14:textId="5BE0C97C" w:rsidR="002D09A4" w:rsidRPr="00076D27" w:rsidRDefault="002D09A4" w:rsidP="001D1360">
            <w:pPr>
              <w:jc w:val="center"/>
              <w:rPr>
                <w:rFonts w:ascii="Arial" w:hAnsi="Arial" w:cs="Arial"/>
              </w:rPr>
            </w:pPr>
            <w:r w:rsidRPr="002D09A4">
              <w:rPr>
                <w:rFonts w:ascii="Arial" w:eastAsia="Times New Roman" w:hAnsi="Arial" w:cs="Arial"/>
                <w:lang w:val="en-GB" w:eastAsia="el-GR"/>
              </w:rPr>
              <w:t>151 – 200</w:t>
            </w:r>
          </w:p>
        </w:tc>
        <w:tc>
          <w:tcPr>
            <w:tcW w:w="1003" w:type="pct"/>
            <w:shd w:val="clear" w:color="auto" w:fill="FF0000"/>
            <w:vAlign w:val="center"/>
          </w:tcPr>
          <w:p w14:paraId="24040072" w14:textId="0DE436E4" w:rsidR="002D09A4" w:rsidRPr="002D09A4" w:rsidRDefault="002D09A4" w:rsidP="001D1360">
            <w:pPr>
              <w:jc w:val="center"/>
              <w:rPr>
                <w:rFonts w:ascii="Arial" w:hAnsi="Arial" w:cs="Arial"/>
              </w:rPr>
            </w:pPr>
            <w:r w:rsidRPr="002D09A4">
              <w:rPr>
                <w:rFonts w:ascii="Arial" w:eastAsia="Times New Roman" w:hAnsi="Arial" w:cs="Arial"/>
                <w:lang w:val="en-GB" w:eastAsia="el-GR"/>
              </w:rPr>
              <w:t>&gt;</w:t>
            </w:r>
            <w:r w:rsidR="006E2E42">
              <w:rPr>
                <w:rFonts w:ascii="Arial" w:eastAsia="Times New Roman" w:hAnsi="Arial" w:cs="Arial"/>
                <w:lang w:eastAsia="el-GR"/>
              </w:rPr>
              <w:t xml:space="preserve"> </w:t>
            </w:r>
            <w:r w:rsidRPr="002D09A4">
              <w:rPr>
                <w:rFonts w:ascii="Arial" w:eastAsia="Times New Roman" w:hAnsi="Arial" w:cs="Arial"/>
                <w:lang w:val="en-GB" w:eastAsia="el-GR"/>
              </w:rPr>
              <w:t>200</w:t>
            </w:r>
          </w:p>
        </w:tc>
      </w:tr>
      <w:tr w:rsidR="002D09A4" w:rsidRPr="002D09A4" w14:paraId="6CA138B8" w14:textId="77777777" w:rsidTr="00C65FD4">
        <w:trPr>
          <w:trHeight w:val="340"/>
        </w:trPr>
        <w:tc>
          <w:tcPr>
            <w:tcW w:w="985" w:type="pct"/>
            <w:vAlign w:val="center"/>
          </w:tcPr>
          <w:p w14:paraId="39234F76" w14:textId="07CFD5A1" w:rsidR="002D09A4" w:rsidRPr="002D09A4" w:rsidRDefault="002D09A4" w:rsidP="001D1360">
            <w:pPr>
              <w:jc w:val="center"/>
              <w:rPr>
                <w:rFonts w:ascii="Arial" w:eastAsia="Times New Roman" w:hAnsi="Arial" w:cs="Arial"/>
                <w:b/>
                <w:bCs/>
                <w:lang w:eastAsia="el-GR"/>
              </w:rPr>
            </w:pPr>
            <w:r w:rsidRPr="002D09A4">
              <w:rPr>
                <w:rFonts w:ascii="Arial" w:eastAsia="Times New Roman" w:hAnsi="Arial" w:cs="Arial"/>
                <w:b/>
                <w:bCs/>
                <w:lang w:val="en-GB" w:eastAsia="el-GR"/>
              </w:rPr>
              <w:t>SO</w:t>
            </w:r>
            <w:r w:rsidRPr="002D09A4">
              <w:rPr>
                <w:rFonts w:ascii="Arial" w:eastAsia="Times New Roman" w:hAnsi="Arial" w:cs="Arial"/>
                <w:b/>
                <w:bCs/>
                <w:vertAlign w:val="subscript"/>
                <w:lang w:val="en-GB" w:eastAsia="el-GR"/>
              </w:rPr>
              <w:t>2</w:t>
            </w:r>
          </w:p>
        </w:tc>
        <w:tc>
          <w:tcPr>
            <w:tcW w:w="1005" w:type="pct"/>
            <w:shd w:val="clear" w:color="auto" w:fill="92D050"/>
            <w:vAlign w:val="center"/>
          </w:tcPr>
          <w:p w14:paraId="1AAC25D4" w14:textId="37E81730" w:rsidR="002D09A4" w:rsidRPr="00076D27" w:rsidRDefault="002D09A4" w:rsidP="001D1360">
            <w:pPr>
              <w:jc w:val="center"/>
              <w:rPr>
                <w:rFonts w:ascii="Arial" w:hAnsi="Arial" w:cs="Arial"/>
              </w:rPr>
            </w:pPr>
            <w:r w:rsidRPr="002D09A4">
              <w:rPr>
                <w:rFonts w:ascii="Arial" w:eastAsia="Times New Roman" w:hAnsi="Arial" w:cs="Arial"/>
                <w:lang w:val="en-GB" w:eastAsia="el-GR"/>
              </w:rPr>
              <w:t xml:space="preserve">0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150</w:t>
            </w:r>
          </w:p>
        </w:tc>
        <w:tc>
          <w:tcPr>
            <w:tcW w:w="1004" w:type="pct"/>
            <w:shd w:val="clear" w:color="auto" w:fill="FFFF00"/>
            <w:vAlign w:val="center"/>
          </w:tcPr>
          <w:p w14:paraId="59340630" w14:textId="6DA2878C" w:rsidR="002D09A4" w:rsidRPr="00076D27" w:rsidRDefault="002D09A4" w:rsidP="001D1360">
            <w:pPr>
              <w:jc w:val="center"/>
              <w:rPr>
                <w:rFonts w:ascii="Arial" w:hAnsi="Arial" w:cs="Arial"/>
              </w:rPr>
            </w:pPr>
            <w:r w:rsidRPr="002D09A4">
              <w:rPr>
                <w:rFonts w:ascii="Arial" w:eastAsia="Times New Roman" w:hAnsi="Arial" w:cs="Arial"/>
                <w:lang w:val="en-GB" w:eastAsia="el-GR"/>
              </w:rPr>
              <w:t xml:space="preserve">151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250</w:t>
            </w:r>
          </w:p>
        </w:tc>
        <w:tc>
          <w:tcPr>
            <w:tcW w:w="1003" w:type="pct"/>
            <w:shd w:val="clear" w:color="auto" w:fill="FFC000"/>
            <w:vAlign w:val="center"/>
          </w:tcPr>
          <w:p w14:paraId="3BDE46EA" w14:textId="4C2819AD" w:rsidR="002D09A4" w:rsidRPr="00076D27" w:rsidRDefault="002D09A4" w:rsidP="001D1360">
            <w:pPr>
              <w:jc w:val="center"/>
              <w:rPr>
                <w:rFonts w:ascii="Arial" w:hAnsi="Arial" w:cs="Arial"/>
              </w:rPr>
            </w:pPr>
            <w:r w:rsidRPr="002D09A4">
              <w:rPr>
                <w:rFonts w:ascii="Arial" w:eastAsia="Times New Roman" w:hAnsi="Arial" w:cs="Arial"/>
                <w:lang w:val="en-GB" w:eastAsia="el-GR"/>
              </w:rPr>
              <w:t xml:space="preserve">251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350</w:t>
            </w:r>
          </w:p>
        </w:tc>
        <w:tc>
          <w:tcPr>
            <w:tcW w:w="1003" w:type="pct"/>
            <w:shd w:val="clear" w:color="auto" w:fill="FF0000"/>
            <w:vAlign w:val="center"/>
          </w:tcPr>
          <w:p w14:paraId="595352ED" w14:textId="7D5C7DE1" w:rsidR="002D09A4" w:rsidRPr="002D09A4" w:rsidRDefault="002D09A4" w:rsidP="001D1360">
            <w:pPr>
              <w:jc w:val="center"/>
              <w:rPr>
                <w:rFonts w:ascii="Arial" w:hAnsi="Arial" w:cs="Arial"/>
              </w:rPr>
            </w:pPr>
            <w:r w:rsidRPr="002D09A4">
              <w:rPr>
                <w:rFonts w:ascii="Arial" w:eastAsia="Times New Roman" w:hAnsi="Arial" w:cs="Arial"/>
                <w:lang w:val="en-GB" w:eastAsia="el-GR"/>
              </w:rPr>
              <w:t>&gt;</w:t>
            </w:r>
            <w:r w:rsidR="006E2E42">
              <w:rPr>
                <w:rFonts w:ascii="Arial" w:eastAsia="Times New Roman" w:hAnsi="Arial" w:cs="Arial"/>
                <w:lang w:eastAsia="el-GR"/>
              </w:rPr>
              <w:t xml:space="preserve"> </w:t>
            </w:r>
            <w:r w:rsidRPr="002D09A4">
              <w:rPr>
                <w:rFonts w:ascii="Arial" w:eastAsia="Times New Roman" w:hAnsi="Arial" w:cs="Arial"/>
                <w:lang w:val="en-GB" w:eastAsia="el-GR"/>
              </w:rPr>
              <w:t>350</w:t>
            </w:r>
          </w:p>
        </w:tc>
      </w:tr>
      <w:tr w:rsidR="002D09A4" w:rsidRPr="002D09A4" w14:paraId="2A95B718" w14:textId="77777777" w:rsidTr="00C65FD4">
        <w:trPr>
          <w:trHeight w:val="340"/>
        </w:trPr>
        <w:tc>
          <w:tcPr>
            <w:tcW w:w="985" w:type="pct"/>
            <w:vAlign w:val="center"/>
          </w:tcPr>
          <w:p w14:paraId="03A7BF47" w14:textId="596544BF" w:rsidR="002D09A4" w:rsidRPr="002D09A4" w:rsidRDefault="002D09A4" w:rsidP="001D1360">
            <w:pPr>
              <w:jc w:val="center"/>
              <w:rPr>
                <w:rFonts w:ascii="Arial" w:eastAsia="Times New Roman" w:hAnsi="Arial" w:cs="Arial"/>
                <w:b/>
                <w:bCs/>
                <w:lang w:val="en-GB" w:eastAsia="el-GR"/>
              </w:rPr>
            </w:pPr>
            <w:r w:rsidRPr="002D09A4">
              <w:rPr>
                <w:rFonts w:ascii="Arial" w:eastAsia="Times New Roman" w:hAnsi="Arial" w:cs="Arial"/>
                <w:b/>
                <w:bCs/>
                <w:lang w:val="en-GB" w:eastAsia="el-GR"/>
              </w:rPr>
              <w:t>CO</w:t>
            </w:r>
          </w:p>
        </w:tc>
        <w:tc>
          <w:tcPr>
            <w:tcW w:w="1005" w:type="pct"/>
            <w:shd w:val="clear" w:color="auto" w:fill="92D050"/>
            <w:vAlign w:val="center"/>
          </w:tcPr>
          <w:p w14:paraId="5561C91B" w14:textId="639E6067" w:rsidR="002D09A4" w:rsidRPr="00076D27" w:rsidRDefault="002D09A4" w:rsidP="001D1360">
            <w:pPr>
              <w:jc w:val="center"/>
              <w:rPr>
                <w:rFonts w:ascii="Arial" w:hAnsi="Arial" w:cs="Arial"/>
              </w:rPr>
            </w:pPr>
            <w:r w:rsidRPr="002D09A4">
              <w:rPr>
                <w:rFonts w:ascii="Arial" w:eastAsia="Times New Roman" w:hAnsi="Arial" w:cs="Arial"/>
                <w:lang w:val="en-GB" w:eastAsia="el-GR"/>
              </w:rPr>
              <w:t xml:space="preserve">0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7000</w:t>
            </w:r>
          </w:p>
        </w:tc>
        <w:tc>
          <w:tcPr>
            <w:tcW w:w="1004" w:type="pct"/>
            <w:shd w:val="clear" w:color="auto" w:fill="FFFF00"/>
            <w:vAlign w:val="center"/>
          </w:tcPr>
          <w:p w14:paraId="236CE122" w14:textId="2470E575" w:rsidR="002D09A4" w:rsidRPr="00076D27" w:rsidRDefault="002D09A4" w:rsidP="001D1360">
            <w:pPr>
              <w:jc w:val="center"/>
              <w:rPr>
                <w:rFonts w:ascii="Arial" w:hAnsi="Arial" w:cs="Arial"/>
              </w:rPr>
            </w:pPr>
            <w:r w:rsidRPr="002D09A4">
              <w:rPr>
                <w:rFonts w:ascii="Arial" w:eastAsia="Times New Roman" w:hAnsi="Arial" w:cs="Arial"/>
                <w:lang w:val="en-GB" w:eastAsia="el-GR"/>
              </w:rPr>
              <w:t xml:space="preserve">7001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15000</w:t>
            </w:r>
          </w:p>
        </w:tc>
        <w:tc>
          <w:tcPr>
            <w:tcW w:w="1003" w:type="pct"/>
            <w:shd w:val="clear" w:color="auto" w:fill="FFC000"/>
            <w:vAlign w:val="center"/>
          </w:tcPr>
          <w:p w14:paraId="2305A467" w14:textId="5334C5B1" w:rsidR="002D09A4" w:rsidRPr="00076D27" w:rsidRDefault="002D09A4" w:rsidP="001D1360">
            <w:pPr>
              <w:jc w:val="center"/>
              <w:rPr>
                <w:rFonts w:ascii="Arial" w:hAnsi="Arial" w:cs="Arial"/>
              </w:rPr>
            </w:pPr>
            <w:r w:rsidRPr="002D09A4">
              <w:rPr>
                <w:rFonts w:ascii="Arial" w:eastAsia="Times New Roman" w:hAnsi="Arial" w:cs="Arial"/>
                <w:lang w:val="en-GB" w:eastAsia="el-GR"/>
              </w:rPr>
              <w:t>15001</w:t>
            </w:r>
            <w:r w:rsidR="00076D27">
              <w:rPr>
                <w:rFonts w:ascii="Arial" w:eastAsia="Times New Roman" w:hAnsi="Arial" w:cs="Arial"/>
                <w:lang w:eastAsia="el-GR"/>
              </w:rPr>
              <w:t xml:space="preserve"> </w:t>
            </w:r>
            <w:r w:rsidR="00076D27">
              <w:rPr>
                <w:rFonts w:ascii="Arial" w:eastAsia="Times New Roman" w:hAnsi="Arial" w:cs="Arial"/>
                <w:lang w:val="en-GB" w:eastAsia="el-GR"/>
              </w:rPr>
              <w:t>–</w:t>
            </w:r>
            <w:r w:rsidR="00076D27">
              <w:rPr>
                <w:rFonts w:ascii="Arial" w:eastAsia="Times New Roman" w:hAnsi="Arial" w:cs="Arial"/>
                <w:lang w:eastAsia="el-GR"/>
              </w:rPr>
              <w:t xml:space="preserve"> </w:t>
            </w:r>
            <w:r w:rsidRPr="002D09A4">
              <w:rPr>
                <w:rFonts w:ascii="Arial" w:eastAsia="Times New Roman" w:hAnsi="Arial" w:cs="Arial"/>
                <w:lang w:val="en-GB" w:eastAsia="el-GR"/>
              </w:rPr>
              <w:t>20000</w:t>
            </w:r>
          </w:p>
        </w:tc>
        <w:tc>
          <w:tcPr>
            <w:tcW w:w="1003" w:type="pct"/>
            <w:shd w:val="clear" w:color="auto" w:fill="FF0000"/>
            <w:vAlign w:val="center"/>
          </w:tcPr>
          <w:p w14:paraId="2A80CF19" w14:textId="467A6261" w:rsidR="002D09A4" w:rsidRPr="002D09A4" w:rsidRDefault="002D09A4" w:rsidP="001D1360">
            <w:pPr>
              <w:jc w:val="center"/>
              <w:rPr>
                <w:rFonts w:ascii="Arial" w:hAnsi="Arial" w:cs="Arial"/>
              </w:rPr>
            </w:pPr>
            <w:r w:rsidRPr="002D09A4">
              <w:rPr>
                <w:rFonts w:ascii="Arial" w:eastAsia="Times New Roman" w:hAnsi="Arial" w:cs="Arial"/>
                <w:lang w:val="en-GB" w:eastAsia="el-GR"/>
              </w:rPr>
              <w:t>&gt;</w:t>
            </w:r>
            <w:r w:rsidR="006E2E42">
              <w:rPr>
                <w:rFonts w:ascii="Arial" w:eastAsia="Times New Roman" w:hAnsi="Arial" w:cs="Arial"/>
                <w:lang w:eastAsia="el-GR"/>
              </w:rPr>
              <w:t xml:space="preserve"> </w:t>
            </w:r>
            <w:r w:rsidRPr="002D09A4">
              <w:rPr>
                <w:rFonts w:ascii="Arial" w:eastAsia="Times New Roman" w:hAnsi="Arial" w:cs="Arial"/>
                <w:lang w:val="en-GB" w:eastAsia="el-GR"/>
              </w:rPr>
              <w:t>20000</w:t>
            </w:r>
          </w:p>
        </w:tc>
      </w:tr>
      <w:tr w:rsidR="002D09A4" w:rsidRPr="002D09A4" w14:paraId="5DBCBEBC" w14:textId="77777777" w:rsidTr="00C65FD4">
        <w:trPr>
          <w:trHeight w:val="340"/>
        </w:trPr>
        <w:tc>
          <w:tcPr>
            <w:tcW w:w="985" w:type="pct"/>
            <w:vAlign w:val="center"/>
          </w:tcPr>
          <w:p w14:paraId="08575893" w14:textId="6B94A5BB" w:rsidR="002D09A4" w:rsidRPr="002D09A4" w:rsidRDefault="002D09A4" w:rsidP="001D1360">
            <w:pPr>
              <w:jc w:val="center"/>
              <w:rPr>
                <w:rFonts w:ascii="Arial" w:eastAsia="Times New Roman" w:hAnsi="Arial" w:cs="Arial"/>
                <w:b/>
                <w:bCs/>
                <w:lang w:val="en-GB" w:eastAsia="el-GR"/>
              </w:rPr>
            </w:pPr>
            <w:r w:rsidRPr="002D09A4">
              <w:rPr>
                <w:rFonts w:ascii="Arial" w:eastAsia="Times New Roman" w:hAnsi="Arial" w:cs="Arial"/>
                <w:b/>
                <w:bCs/>
                <w:lang w:val="en-GB" w:eastAsia="el-GR"/>
              </w:rPr>
              <w:t>C</w:t>
            </w:r>
            <w:r w:rsidRPr="002D09A4">
              <w:rPr>
                <w:rFonts w:ascii="Arial" w:eastAsia="Times New Roman" w:hAnsi="Arial" w:cs="Arial"/>
                <w:b/>
                <w:bCs/>
                <w:vertAlign w:val="subscript"/>
                <w:lang w:val="en-GB" w:eastAsia="el-GR"/>
              </w:rPr>
              <w:t>6</w:t>
            </w:r>
            <w:r w:rsidRPr="002D09A4">
              <w:rPr>
                <w:rFonts w:ascii="Arial" w:eastAsia="Times New Roman" w:hAnsi="Arial" w:cs="Arial"/>
                <w:b/>
                <w:bCs/>
                <w:lang w:val="en-GB" w:eastAsia="el-GR"/>
              </w:rPr>
              <w:t>H</w:t>
            </w:r>
            <w:r w:rsidRPr="002D09A4">
              <w:rPr>
                <w:rFonts w:ascii="Arial" w:eastAsia="Times New Roman" w:hAnsi="Arial" w:cs="Arial"/>
                <w:b/>
                <w:bCs/>
                <w:vertAlign w:val="subscript"/>
                <w:lang w:val="en-GB" w:eastAsia="el-GR"/>
              </w:rPr>
              <w:t>6</w:t>
            </w:r>
          </w:p>
        </w:tc>
        <w:tc>
          <w:tcPr>
            <w:tcW w:w="1005" w:type="pct"/>
            <w:shd w:val="clear" w:color="auto" w:fill="92D050"/>
            <w:vAlign w:val="center"/>
          </w:tcPr>
          <w:p w14:paraId="19EDB01C" w14:textId="211D4BB1" w:rsidR="002D09A4" w:rsidRPr="00076D27" w:rsidRDefault="002D09A4" w:rsidP="001D1360">
            <w:pPr>
              <w:jc w:val="center"/>
              <w:rPr>
                <w:rFonts w:ascii="Arial" w:hAnsi="Arial" w:cs="Arial"/>
              </w:rPr>
            </w:pPr>
            <w:r w:rsidRPr="002D09A4">
              <w:rPr>
                <w:rFonts w:ascii="Arial" w:eastAsia="Times New Roman" w:hAnsi="Arial" w:cs="Arial"/>
                <w:lang w:val="en-GB" w:eastAsia="el-GR"/>
              </w:rPr>
              <w:t xml:space="preserve">0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5</w:t>
            </w:r>
          </w:p>
        </w:tc>
        <w:tc>
          <w:tcPr>
            <w:tcW w:w="1004" w:type="pct"/>
            <w:shd w:val="clear" w:color="auto" w:fill="FFFF00"/>
            <w:vAlign w:val="center"/>
          </w:tcPr>
          <w:p w14:paraId="4E89D832" w14:textId="50B69964" w:rsidR="002D09A4" w:rsidRPr="00076D27" w:rsidRDefault="002D09A4" w:rsidP="001D1360">
            <w:pPr>
              <w:jc w:val="center"/>
              <w:rPr>
                <w:rFonts w:ascii="Arial" w:hAnsi="Arial" w:cs="Arial"/>
              </w:rPr>
            </w:pPr>
            <w:r w:rsidRPr="002D09A4">
              <w:rPr>
                <w:rFonts w:ascii="Arial" w:eastAsia="Times New Roman" w:hAnsi="Arial" w:cs="Arial"/>
                <w:lang w:eastAsia="el-GR"/>
              </w:rPr>
              <w:t>6</w:t>
            </w:r>
            <w:r w:rsidRPr="002D09A4">
              <w:rPr>
                <w:rFonts w:ascii="Arial" w:eastAsia="Times New Roman" w:hAnsi="Arial" w:cs="Arial"/>
                <w:lang w:val="en-GB" w:eastAsia="el-GR"/>
              </w:rPr>
              <w:t xml:space="preserve">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10</w:t>
            </w:r>
          </w:p>
        </w:tc>
        <w:tc>
          <w:tcPr>
            <w:tcW w:w="1003" w:type="pct"/>
            <w:shd w:val="clear" w:color="auto" w:fill="FFC000"/>
            <w:vAlign w:val="center"/>
          </w:tcPr>
          <w:p w14:paraId="1937CE95" w14:textId="02B0A1B4" w:rsidR="002D09A4" w:rsidRPr="00076D27" w:rsidRDefault="002D09A4" w:rsidP="001D1360">
            <w:pPr>
              <w:jc w:val="center"/>
              <w:rPr>
                <w:rFonts w:ascii="Arial" w:hAnsi="Arial" w:cs="Arial"/>
              </w:rPr>
            </w:pPr>
            <w:r w:rsidRPr="002D09A4">
              <w:rPr>
                <w:rFonts w:ascii="Arial" w:eastAsia="Times New Roman" w:hAnsi="Arial" w:cs="Arial"/>
                <w:lang w:val="en-GB" w:eastAsia="el-GR"/>
              </w:rPr>
              <w:t>1</w:t>
            </w:r>
            <w:r w:rsidRPr="002D09A4">
              <w:rPr>
                <w:rFonts w:ascii="Arial" w:eastAsia="Times New Roman" w:hAnsi="Arial" w:cs="Arial"/>
                <w:lang w:eastAsia="el-GR"/>
              </w:rPr>
              <w:t>1</w:t>
            </w:r>
            <w:r w:rsidRPr="002D09A4">
              <w:rPr>
                <w:rFonts w:ascii="Arial" w:eastAsia="Times New Roman" w:hAnsi="Arial" w:cs="Arial"/>
                <w:lang w:val="en-GB" w:eastAsia="el-GR"/>
              </w:rPr>
              <w:t xml:space="preserve"> </w:t>
            </w:r>
            <w:r w:rsidR="00076D27">
              <w:rPr>
                <w:rFonts w:ascii="Arial" w:eastAsia="Times New Roman" w:hAnsi="Arial" w:cs="Arial"/>
                <w:lang w:val="en-GB" w:eastAsia="el-GR"/>
              </w:rPr>
              <w:t>–</w:t>
            </w:r>
            <w:r w:rsidRPr="002D09A4">
              <w:rPr>
                <w:rFonts w:ascii="Arial" w:eastAsia="Times New Roman" w:hAnsi="Arial" w:cs="Arial"/>
                <w:lang w:val="en-GB" w:eastAsia="el-GR"/>
              </w:rPr>
              <w:t xml:space="preserve"> 15</w:t>
            </w:r>
          </w:p>
        </w:tc>
        <w:tc>
          <w:tcPr>
            <w:tcW w:w="1003" w:type="pct"/>
            <w:shd w:val="clear" w:color="auto" w:fill="FF0000"/>
            <w:vAlign w:val="center"/>
          </w:tcPr>
          <w:p w14:paraId="0CFCEA7F" w14:textId="0807FC20" w:rsidR="002D09A4" w:rsidRPr="002D09A4" w:rsidRDefault="002D09A4" w:rsidP="001D1360">
            <w:pPr>
              <w:jc w:val="center"/>
              <w:rPr>
                <w:rFonts w:ascii="Arial" w:hAnsi="Arial" w:cs="Arial"/>
              </w:rPr>
            </w:pPr>
            <w:r w:rsidRPr="002D09A4">
              <w:rPr>
                <w:rFonts w:ascii="Arial" w:eastAsia="Times New Roman" w:hAnsi="Arial" w:cs="Arial"/>
                <w:lang w:val="en-GB" w:eastAsia="el-GR"/>
              </w:rPr>
              <w:t>&gt;</w:t>
            </w:r>
            <w:r w:rsidR="006E2E42">
              <w:rPr>
                <w:rFonts w:ascii="Arial" w:eastAsia="Times New Roman" w:hAnsi="Arial" w:cs="Arial"/>
                <w:lang w:eastAsia="el-GR"/>
              </w:rPr>
              <w:t xml:space="preserve"> </w:t>
            </w:r>
            <w:r w:rsidRPr="002D09A4">
              <w:rPr>
                <w:rFonts w:ascii="Arial" w:eastAsia="Times New Roman" w:hAnsi="Arial" w:cs="Arial"/>
                <w:lang w:val="en-GB" w:eastAsia="el-GR"/>
              </w:rPr>
              <w:t>15</w:t>
            </w:r>
          </w:p>
        </w:tc>
      </w:tr>
    </w:tbl>
    <w:p w14:paraId="0AEBC83B" w14:textId="2854F4DA" w:rsidR="008F7513" w:rsidRPr="002D09A4" w:rsidRDefault="008F7513" w:rsidP="001D1360">
      <w:pPr>
        <w:spacing w:after="0" w:line="240" w:lineRule="auto"/>
        <w:jc w:val="both"/>
        <w:rPr>
          <w:rStyle w:val="c-table-notes"/>
          <w:rFonts w:ascii="Arial" w:hAnsi="Arial" w:cs="Arial"/>
          <w:sz w:val="20"/>
          <w:szCs w:val="20"/>
        </w:rPr>
      </w:pPr>
      <w:r w:rsidRPr="002D09A4">
        <w:rPr>
          <w:rStyle w:val="Strong"/>
          <w:rFonts w:ascii="Arial" w:hAnsi="Arial" w:cs="Arial"/>
          <w:sz w:val="20"/>
          <w:szCs w:val="20"/>
        </w:rPr>
        <w:t xml:space="preserve">Σημείωση: </w:t>
      </w:r>
      <w:r w:rsidR="00BA2D66" w:rsidRPr="002D09A4">
        <w:rPr>
          <w:rStyle w:val="c-table-notes"/>
          <w:rFonts w:ascii="Arial" w:hAnsi="Arial" w:cs="Arial"/>
          <w:bCs/>
          <w:sz w:val="20"/>
          <w:szCs w:val="20"/>
        </w:rPr>
        <w:t>Όλες οι τιμές εκφράζονται σε μ</w:t>
      </w:r>
      <w:r w:rsidR="00BA2D66" w:rsidRPr="002D09A4">
        <w:rPr>
          <w:rStyle w:val="c-table-notes"/>
          <w:rFonts w:ascii="Arial" w:hAnsi="Arial" w:cs="Arial"/>
          <w:bCs/>
          <w:sz w:val="20"/>
          <w:szCs w:val="20"/>
          <w:lang w:val="en-GB"/>
        </w:rPr>
        <w:t>g</w:t>
      </w:r>
      <w:r w:rsidR="00BA2D66" w:rsidRPr="002D09A4">
        <w:rPr>
          <w:rStyle w:val="c-table-notes"/>
          <w:rFonts w:ascii="Arial" w:hAnsi="Arial" w:cs="Arial"/>
          <w:bCs/>
          <w:sz w:val="20"/>
          <w:szCs w:val="20"/>
        </w:rPr>
        <w:t>/</w:t>
      </w:r>
      <w:r w:rsidR="00BA2D66" w:rsidRPr="002D09A4">
        <w:rPr>
          <w:rStyle w:val="c-table-notes"/>
          <w:rFonts w:ascii="Arial" w:hAnsi="Arial" w:cs="Arial"/>
          <w:bCs/>
          <w:sz w:val="20"/>
          <w:szCs w:val="20"/>
          <w:lang w:val="en-GB"/>
        </w:rPr>
        <w:t>m</w:t>
      </w:r>
      <w:r w:rsidR="00BA2D66" w:rsidRPr="002D09A4">
        <w:rPr>
          <w:rStyle w:val="c-table-notes"/>
          <w:rFonts w:ascii="Arial" w:hAnsi="Arial" w:cs="Arial"/>
          <w:bCs/>
          <w:sz w:val="20"/>
          <w:szCs w:val="20"/>
          <w:vertAlign w:val="superscript"/>
        </w:rPr>
        <w:t>3</w:t>
      </w:r>
      <w:r w:rsidR="00BA2D66" w:rsidRPr="002D09A4">
        <w:rPr>
          <w:rStyle w:val="c-table-notes"/>
          <w:rFonts w:ascii="Arial" w:hAnsi="Arial" w:cs="Arial"/>
          <w:bCs/>
          <w:sz w:val="20"/>
          <w:szCs w:val="20"/>
        </w:rPr>
        <w:t xml:space="preserve"> και αφορούν </w:t>
      </w:r>
      <w:r w:rsidR="00BA2D66" w:rsidRPr="00076D27">
        <w:rPr>
          <w:rStyle w:val="c-table-notes"/>
          <w:rFonts w:ascii="Arial" w:hAnsi="Arial" w:cs="Arial"/>
          <w:bCs/>
          <w:sz w:val="20"/>
          <w:szCs w:val="20"/>
        </w:rPr>
        <w:t>ωριαίες</w:t>
      </w:r>
      <w:r w:rsidR="00BA2D66" w:rsidRPr="002D09A4">
        <w:rPr>
          <w:rStyle w:val="c-table-notes"/>
          <w:rFonts w:ascii="Arial" w:hAnsi="Arial" w:cs="Arial"/>
          <w:bCs/>
          <w:sz w:val="20"/>
          <w:szCs w:val="20"/>
        </w:rPr>
        <w:t xml:space="preserve"> μετρήσεις.</w:t>
      </w:r>
    </w:p>
    <w:p w14:paraId="126D2BCB" w14:textId="77777777" w:rsidR="008F7513" w:rsidRPr="00A6748B" w:rsidRDefault="008F7513" w:rsidP="001D1360">
      <w:pPr>
        <w:spacing w:after="0" w:line="240" w:lineRule="auto"/>
        <w:jc w:val="both"/>
        <w:rPr>
          <w:rStyle w:val="c-table-notes"/>
          <w:rFonts w:ascii="Arial" w:hAnsi="Arial" w:cs="Arial"/>
          <w:sz w:val="24"/>
          <w:szCs w:val="24"/>
        </w:rPr>
      </w:pPr>
    </w:p>
    <w:p w14:paraId="0B9FFF04" w14:textId="7C7905B8" w:rsidR="002D09A4" w:rsidRDefault="002D09A4" w:rsidP="001D1360">
      <w:pPr>
        <w:spacing w:after="0" w:line="240" w:lineRule="auto"/>
        <w:jc w:val="both"/>
        <w:rPr>
          <w:rFonts w:ascii="Arial" w:hAnsi="Arial" w:cs="Arial"/>
          <w:sz w:val="24"/>
          <w:szCs w:val="24"/>
        </w:rPr>
      </w:pPr>
      <w:r w:rsidRPr="00A6748B">
        <w:rPr>
          <w:rFonts w:ascii="Arial" w:hAnsi="Arial" w:cs="Arial"/>
          <w:sz w:val="24"/>
          <w:szCs w:val="24"/>
        </w:rPr>
        <w:lastRenderedPageBreak/>
        <w:t xml:space="preserve">Στον </w:t>
      </w:r>
      <w:r w:rsidRPr="000E2EA5">
        <w:rPr>
          <w:rFonts w:ascii="Arial" w:hAnsi="Arial" w:cs="Arial"/>
          <w:b/>
          <w:sz w:val="24"/>
          <w:szCs w:val="24"/>
        </w:rPr>
        <w:t>Πίνακα 3</w:t>
      </w:r>
      <w:r w:rsidRPr="00A6748B">
        <w:rPr>
          <w:rFonts w:ascii="Arial" w:hAnsi="Arial" w:cs="Arial"/>
          <w:sz w:val="24"/>
          <w:szCs w:val="24"/>
        </w:rPr>
        <w:t xml:space="preserve"> γίνεται διασύνδεση των επιπέδων ρύπανσης με την ποιότητα του ατμοσφαιρικού αέρα και τις πιθανές επιπτώσεις στην υγεία.</w:t>
      </w:r>
    </w:p>
    <w:p w14:paraId="790A07C1" w14:textId="401C8201" w:rsidR="002D09A4" w:rsidRDefault="002D09A4" w:rsidP="001D1360">
      <w:pPr>
        <w:spacing w:after="0" w:line="240" w:lineRule="auto"/>
        <w:jc w:val="both"/>
        <w:rPr>
          <w:rFonts w:ascii="Arial" w:hAnsi="Arial" w:cs="Arial"/>
          <w:b/>
          <w:sz w:val="24"/>
          <w:szCs w:val="24"/>
        </w:rPr>
      </w:pPr>
    </w:p>
    <w:p w14:paraId="3106ACEF" w14:textId="4F96782A" w:rsidR="002D09A4" w:rsidRDefault="002D09A4" w:rsidP="001D1360">
      <w:pPr>
        <w:spacing w:after="0" w:line="240" w:lineRule="auto"/>
        <w:jc w:val="both"/>
        <w:rPr>
          <w:rFonts w:ascii="Arial" w:hAnsi="Arial" w:cs="Arial"/>
          <w:b/>
          <w:sz w:val="24"/>
          <w:szCs w:val="24"/>
        </w:rPr>
      </w:pPr>
      <w:r w:rsidRPr="00A6748B">
        <w:rPr>
          <w:rFonts w:ascii="Arial" w:hAnsi="Arial" w:cs="Arial"/>
          <w:b/>
          <w:sz w:val="24"/>
          <w:szCs w:val="24"/>
        </w:rPr>
        <w:t>Πίνακας 3: Επίπεδα Ρύπανσης και πιθανές επιπτώσεις στην υγεία</w:t>
      </w:r>
    </w:p>
    <w:p w14:paraId="5A8CBFA5" w14:textId="77777777" w:rsidR="00963883" w:rsidRPr="00A6748B" w:rsidRDefault="00963883" w:rsidP="001D1360">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521"/>
        <w:gridCol w:w="1387"/>
        <w:gridCol w:w="1383"/>
        <w:gridCol w:w="1695"/>
        <w:gridCol w:w="3074"/>
      </w:tblGrid>
      <w:tr w:rsidR="00B2347F" w:rsidRPr="002D09A4" w14:paraId="1ABF9022" w14:textId="77777777" w:rsidTr="00B2347F">
        <w:tc>
          <w:tcPr>
            <w:tcW w:w="1526" w:type="dxa"/>
            <w:vAlign w:val="center"/>
          </w:tcPr>
          <w:p w14:paraId="5EB7E726" w14:textId="2CC6F9C6" w:rsidR="002D09A4" w:rsidRPr="002D09A4" w:rsidRDefault="002D09A4" w:rsidP="001D1360">
            <w:pPr>
              <w:jc w:val="center"/>
              <w:rPr>
                <w:rFonts w:ascii="Arial" w:hAnsi="Arial" w:cs="Arial"/>
              </w:rPr>
            </w:pPr>
            <w:r w:rsidRPr="002D09A4">
              <w:rPr>
                <w:rFonts w:ascii="Arial" w:eastAsia="Times New Roman" w:hAnsi="Arial" w:cs="Arial"/>
                <w:b/>
                <w:bCs/>
                <w:lang w:eastAsia="el-GR"/>
              </w:rPr>
              <w:t>Επίπεδο Ρύπανσης</w:t>
            </w:r>
          </w:p>
        </w:tc>
        <w:tc>
          <w:tcPr>
            <w:tcW w:w="1417" w:type="dxa"/>
            <w:shd w:val="clear" w:color="auto" w:fill="92D050"/>
            <w:vAlign w:val="center"/>
          </w:tcPr>
          <w:p w14:paraId="502B97B0" w14:textId="005E3BE3" w:rsidR="002D09A4" w:rsidRPr="002D09A4" w:rsidRDefault="002D09A4" w:rsidP="001D1360">
            <w:pPr>
              <w:jc w:val="center"/>
              <w:rPr>
                <w:rFonts w:ascii="Arial" w:hAnsi="Arial" w:cs="Arial"/>
              </w:rPr>
            </w:pPr>
            <w:r w:rsidRPr="002D09A4">
              <w:rPr>
                <w:rFonts w:ascii="Arial" w:eastAsia="Times New Roman" w:hAnsi="Arial" w:cs="Arial"/>
                <w:lang w:eastAsia="el-GR"/>
              </w:rPr>
              <w:t xml:space="preserve">Χαμηλό </w:t>
            </w:r>
          </w:p>
        </w:tc>
        <w:tc>
          <w:tcPr>
            <w:tcW w:w="1418" w:type="dxa"/>
            <w:shd w:val="clear" w:color="auto" w:fill="FFFF00"/>
            <w:vAlign w:val="center"/>
          </w:tcPr>
          <w:p w14:paraId="33671095" w14:textId="4A1E25E3" w:rsidR="002D09A4" w:rsidRPr="002D09A4" w:rsidRDefault="002D09A4" w:rsidP="001D1360">
            <w:pPr>
              <w:jc w:val="center"/>
              <w:rPr>
                <w:rFonts w:ascii="Arial" w:hAnsi="Arial" w:cs="Arial"/>
              </w:rPr>
            </w:pPr>
            <w:r w:rsidRPr="002D09A4">
              <w:rPr>
                <w:rFonts w:ascii="Arial" w:eastAsia="Times New Roman" w:hAnsi="Arial" w:cs="Arial"/>
                <w:lang w:eastAsia="el-GR"/>
              </w:rPr>
              <w:t xml:space="preserve">Μέτριο </w:t>
            </w:r>
          </w:p>
        </w:tc>
        <w:tc>
          <w:tcPr>
            <w:tcW w:w="1701" w:type="dxa"/>
            <w:shd w:val="clear" w:color="auto" w:fill="FFC000"/>
            <w:vAlign w:val="center"/>
          </w:tcPr>
          <w:p w14:paraId="13F3EF36" w14:textId="4FBF3F0A" w:rsidR="002D09A4" w:rsidRPr="002D09A4" w:rsidRDefault="0030373A" w:rsidP="001D1360">
            <w:pPr>
              <w:jc w:val="center"/>
              <w:rPr>
                <w:rFonts w:ascii="Arial" w:hAnsi="Arial" w:cs="Arial"/>
              </w:rPr>
            </w:pPr>
            <w:r>
              <w:rPr>
                <w:rFonts w:ascii="Arial" w:eastAsia="Times New Roman" w:hAnsi="Arial" w:cs="Arial"/>
                <w:lang w:eastAsia="el-GR"/>
              </w:rPr>
              <w:t>Υψ</w:t>
            </w:r>
            <w:r w:rsidR="002D09A4" w:rsidRPr="002D09A4">
              <w:rPr>
                <w:rFonts w:ascii="Arial" w:eastAsia="Times New Roman" w:hAnsi="Arial" w:cs="Arial"/>
                <w:lang w:eastAsia="el-GR"/>
              </w:rPr>
              <w:t xml:space="preserve">ηλό </w:t>
            </w:r>
          </w:p>
        </w:tc>
        <w:tc>
          <w:tcPr>
            <w:tcW w:w="3190" w:type="dxa"/>
            <w:shd w:val="clear" w:color="auto" w:fill="FF0000"/>
            <w:vAlign w:val="center"/>
          </w:tcPr>
          <w:p w14:paraId="102C9E3F" w14:textId="3F1E72B5" w:rsidR="002D09A4" w:rsidRPr="002D09A4" w:rsidRDefault="002D09A4" w:rsidP="0030373A">
            <w:pPr>
              <w:jc w:val="center"/>
              <w:rPr>
                <w:rFonts w:ascii="Arial" w:hAnsi="Arial" w:cs="Arial"/>
              </w:rPr>
            </w:pPr>
            <w:r w:rsidRPr="002D09A4">
              <w:rPr>
                <w:rFonts w:ascii="Arial" w:eastAsia="Times New Roman" w:hAnsi="Arial" w:cs="Arial"/>
                <w:lang w:eastAsia="el-GR"/>
              </w:rPr>
              <w:t xml:space="preserve">Πολύ </w:t>
            </w:r>
            <w:r w:rsidR="0030373A">
              <w:rPr>
                <w:rFonts w:ascii="Arial" w:eastAsia="Times New Roman" w:hAnsi="Arial" w:cs="Arial"/>
                <w:lang w:eastAsia="el-GR"/>
              </w:rPr>
              <w:t>Υψ</w:t>
            </w:r>
            <w:r w:rsidRPr="002D09A4">
              <w:rPr>
                <w:rFonts w:ascii="Arial" w:eastAsia="Times New Roman" w:hAnsi="Arial" w:cs="Arial"/>
                <w:lang w:eastAsia="el-GR"/>
              </w:rPr>
              <w:t xml:space="preserve">ηλό </w:t>
            </w:r>
          </w:p>
        </w:tc>
      </w:tr>
      <w:tr w:rsidR="00B2347F" w:rsidRPr="002D09A4" w14:paraId="5AC8511C" w14:textId="77777777" w:rsidTr="00B2347F">
        <w:tc>
          <w:tcPr>
            <w:tcW w:w="1526" w:type="dxa"/>
            <w:vAlign w:val="center"/>
          </w:tcPr>
          <w:p w14:paraId="42093980" w14:textId="19E465CC" w:rsidR="002D09A4" w:rsidRPr="002D09A4" w:rsidRDefault="002D09A4" w:rsidP="001D1360">
            <w:pPr>
              <w:jc w:val="center"/>
              <w:rPr>
                <w:rFonts w:ascii="Arial" w:hAnsi="Arial" w:cs="Arial"/>
              </w:rPr>
            </w:pPr>
            <w:r w:rsidRPr="002D09A4">
              <w:rPr>
                <w:rFonts w:ascii="Arial" w:eastAsia="Times New Roman" w:hAnsi="Arial" w:cs="Arial"/>
                <w:b/>
                <w:lang w:eastAsia="el-GR"/>
              </w:rPr>
              <w:t>Χρωματική διασύνδεση</w:t>
            </w:r>
          </w:p>
        </w:tc>
        <w:tc>
          <w:tcPr>
            <w:tcW w:w="1417" w:type="dxa"/>
            <w:shd w:val="clear" w:color="auto" w:fill="92D050"/>
            <w:vAlign w:val="center"/>
          </w:tcPr>
          <w:p w14:paraId="76EFB279" w14:textId="541BADD1" w:rsidR="002D09A4" w:rsidRPr="002D09A4" w:rsidRDefault="002D09A4" w:rsidP="001D1360">
            <w:pPr>
              <w:jc w:val="center"/>
              <w:rPr>
                <w:rFonts w:ascii="Arial" w:hAnsi="Arial" w:cs="Arial"/>
              </w:rPr>
            </w:pPr>
            <w:r w:rsidRPr="002D09A4">
              <w:rPr>
                <w:rFonts w:ascii="Arial" w:eastAsia="Times New Roman" w:hAnsi="Arial" w:cs="Arial"/>
                <w:lang w:eastAsia="el-GR"/>
              </w:rPr>
              <w:t>Πράσινο</w:t>
            </w:r>
          </w:p>
        </w:tc>
        <w:tc>
          <w:tcPr>
            <w:tcW w:w="1418" w:type="dxa"/>
            <w:shd w:val="clear" w:color="auto" w:fill="FFFF00"/>
            <w:vAlign w:val="center"/>
          </w:tcPr>
          <w:p w14:paraId="649EB707" w14:textId="14732039" w:rsidR="002D09A4" w:rsidRPr="002D09A4" w:rsidRDefault="002D09A4" w:rsidP="001D1360">
            <w:pPr>
              <w:jc w:val="center"/>
              <w:rPr>
                <w:rFonts w:ascii="Arial" w:hAnsi="Arial" w:cs="Arial"/>
              </w:rPr>
            </w:pPr>
            <w:r w:rsidRPr="002D09A4">
              <w:rPr>
                <w:rFonts w:ascii="Arial" w:eastAsia="Times New Roman" w:hAnsi="Arial" w:cs="Arial"/>
                <w:lang w:eastAsia="el-GR"/>
              </w:rPr>
              <w:t>Κίτρινο</w:t>
            </w:r>
          </w:p>
        </w:tc>
        <w:tc>
          <w:tcPr>
            <w:tcW w:w="1701" w:type="dxa"/>
            <w:shd w:val="clear" w:color="auto" w:fill="FFC000"/>
            <w:vAlign w:val="center"/>
          </w:tcPr>
          <w:p w14:paraId="37E0771D" w14:textId="06B5BABB" w:rsidR="002D09A4" w:rsidRPr="002D09A4" w:rsidRDefault="002D09A4" w:rsidP="001D1360">
            <w:pPr>
              <w:jc w:val="center"/>
              <w:rPr>
                <w:rFonts w:ascii="Arial" w:hAnsi="Arial" w:cs="Arial"/>
              </w:rPr>
            </w:pPr>
            <w:r w:rsidRPr="002D09A4">
              <w:rPr>
                <w:rFonts w:ascii="Arial" w:eastAsia="Times New Roman" w:hAnsi="Arial" w:cs="Arial"/>
                <w:lang w:eastAsia="el-GR"/>
              </w:rPr>
              <w:t>Πορτοκαλί</w:t>
            </w:r>
          </w:p>
        </w:tc>
        <w:tc>
          <w:tcPr>
            <w:tcW w:w="3190" w:type="dxa"/>
            <w:shd w:val="clear" w:color="auto" w:fill="FF0000"/>
            <w:vAlign w:val="center"/>
          </w:tcPr>
          <w:p w14:paraId="394658C5" w14:textId="3F6787E2" w:rsidR="002D09A4" w:rsidRPr="002D09A4" w:rsidRDefault="002D09A4" w:rsidP="001D1360">
            <w:pPr>
              <w:jc w:val="center"/>
              <w:rPr>
                <w:rFonts w:ascii="Arial" w:hAnsi="Arial" w:cs="Arial"/>
              </w:rPr>
            </w:pPr>
            <w:r w:rsidRPr="002D09A4">
              <w:rPr>
                <w:rFonts w:ascii="Arial" w:eastAsia="Times New Roman" w:hAnsi="Arial" w:cs="Arial"/>
                <w:lang w:eastAsia="el-GR"/>
              </w:rPr>
              <w:t>Κόκκινο</w:t>
            </w:r>
          </w:p>
        </w:tc>
      </w:tr>
      <w:tr w:rsidR="00B2347F" w:rsidRPr="002D09A4" w14:paraId="36A3E44D" w14:textId="77777777" w:rsidTr="00B2347F">
        <w:tc>
          <w:tcPr>
            <w:tcW w:w="1526" w:type="dxa"/>
            <w:vAlign w:val="center"/>
          </w:tcPr>
          <w:p w14:paraId="51DC8D51" w14:textId="7E591C4B" w:rsidR="002D09A4" w:rsidRPr="002D09A4" w:rsidRDefault="002D09A4" w:rsidP="001D1360">
            <w:pPr>
              <w:jc w:val="center"/>
              <w:rPr>
                <w:rFonts w:ascii="Arial" w:hAnsi="Arial" w:cs="Arial"/>
              </w:rPr>
            </w:pPr>
            <w:r w:rsidRPr="002D09A4">
              <w:rPr>
                <w:rFonts w:ascii="Arial" w:eastAsia="Times New Roman" w:hAnsi="Arial" w:cs="Arial"/>
                <w:b/>
                <w:lang w:eastAsia="el-GR"/>
              </w:rPr>
              <w:t>Κατηγορία ποιότητας αέρα</w:t>
            </w:r>
          </w:p>
        </w:tc>
        <w:tc>
          <w:tcPr>
            <w:tcW w:w="1417" w:type="dxa"/>
            <w:shd w:val="clear" w:color="auto" w:fill="92D050"/>
            <w:vAlign w:val="center"/>
          </w:tcPr>
          <w:p w14:paraId="152636B8" w14:textId="3B41B717" w:rsidR="002D09A4" w:rsidRPr="002D09A4" w:rsidRDefault="002D09A4" w:rsidP="001D1360">
            <w:pPr>
              <w:jc w:val="center"/>
              <w:rPr>
                <w:rFonts w:ascii="Arial" w:hAnsi="Arial" w:cs="Arial"/>
              </w:rPr>
            </w:pPr>
            <w:r w:rsidRPr="002D09A4">
              <w:rPr>
                <w:rFonts w:ascii="Arial" w:eastAsia="Times New Roman" w:hAnsi="Arial" w:cs="Arial"/>
                <w:lang w:eastAsia="el-GR"/>
              </w:rPr>
              <w:t>Καλή</w:t>
            </w:r>
          </w:p>
        </w:tc>
        <w:tc>
          <w:tcPr>
            <w:tcW w:w="1418" w:type="dxa"/>
            <w:shd w:val="clear" w:color="auto" w:fill="FFFF00"/>
            <w:vAlign w:val="center"/>
          </w:tcPr>
          <w:p w14:paraId="760DDF99" w14:textId="6EA55EB7" w:rsidR="002D09A4" w:rsidRPr="002D09A4" w:rsidRDefault="002D09A4" w:rsidP="001D1360">
            <w:pPr>
              <w:jc w:val="center"/>
              <w:rPr>
                <w:rFonts w:ascii="Arial" w:hAnsi="Arial" w:cs="Arial"/>
              </w:rPr>
            </w:pPr>
            <w:r w:rsidRPr="002D09A4">
              <w:rPr>
                <w:rFonts w:ascii="Arial" w:eastAsia="Times New Roman" w:hAnsi="Arial" w:cs="Arial"/>
                <w:lang w:eastAsia="el-GR"/>
              </w:rPr>
              <w:t>Μέτρια</w:t>
            </w:r>
          </w:p>
        </w:tc>
        <w:tc>
          <w:tcPr>
            <w:tcW w:w="1701" w:type="dxa"/>
            <w:shd w:val="clear" w:color="auto" w:fill="FFC000"/>
            <w:vAlign w:val="center"/>
          </w:tcPr>
          <w:p w14:paraId="0D47D79D" w14:textId="0C91C992" w:rsidR="002D09A4" w:rsidRPr="002D09A4" w:rsidRDefault="002D09A4" w:rsidP="001D1360">
            <w:pPr>
              <w:jc w:val="center"/>
              <w:rPr>
                <w:rFonts w:ascii="Arial" w:hAnsi="Arial" w:cs="Arial"/>
              </w:rPr>
            </w:pPr>
            <w:r w:rsidRPr="002D09A4">
              <w:rPr>
                <w:rFonts w:ascii="Arial" w:eastAsia="Times New Roman" w:hAnsi="Arial" w:cs="Arial"/>
                <w:lang w:eastAsia="el-GR"/>
              </w:rPr>
              <w:t>Ανθυγιεινή</w:t>
            </w:r>
          </w:p>
        </w:tc>
        <w:tc>
          <w:tcPr>
            <w:tcW w:w="3190" w:type="dxa"/>
            <w:shd w:val="clear" w:color="auto" w:fill="FF0000"/>
            <w:vAlign w:val="center"/>
          </w:tcPr>
          <w:p w14:paraId="18274C39" w14:textId="45B55077" w:rsidR="002D09A4" w:rsidRPr="002D09A4" w:rsidRDefault="002D09A4" w:rsidP="0030373A">
            <w:pPr>
              <w:jc w:val="center"/>
              <w:rPr>
                <w:rFonts w:ascii="Arial" w:hAnsi="Arial" w:cs="Arial"/>
              </w:rPr>
            </w:pPr>
            <w:r w:rsidRPr="002D09A4">
              <w:rPr>
                <w:rFonts w:ascii="Arial" w:eastAsia="Times New Roman" w:hAnsi="Arial" w:cs="Arial"/>
                <w:lang w:eastAsia="el-GR"/>
              </w:rPr>
              <w:t xml:space="preserve">Πολύ ανθυγιεινή </w:t>
            </w:r>
            <w:r w:rsidR="0030373A">
              <w:rPr>
                <w:rFonts w:ascii="Arial" w:eastAsia="Times New Roman" w:hAnsi="Arial" w:cs="Arial"/>
                <w:lang w:eastAsia="el-GR"/>
              </w:rPr>
              <w:t>έω</w:t>
            </w:r>
            <w:r w:rsidRPr="002D09A4">
              <w:rPr>
                <w:rFonts w:ascii="Arial" w:eastAsia="Times New Roman" w:hAnsi="Arial" w:cs="Arial"/>
                <w:lang w:eastAsia="el-GR"/>
              </w:rPr>
              <w:t>ς επικίνδυνη</w:t>
            </w:r>
          </w:p>
        </w:tc>
      </w:tr>
      <w:tr w:rsidR="00B2347F" w:rsidRPr="002D09A4" w14:paraId="5975DBC3" w14:textId="77777777" w:rsidTr="00B2347F">
        <w:tc>
          <w:tcPr>
            <w:tcW w:w="1526" w:type="dxa"/>
            <w:vAlign w:val="center"/>
          </w:tcPr>
          <w:p w14:paraId="487A1D49" w14:textId="6759C76D" w:rsidR="002D09A4" w:rsidRPr="002D09A4" w:rsidRDefault="002D09A4" w:rsidP="001D1360">
            <w:pPr>
              <w:jc w:val="center"/>
              <w:rPr>
                <w:rFonts w:ascii="Arial" w:hAnsi="Arial" w:cs="Arial"/>
              </w:rPr>
            </w:pPr>
            <w:r w:rsidRPr="002D09A4">
              <w:rPr>
                <w:rFonts w:ascii="Arial" w:eastAsia="Times New Roman" w:hAnsi="Arial" w:cs="Arial"/>
                <w:b/>
                <w:lang w:eastAsia="el-GR"/>
              </w:rPr>
              <w:t>Πιθανές επιπτώσεις στην υγεία</w:t>
            </w:r>
          </w:p>
        </w:tc>
        <w:tc>
          <w:tcPr>
            <w:tcW w:w="1417" w:type="dxa"/>
            <w:shd w:val="clear" w:color="auto" w:fill="92D050"/>
            <w:vAlign w:val="center"/>
          </w:tcPr>
          <w:p w14:paraId="0FC26605" w14:textId="575120AD" w:rsidR="002D09A4" w:rsidRPr="002D09A4" w:rsidRDefault="00E54F74" w:rsidP="001D1360">
            <w:pPr>
              <w:jc w:val="center"/>
              <w:rPr>
                <w:rFonts w:ascii="Arial" w:hAnsi="Arial" w:cs="Arial"/>
              </w:rPr>
            </w:pPr>
            <w:r>
              <w:rPr>
                <w:rFonts w:ascii="Arial" w:eastAsia="Times New Roman" w:hAnsi="Arial" w:cs="Arial"/>
                <w:lang w:eastAsia="el-GR"/>
              </w:rPr>
              <w:t>Καμία</w:t>
            </w:r>
          </w:p>
        </w:tc>
        <w:tc>
          <w:tcPr>
            <w:tcW w:w="1418" w:type="dxa"/>
            <w:shd w:val="clear" w:color="auto" w:fill="FFFF00"/>
            <w:vAlign w:val="center"/>
          </w:tcPr>
          <w:p w14:paraId="2FD081E5" w14:textId="4550862F" w:rsidR="002D09A4" w:rsidRPr="002D09A4" w:rsidRDefault="002D09A4" w:rsidP="001D1360">
            <w:pPr>
              <w:jc w:val="center"/>
              <w:rPr>
                <w:rFonts w:ascii="Arial" w:hAnsi="Arial" w:cs="Arial"/>
              </w:rPr>
            </w:pPr>
            <w:r w:rsidRPr="002D09A4">
              <w:rPr>
                <w:rFonts w:ascii="Arial" w:eastAsia="Times New Roman" w:hAnsi="Arial" w:cs="Arial"/>
                <w:lang w:eastAsia="el-GR"/>
              </w:rPr>
              <w:t xml:space="preserve">Μερικές ή και καμία </w:t>
            </w:r>
          </w:p>
        </w:tc>
        <w:tc>
          <w:tcPr>
            <w:tcW w:w="1701" w:type="dxa"/>
            <w:shd w:val="clear" w:color="auto" w:fill="FFC000"/>
            <w:vAlign w:val="center"/>
          </w:tcPr>
          <w:p w14:paraId="6D13EAE2" w14:textId="608205AC" w:rsidR="002D09A4" w:rsidRPr="002D09A4" w:rsidRDefault="00E54F74" w:rsidP="001D1360">
            <w:pPr>
              <w:jc w:val="center"/>
              <w:rPr>
                <w:rFonts w:ascii="Arial" w:hAnsi="Arial" w:cs="Arial"/>
              </w:rPr>
            </w:pPr>
            <w:r>
              <w:rPr>
                <w:rFonts w:ascii="Arial" w:eastAsia="Times New Roman" w:hAnsi="Arial" w:cs="Arial"/>
                <w:lang w:eastAsia="el-GR"/>
              </w:rPr>
              <w:t>Πιθανή ε</w:t>
            </w:r>
            <w:r w:rsidR="002D09A4" w:rsidRPr="002D09A4">
              <w:rPr>
                <w:rFonts w:ascii="Arial" w:eastAsia="Times New Roman" w:hAnsi="Arial" w:cs="Arial"/>
                <w:lang w:eastAsia="el-GR"/>
              </w:rPr>
              <w:t xml:space="preserve">λαφρά επιδείνωση συμπτωμάτων στις ευάλωτες </w:t>
            </w:r>
            <w:r>
              <w:rPr>
                <w:rFonts w:ascii="Arial" w:eastAsia="Times New Roman" w:hAnsi="Arial" w:cs="Arial"/>
                <w:lang w:eastAsia="el-GR"/>
              </w:rPr>
              <w:t xml:space="preserve">ομάδες </w:t>
            </w:r>
            <w:r w:rsidR="00B2347F">
              <w:rPr>
                <w:rFonts w:ascii="Arial" w:eastAsia="Times New Roman" w:hAnsi="Arial" w:cs="Arial"/>
                <w:lang w:eastAsia="el-GR"/>
              </w:rPr>
              <w:t>προσώπων στην εργασία</w:t>
            </w:r>
          </w:p>
        </w:tc>
        <w:tc>
          <w:tcPr>
            <w:tcW w:w="3190" w:type="dxa"/>
            <w:shd w:val="clear" w:color="auto" w:fill="FF0000"/>
            <w:vAlign w:val="center"/>
          </w:tcPr>
          <w:p w14:paraId="2E8F7BBD" w14:textId="479EC9F9" w:rsidR="00E54F74" w:rsidRDefault="00E54F74" w:rsidP="001D1360">
            <w:pPr>
              <w:jc w:val="center"/>
              <w:rPr>
                <w:rFonts w:ascii="Arial" w:eastAsia="Times New Roman" w:hAnsi="Arial" w:cs="Arial"/>
                <w:lang w:eastAsia="el-GR"/>
              </w:rPr>
            </w:pPr>
            <w:r>
              <w:rPr>
                <w:rFonts w:ascii="Arial" w:eastAsia="Times New Roman" w:hAnsi="Arial" w:cs="Arial"/>
                <w:lang w:eastAsia="el-GR"/>
              </w:rPr>
              <w:t>Πιθανή σ</w:t>
            </w:r>
            <w:r w:rsidR="00A514E3">
              <w:rPr>
                <w:rFonts w:ascii="Arial" w:eastAsia="Times New Roman" w:hAnsi="Arial" w:cs="Arial"/>
                <w:lang w:eastAsia="el-GR"/>
              </w:rPr>
              <w:t xml:space="preserve">ημαντική επιδείνωση και εμφάνιση παρατεταμένων συμπτωμάτων στις ευάλωτες </w:t>
            </w:r>
            <w:r>
              <w:rPr>
                <w:rFonts w:ascii="Arial" w:eastAsia="Times New Roman" w:hAnsi="Arial" w:cs="Arial"/>
                <w:lang w:eastAsia="el-GR"/>
              </w:rPr>
              <w:t xml:space="preserve">ομάδες </w:t>
            </w:r>
            <w:r w:rsidR="00B2347F">
              <w:rPr>
                <w:rFonts w:ascii="Arial" w:eastAsia="Times New Roman" w:hAnsi="Arial" w:cs="Arial"/>
                <w:lang w:eastAsia="el-GR"/>
              </w:rPr>
              <w:t>προσώπων στην εργασία</w:t>
            </w:r>
            <w:r w:rsidR="00A514E3">
              <w:rPr>
                <w:rFonts w:ascii="Arial" w:eastAsia="Times New Roman" w:hAnsi="Arial" w:cs="Arial"/>
                <w:lang w:eastAsia="el-GR"/>
              </w:rPr>
              <w:t>.</w:t>
            </w:r>
          </w:p>
          <w:p w14:paraId="3A763613" w14:textId="6E13D821" w:rsidR="00E54F74" w:rsidRDefault="00E54F74" w:rsidP="001D1360">
            <w:pPr>
              <w:jc w:val="center"/>
              <w:rPr>
                <w:rFonts w:ascii="Arial" w:eastAsia="Times New Roman" w:hAnsi="Arial" w:cs="Arial"/>
                <w:lang w:eastAsia="el-GR"/>
              </w:rPr>
            </w:pPr>
            <w:r>
              <w:rPr>
                <w:rFonts w:ascii="Arial" w:eastAsia="Times New Roman" w:hAnsi="Arial" w:cs="Arial"/>
                <w:lang w:eastAsia="el-GR"/>
              </w:rPr>
              <w:t>Πιθανή σ</w:t>
            </w:r>
            <w:r w:rsidR="00436DAE">
              <w:rPr>
                <w:rFonts w:ascii="Arial" w:eastAsia="Times New Roman" w:hAnsi="Arial" w:cs="Arial"/>
                <w:lang w:eastAsia="el-GR"/>
              </w:rPr>
              <w:t xml:space="preserve">ημαντική αύξηση της επιδείνωσης των συμπτωμάτων και μείωση </w:t>
            </w:r>
            <w:r w:rsidR="00A514E3">
              <w:rPr>
                <w:rFonts w:ascii="Arial" w:eastAsia="Times New Roman" w:hAnsi="Arial" w:cs="Arial"/>
                <w:lang w:eastAsia="el-GR"/>
              </w:rPr>
              <w:t xml:space="preserve">των </w:t>
            </w:r>
            <w:r w:rsidR="00436DAE">
              <w:rPr>
                <w:rFonts w:ascii="Arial" w:eastAsia="Times New Roman" w:hAnsi="Arial" w:cs="Arial"/>
                <w:lang w:eastAsia="el-GR"/>
              </w:rPr>
              <w:t xml:space="preserve">ορίων αντοχής υγιών </w:t>
            </w:r>
            <w:r w:rsidR="00B2347F">
              <w:rPr>
                <w:rFonts w:ascii="Arial" w:eastAsia="Times New Roman" w:hAnsi="Arial" w:cs="Arial"/>
                <w:lang w:eastAsia="el-GR"/>
              </w:rPr>
              <w:t>προσώπων στην εργασία</w:t>
            </w:r>
            <w:r w:rsidR="00A514E3">
              <w:rPr>
                <w:rFonts w:ascii="Arial" w:eastAsia="Times New Roman" w:hAnsi="Arial" w:cs="Arial"/>
                <w:lang w:eastAsia="el-GR"/>
              </w:rPr>
              <w:t>.</w:t>
            </w:r>
          </w:p>
          <w:p w14:paraId="3026BEE3" w14:textId="15D8D529" w:rsidR="002D09A4" w:rsidRPr="002D09A4" w:rsidRDefault="00E54F74" w:rsidP="001D1360">
            <w:pPr>
              <w:jc w:val="center"/>
              <w:rPr>
                <w:rFonts w:ascii="Arial" w:hAnsi="Arial" w:cs="Arial"/>
              </w:rPr>
            </w:pPr>
            <w:r>
              <w:rPr>
                <w:rFonts w:ascii="Arial" w:eastAsia="Times New Roman" w:hAnsi="Arial" w:cs="Arial"/>
                <w:lang w:eastAsia="el-GR"/>
              </w:rPr>
              <w:t>Πιθανή π</w:t>
            </w:r>
            <w:r w:rsidR="00A514E3">
              <w:rPr>
                <w:rFonts w:ascii="Arial" w:eastAsia="Times New Roman" w:hAnsi="Arial" w:cs="Arial"/>
                <w:lang w:eastAsia="el-GR"/>
              </w:rPr>
              <w:t>ρώιμη εμφάνιση ορισμένων ασθενειών</w:t>
            </w:r>
            <w:r w:rsidR="00436DAE">
              <w:rPr>
                <w:rFonts w:ascii="Arial" w:eastAsia="Times New Roman" w:hAnsi="Arial" w:cs="Arial"/>
                <w:lang w:eastAsia="el-GR"/>
              </w:rPr>
              <w:t>.</w:t>
            </w:r>
          </w:p>
        </w:tc>
      </w:tr>
    </w:tbl>
    <w:p w14:paraId="08DD3F35" w14:textId="12A0E439" w:rsidR="00870152" w:rsidRPr="00A6748B" w:rsidRDefault="00870152" w:rsidP="001D1360">
      <w:pPr>
        <w:spacing w:after="0" w:line="240" w:lineRule="auto"/>
        <w:jc w:val="both"/>
        <w:rPr>
          <w:rStyle w:val="c-table-notes"/>
          <w:rFonts w:ascii="Arial" w:hAnsi="Arial" w:cs="Arial"/>
          <w:sz w:val="24"/>
          <w:szCs w:val="24"/>
        </w:rPr>
      </w:pPr>
    </w:p>
    <w:p w14:paraId="0DD5FF72" w14:textId="16714041" w:rsidR="008F1418" w:rsidRPr="00A6748B" w:rsidRDefault="005865CD" w:rsidP="00AF14DA">
      <w:pPr>
        <w:pStyle w:val="Heading1"/>
        <w:numPr>
          <w:ilvl w:val="0"/>
          <w:numId w:val="8"/>
        </w:numPr>
        <w:spacing w:before="0" w:line="240" w:lineRule="auto"/>
        <w:ind w:left="709" w:hanging="709"/>
        <w:rPr>
          <w:rFonts w:ascii="Arial" w:hAnsi="Arial" w:cs="Arial"/>
          <w:color w:val="auto"/>
          <w:sz w:val="24"/>
          <w:szCs w:val="24"/>
        </w:rPr>
      </w:pPr>
      <w:bookmarkStart w:id="9" w:name="_Toc100658069"/>
      <w:r w:rsidRPr="00A6748B">
        <w:rPr>
          <w:rFonts w:ascii="Arial" w:hAnsi="Arial" w:cs="Arial"/>
          <w:color w:val="auto"/>
          <w:sz w:val="24"/>
          <w:szCs w:val="24"/>
        </w:rPr>
        <w:t xml:space="preserve">Πρόληψη και έλεγχος της έκθεσης </w:t>
      </w:r>
      <w:r w:rsidR="007030E3" w:rsidRPr="00A6748B">
        <w:rPr>
          <w:rFonts w:ascii="Arial" w:hAnsi="Arial" w:cs="Arial"/>
          <w:color w:val="auto"/>
          <w:sz w:val="24"/>
          <w:szCs w:val="24"/>
        </w:rPr>
        <w:t xml:space="preserve">των </w:t>
      </w:r>
      <w:r w:rsidR="00B2347F">
        <w:rPr>
          <w:rFonts w:ascii="Arial" w:hAnsi="Arial" w:cs="Arial"/>
          <w:color w:val="auto"/>
          <w:sz w:val="24"/>
          <w:szCs w:val="24"/>
        </w:rPr>
        <w:t>προσώπων στην εργασία</w:t>
      </w:r>
      <w:r w:rsidR="00F3084B">
        <w:rPr>
          <w:rFonts w:ascii="Arial" w:hAnsi="Arial" w:cs="Arial"/>
          <w:color w:val="auto"/>
          <w:sz w:val="24"/>
          <w:szCs w:val="24"/>
        </w:rPr>
        <w:t xml:space="preserve"> σε υψηλές συγκεντρώσεις Αιωρούμενων Σωματιδίων κατά τη διάρκεια Επεισοδίων Σκόνης</w:t>
      </w:r>
      <w:bookmarkEnd w:id="9"/>
    </w:p>
    <w:p w14:paraId="3F46DAAF" w14:textId="77777777" w:rsidR="006324CA" w:rsidRDefault="006324CA" w:rsidP="001D1360">
      <w:pPr>
        <w:spacing w:after="0" w:line="240" w:lineRule="auto"/>
      </w:pPr>
    </w:p>
    <w:p w14:paraId="65B562BF" w14:textId="3C08F90A" w:rsidR="008F1418" w:rsidRPr="00A6748B" w:rsidRDefault="006C2248" w:rsidP="001D1360">
      <w:pPr>
        <w:pStyle w:val="Heading2"/>
        <w:numPr>
          <w:ilvl w:val="1"/>
          <w:numId w:val="8"/>
        </w:numPr>
        <w:spacing w:before="0" w:line="240" w:lineRule="auto"/>
        <w:ind w:left="0" w:firstLine="0"/>
        <w:rPr>
          <w:rFonts w:ascii="Arial" w:hAnsi="Arial" w:cs="Arial"/>
          <w:color w:val="auto"/>
          <w:sz w:val="24"/>
          <w:szCs w:val="24"/>
        </w:rPr>
      </w:pPr>
      <w:bookmarkStart w:id="10" w:name="_Toc100658070"/>
      <w:r w:rsidRPr="00A6748B">
        <w:rPr>
          <w:rFonts w:ascii="Arial" w:hAnsi="Arial" w:cs="Arial"/>
          <w:color w:val="auto"/>
          <w:sz w:val="24"/>
          <w:szCs w:val="24"/>
        </w:rPr>
        <w:t>Γενικά</w:t>
      </w:r>
      <w:bookmarkEnd w:id="10"/>
    </w:p>
    <w:p w14:paraId="20ED9FFD" w14:textId="77777777" w:rsidR="00156857" w:rsidRDefault="00156857" w:rsidP="001D1360">
      <w:pPr>
        <w:spacing w:after="0" w:line="240" w:lineRule="auto"/>
        <w:jc w:val="both"/>
        <w:rPr>
          <w:rFonts w:ascii="Arial" w:hAnsi="Arial" w:cs="Arial"/>
          <w:sz w:val="24"/>
          <w:szCs w:val="24"/>
        </w:rPr>
      </w:pPr>
    </w:p>
    <w:p w14:paraId="7A9A2B46" w14:textId="7CBFB39E" w:rsidR="006C2248" w:rsidRPr="00A6748B" w:rsidRDefault="00AF14DA" w:rsidP="001D1360">
      <w:pPr>
        <w:spacing w:after="0" w:line="240" w:lineRule="auto"/>
        <w:jc w:val="both"/>
        <w:rPr>
          <w:rFonts w:ascii="Arial" w:hAnsi="Arial" w:cs="Arial"/>
          <w:sz w:val="24"/>
          <w:szCs w:val="24"/>
        </w:rPr>
      </w:pPr>
      <w:r>
        <w:rPr>
          <w:rFonts w:ascii="Arial" w:hAnsi="Arial" w:cs="Arial"/>
          <w:sz w:val="24"/>
          <w:szCs w:val="24"/>
        </w:rPr>
        <w:t>Στους</w:t>
      </w:r>
      <w:r w:rsidR="006C2248" w:rsidRPr="00A6748B">
        <w:rPr>
          <w:rFonts w:ascii="Arial" w:hAnsi="Arial" w:cs="Arial"/>
          <w:sz w:val="24"/>
          <w:szCs w:val="24"/>
        </w:rPr>
        <w:t xml:space="preserve"> περί Ασφάλειας και Υγείας στην Εργασία Νόμ</w:t>
      </w:r>
      <w:r>
        <w:rPr>
          <w:rFonts w:ascii="Arial" w:hAnsi="Arial" w:cs="Arial"/>
          <w:sz w:val="24"/>
          <w:szCs w:val="24"/>
        </w:rPr>
        <w:t>ους</w:t>
      </w:r>
      <w:r w:rsidR="006C2248" w:rsidRPr="00A6748B">
        <w:rPr>
          <w:rFonts w:ascii="Arial" w:hAnsi="Arial" w:cs="Arial"/>
          <w:sz w:val="24"/>
          <w:szCs w:val="24"/>
        </w:rPr>
        <w:t xml:space="preserve"> του </w:t>
      </w:r>
      <w:r w:rsidR="006C2248" w:rsidRPr="00D71F5D">
        <w:rPr>
          <w:rFonts w:ascii="Arial" w:hAnsi="Arial" w:cs="Arial"/>
          <w:sz w:val="24"/>
          <w:szCs w:val="24"/>
        </w:rPr>
        <w:t>1996</w:t>
      </w:r>
      <w:r>
        <w:rPr>
          <w:rFonts w:ascii="Arial" w:hAnsi="Arial" w:cs="Arial"/>
          <w:sz w:val="24"/>
          <w:szCs w:val="24"/>
        </w:rPr>
        <w:t xml:space="preserve"> έως </w:t>
      </w:r>
      <w:r w:rsidR="006C2248" w:rsidRPr="00D71F5D">
        <w:rPr>
          <w:rFonts w:ascii="Arial" w:hAnsi="Arial" w:cs="Arial"/>
          <w:sz w:val="24"/>
          <w:szCs w:val="24"/>
        </w:rPr>
        <w:t>20</w:t>
      </w:r>
      <w:r w:rsidR="00D71F5D" w:rsidRPr="00D71F5D">
        <w:rPr>
          <w:rFonts w:ascii="Arial" w:hAnsi="Arial" w:cs="Arial"/>
          <w:sz w:val="24"/>
          <w:szCs w:val="24"/>
        </w:rPr>
        <w:t>20</w:t>
      </w:r>
      <w:r w:rsidR="006C2248" w:rsidRPr="00A6748B">
        <w:rPr>
          <w:rFonts w:ascii="Arial" w:hAnsi="Arial" w:cs="Arial"/>
          <w:sz w:val="24"/>
          <w:szCs w:val="24"/>
        </w:rPr>
        <w:t xml:space="preserve"> προ</w:t>
      </w:r>
      <w:r w:rsidR="00A472F3">
        <w:rPr>
          <w:rFonts w:ascii="Arial" w:hAnsi="Arial" w:cs="Arial"/>
          <w:sz w:val="24"/>
          <w:szCs w:val="24"/>
        </w:rPr>
        <w:t>νο</w:t>
      </w:r>
      <w:r>
        <w:rPr>
          <w:rFonts w:ascii="Arial" w:hAnsi="Arial" w:cs="Arial"/>
          <w:sz w:val="24"/>
          <w:szCs w:val="24"/>
        </w:rPr>
        <w:t>είται</w:t>
      </w:r>
      <w:r w:rsidR="00A472F3">
        <w:rPr>
          <w:rFonts w:ascii="Arial" w:hAnsi="Arial" w:cs="Arial"/>
          <w:sz w:val="24"/>
          <w:szCs w:val="24"/>
        </w:rPr>
        <w:t xml:space="preserve"> </w:t>
      </w:r>
      <w:r w:rsidR="006C2248" w:rsidRPr="00A6748B">
        <w:rPr>
          <w:rFonts w:ascii="Arial" w:hAnsi="Arial" w:cs="Arial"/>
          <w:sz w:val="24"/>
          <w:szCs w:val="24"/>
        </w:rPr>
        <w:t>ότι «Κάθε εργοδότης πρέπει να διασφαλίζει την ασφάλεια και υγεί</w:t>
      </w:r>
      <w:r w:rsidR="00E54F74">
        <w:rPr>
          <w:rFonts w:ascii="Arial" w:hAnsi="Arial" w:cs="Arial"/>
          <w:sz w:val="24"/>
          <w:szCs w:val="24"/>
        </w:rPr>
        <w:t>α όλων των εργοδοτουμένων του».</w:t>
      </w:r>
      <w:r w:rsidR="001663E5">
        <w:rPr>
          <w:rFonts w:ascii="Arial" w:hAnsi="Arial" w:cs="Arial"/>
          <w:sz w:val="24"/>
          <w:szCs w:val="24"/>
        </w:rPr>
        <w:t xml:space="preserve"> Επίσης, οι Νόμοι αυτοί επιβάλλουν υποχρεώσεις σε αυτοεργοδοτούμενα πρόσωπα για την προστασία </w:t>
      </w:r>
      <w:r>
        <w:rPr>
          <w:rFonts w:ascii="Arial" w:hAnsi="Arial" w:cs="Arial"/>
          <w:sz w:val="24"/>
          <w:szCs w:val="24"/>
        </w:rPr>
        <w:t>τους</w:t>
      </w:r>
      <w:r w:rsidR="001663E5">
        <w:rPr>
          <w:rFonts w:ascii="Arial" w:hAnsi="Arial" w:cs="Arial"/>
          <w:sz w:val="24"/>
          <w:szCs w:val="24"/>
        </w:rPr>
        <w:t>.</w:t>
      </w:r>
    </w:p>
    <w:p w14:paraId="7C0E101E" w14:textId="77777777" w:rsidR="006324CA" w:rsidRDefault="006324CA" w:rsidP="001D1360">
      <w:pPr>
        <w:spacing w:after="0" w:line="240" w:lineRule="auto"/>
        <w:jc w:val="both"/>
        <w:rPr>
          <w:rFonts w:ascii="Arial" w:hAnsi="Arial" w:cs="Arial"/>
          <w:sz w:val="24"/>
          <w:szCs w:val="24"/>
        </w:rPr>
      </w:pPr>
    </w:p>
    <w:p w14:paraId="077B203B" w14:textId="26B41F4E" w:rsidR="006C2248" w:rsidRPr="00A6748B" w:rsidRDefault="00AF14DA" w:rsidP="001D1360">
      <w:pPr>
        <w:spacing w:after="0" w:line="240" w:lineRule="auto"/>
        <w:jc w:val="both"/>
        <w:rPr>
          <w:rFonts w:ascii="Arial" w:hAnsi="Arial" w:cs="Arial"/>
          <w:sz w:val="24"/>
          <w:szCs w:val="24"/>
        </w:rPr>
      </w:pPr>
      <w:r>
        <w:rPr>
          <w:rFonts w:ascii="Arial" w:hAnsi="Arial" w:cs="Arial"/>
          <w:sz w:val="24"/>
          <w:szCs w:val="24"/>
        </w:rPr>
        <w:t>Στους</w:t>
      </w:r>
      <w:r w:rsidR="006C2248" w:rsidRPr="00A6748B">
        <w:rPr>
          <w:rFonts w:ascii="Arial" w:hAnsi="Arial" w:cs="Arial"/>
          <w:sz w:val="24"/>
          <w:szCs w:val="24"/>
        </w:rPr>
        <w:t xml:space="preserve"> περί Διαχείρισης Θεμάτων Ασφάλειας και Υγείας στην Εργασία Κανονισμ</w:t>
      </w:r>
      <w:r>
        <w:rPr>
          <w:rFonts w:ascii="Arial" w:hAnsi="Arial" w:cs="Arial"/>
          <w:sz w:val="24"/>
          <w:szCs w:val="24"/>
        </w:rPr>
        <w:t>ούς</w:t>
      </w:r>
      <w:r w:rsidR="006C2248" w:rsidRPr="00A6748B">
        <w:rPr>
          <w:rFonts w:ascii="Arial" w:hAnsi="Arial" w:cs="Arial"/>
          <w:sz w:val="24"/>
          <w:szCs w:val="24"/>
        </w:rPr>
        <w:t xml:space="preserve"> του 20</w:t>
      </w:r>
      <w:r w:rsidR="001663E5">
        <w:rPr>
          <w:rFonts w:ascii="Arial" w:hAnsi="Arial" w:cs="Arial"/>
          <w:sz w:val="24"/>
          <w:szCs w:val="24"/>
        </w:rPr>
        <w:t>21</w:t>
      </w:r>
      <w:r w:rsidR="006C2248" w:rsidRPr="00A6748B">
        <w:rPr>
          <w:rFonts w:ascii="Arial" w:hAnsi="Arial" w:cs="Arial"/>
          <w:sz w:val="24"/>
          <w:szCs w:val="24"/>
        </w:rPr>
        <w:t xml:space="preserve"> προ</w:t>
      </w:r>
      <w:r w:rsidR="00A472F3">
        <w:rPr>
          <w:rFonts w:ascii="Arial" w:hAnsi="Arial" w:cs="Arial"/>
          <w:sz w:val="24"/>
          <w:szCs w:val="24"/>
        </w:rPr>
        <w:t>νο</w:t>
      </w:r>
      <w:r>
        <w:rPr>
          <w:rFonts w:ascii="Arial" w:hAnsi="Arial" w:cs="Arial"/>
          <w:sz w:val="24"/>
          <w:szCs w:val="24"/>
        </w:rPr>
        <w:t>είται ότι</w:t>
      </w:r>
      <w:r w:rsidR="00A472F3">
        <w:rPr>
          <w:rFonts w:ascii="Arial" w:hAnsi="Arial" w:cs="Arial"/>
          <w:sz w:val="24"/>
          <w:szCs w:val="24"/>
        </w:rPr>
        <w:t xml:space="preserve"> </w:t>
      </w:r>
      <w:r w:rsidR="006C2248" w:rsidRPr="00A6748B">
        <w:rPr>
          <w:rFonts w:ascii="Arial" w:hAnsi="Arial" w:cs="Arial"/>
          <w:sz w:val="24"/>
          <w:szCs w:val="24"/>
        </w:rPr>
        <w:t xml:space="preserve">ο εργοδότης οφείλει να έχει στη διάθεσή του γραπτή εκτίμηση κινδύνων για την ασφάλεια και υγεία των </w:t>
      </w:r>
      <w:proofErr w:type="spellStart"/>
      <w:r w:rsidR="006C2248" w:rsidRPr="00A6748B">
        <w:rPr>
          <w:rFonts w:ascii="Arial" w:hAnsi="Arial" w:cs="Arial"/>
          <w:sz w:val="24"/>
          <w:szCs w:val="24"/>
        </w:rPr>
        <w:t>εργοδοτουμένων</w:t>
      </w:r>
      <w:proofErr w:type="spellEnd"/>
      <w:r w:rsidR="006C2248" w:rsidRPr="00A6748B">
        <w:rPr>
          <w:rFonts w:ascii="Arial" w:hAnsi="Arial" w:cs="Arial"/>
          <w:sz w:val="24"/>
          <w:szCs w:val="24"/>
        </w:rPr>
        <w:t xml:space="preserve"> του, περιλαμβανομένων των κινδύνων που αφορούν ομάδες εργοδοτουμένων που εκτίθενται σε ιδιαίτερους κινδύνους. Με βάση την πιο πάνω γραπτή εκτίμηση, ο εργοδότης οφείλει να καθορίζει προληπτικά και προστατευτικά μέτρα που πρέπει να </w:t>
      </w:r>
      <w:r>
        <w:rPr>
          <w:rFonts w:ascii="Arial" w:hAnsi="Arial" w:cs="Arial"/>
          <w:sz w:val="24"/>
          <w:szCs w:val="24"/>
        </w:rPr>
        <w:t>λαμβάνονται</w:t>
      </w:r>
      <w:r w:rsidR="006C2248" w:rsidRPr="00A6748B">
        <w:rPr>
          <w:rFonts w:ascii="Arial" w:hAnsi="Arial" w:cs="Arial"/>
          <w:sz w:val="24"/>
          <w:szCs w:val="24"/>
        </w:rPr>
        <w:t xml:space="preserve"> και, αν χρειαστεί, το υλικό ή τον εξοπλισμό εργασίας που πρέπει να χρησιμοποι</w:t>
      </w:r>
      <w:r>
        <w:rPr>
          <w:rFonts w:ascii="Arial" w:hAnsi="Arial" w:cs="Arial"/>
          <w:sz w:val="24"/>
          <w:szCs w:val="24"/>
        </w:rPr>
        <w:t>είται</w:t>
      </w:r>
      <w:r w:rsidR="006C2248" w:rsidRPr="00A6748B">
        <w:rPr>
          <w:rFonts w:ascii="Arial" w:hAnsi="Arial" w:cs="Arial"/>
          <w:sz w:val="24"/>
          <w:szCs w:val="24"/>
        </w:rPr>
        <w:t xml:space="preserve">. </w:t>
      </w:r>
      <w:r>
        <w:rPr>
          <w:rFonts w:ascii="Arial" w:hAnsi="Arial" w:cs="Arial"/>
          <w:sz w:val="24"/>
          <w:szCs w:val="24"/>
        </w:rPr>
        <w:t>Στους ίδιους Κανονισμούς</w:t>
      </w:r>
      <w:r w:rsidR="006C2248" w:rsidRPr="00A6748B">
        <w:rPr>
          <w:rFonts w:ascii="Arial" w:hAnsi="Arial" w:cs="Arial"/>
          <w:sz w:val="24"/>
          <w:szCs w:val="24"/>
        </w:rPr>
        <w:t xml:space="preserve"> </w:t>
      </w:r>
      <w:r>
        <w:rPr>
          <w:rFonts w:ascii="Arial" w:hAnsi="Arial" w:cs="Arial"/>
          <w:sz w:val="24"/>
          <w:szCs w:val="24"/>
        </w:rPr>
        <w:t>προνοείται</w:t>
      </w:r>
      <w:r w:rsidR="00A472F3">
        <w:rPr>
          <w:rFonts w:ascii="Arial" w:hAnsi="Arial" w:cs="Arial"/>
          <w:sz w:val="24"/>
          <w:szCs w:val="24"/>
        </w:rPr>
        <w:t xml:space="preserve"> </w:t>
      </w:r>
      <w:r w:rsidR="006C2248" w:rsidRPr="00A6748B">
        <w:rPr>
          <w:rFonts w:ascii="Arial" w:hAnsi="Arial" w:cs="Arial"/>
          <w:sz w:val="24"/>
          <w:szCs w:val="24"/>
        </w:rPr>
        <w:t>ότι κάθε εργοδότης πρέπει να εφαρμόζει κατάλληλο σύστημα ασφάλειας ή σύστημα διαχείρισης των κινδύνων προβαίνοντας σε τέτοιες διευθετήσεις, κατάλληλες για τη φύση των δραστηριοτήτων και το μέγεθος της επιχείρησής του, για τον αποτελεσματικό προγραμματισμό, την οργάνωση, τον έλεγχο, καθώς και την παρακολούθηση και αναθεώρηση των προληπτικών και προστατευτικών μέτρων που καθορίστηκαν με βάση την εκτίμηση των κινδύνων.</w:t>
      </w:r>
      <w:r w:rsidR="001663E5">
        <w:rPr>
          <w:rFonts w:ascii="Arial" w:hAnsi="Arial" w:cs="Arial"/>
          <w:sz w:val="24"/>
          <w:szCs w:val="24"/>
        </w:rPr>
        <w:t xml:space="preserve"> Αντίστοιχες διατάξεις υπάρχουν για τα αυτοεργοδοτούμενα πρόσωπα.</w:t>
      </w:r>
    </w:p>
    <w:p w14:paraId="68DFD4A6" w14:textId="77777777" w:rsidR="006324CA" w:rsidRDefault="006324CA" w:rsidP="001D1360">
      <w:pPr>
        <w:spacing w:after="0" w:line="240" w:lineRule="auto"/>
        <w:jc w:val="both"/>
        <w:rPr>
          <w:rFonts w:ascii="Arial" w:hAnsi="Arial" w:cs="Arial"/>
          <w:sz w:val="24"/>
          <w:szCs w:val="24"/>
        </w:rPr>
      </w:pPr>
    </w:p>
    <w:p w14:paraId="19903E65" w14:textId="7516D656" w:rsidR="001340EC" w:rsidRPr="00A6748B" w:rsidRDefault="00AF14DA" w:rsidP="001D1360">
      <w:pPr>
        <w:spacing w:after="0" w:line="240" w:lineRule="auto"/>
        <w:jc w:val="both"/>
        <w:rPr>
          <w:rFonts w:ascii="Arial" w:hAnsi="Arial" w:cs="Arial"/>
          <w:sz w:val="24"/>
          <w:szCs w:val="24"/>
        </w:rPr>
      </w:pPr>
      <w:r>
        <w:rPr>
          <w:rFonts w:ascii="Arial" w:hAnsi="Arial" w:cs="Arial"/>
          <w:sz w:val="24"/>
          <w:szCs w:val="24"/>
        </w:rPr>
        <w:lastRenderedPageBreak/>
        <w:t>Για να είναι αποτελεσματική η</w:t>
      </w:r>
      <w:r w:rsidR="001340EC" w:rsidRPr="00A6748B">
        <w:rPr>
          <w:rFonts w:ascii="Arial" w:hAnsi="Arial" w:cs="Arial"/>
          <w:sz w:val="24"/>
          <w:szCs w:val="24"/>
        </w:rPr>
        <w:t xml:space="preserve"> προστασία της υγείας των </w:t>
      </w:r>
      <w:r w:rsidR="001663E5">
        <w:rPr>
          <w:rFonts w:ascii="Arial" w:hAnsi="Arial" w:cs="Arial"/>
          <w:sz w:val="24"/>
          <w:szCs w:val="24"/>
        </w:rPr>
        <w:t xml:space="preserve">προσώπων στην εργασία </w:t>
      </w:r>
      <w:r w:rsidR="001340EC" w:rsidRPr="00A6748B">
        <w:rPr>
          <w:rFonts w:ascii="Arial" w:hAnsi="Arial" w:cs="Arial"/>
          <w:sz w:val="24"/>
          <w:szCs w:val="24"/>
        </w:rPr>
        <w:t>που εκτίθενται σε υψηλ</w:t>
      </w:r>
      <w:r w:rsidR="008005ED" w:rsidRPr="00A6748B">
        <w:rPr>
          <w:rFonts w:ascii="Arial" w:hAnsi="Arial" w:cs="Arial"/>
          <w:sz w:val="24"/>
          <w:szCs w:val="24"/>
        </w:rPr>
        <w:t>ές</w:t>
      </w:r>
      <w:r w:rsidR="001340EC" w:rsidRPr="00A6748B">
        <w:rPr>
          <w:rFonts w:ascii="Arial" w:hAnsi="Arial" w:cs="Arial"/>
          <w:sz w:val="24"/>
          <w:szCs w:val="24"/>
        </w:rPr>
        <w:t xml:space="preserve"> </w:t>
      </w:r>
      <w:r w:rsidR="008005ED" w:rsidRPr="00A6748B">
        <w:rPr>
          <w:rFonts w:ascii="Arial" w:hAnsi="Arial" w:cs="Arial"/>
          <w:sz w:val="24"/>
          <w:szCs w:val="24"/>
        </w:rPr>
        <w:t>συγκεντρώσεις ΑΣ κατά τη διάρκεια Επεισοδίων Σκόνης</w:t>
      </w:r>
      <w:r>
        <w:rPr>
          <w:rFonts w:ascii="Arial" w:hAnsi="Arial" w:cs="Arial"/>
          <w:sz w:val="24"/>
          <w:szCs w:val="24"/>
        </w:rPr>
        <w:t xml:space="preserve"> αυτή πρέπει </w:t>
      </w:r>
      <w:r w:rsidR="001340EC" w:rsidRPr="00A6748B">
        <w:rPr>
          <w:rFonts w:ascii="Arial" w:hAnsi="Arial" w:cs="Arial"/>
          <w:sz w:val="24"/>
          <w:szCs w:val="24"/>
        </w:rPr>
        <w:t xml:space="preserve">να θεωρείται αναπόσπαστο </w:t>
      </w:r>
      <w:r>
        <w:rPr>
          <w:rFonts w:ascii="Arial" w:hAnsi="Arial" w:cs="Arial"/>
          <w:sz w:val="24"/>
          <w:szCs w:val="24"/>
        </w:rPr>
        <w:t>μέρος</w:t>
      </w:r>
      <w:r w:rsidR="001340EC" w:rsidRPr="00A6748B">
        <w:rPr>
          <w:rFonts w:ascii="Arial" w:hAnsi="Arial" w:cs="Arial"/>
          <w:sz w:val="24"/>
          <w:szCs w:val="24"/>
        </w:rPr>
        <w:t xml:space="preserve"> των γενικότερων διαδικασιών εκτίμησης του κινδύνου και να μην αποτελ</w:t>
      </w:r>
      <w:r w:rsidR="00A472F3">
        <w:rPr>
          <w:rFonts w:ascii="Arial" w:hAnsi="Arial" w:cs="Arial"/>
          <w:sz w:val="24"/>
          <w:szCs w:val="24"/>
        </w:rPr>
        <w:t>εί μία περιστασιακή διαδικασία.</w:t>
      </w:r>
    </w:p>
    <w:p w14:paraId="55D34239" w14:textId="77777777" w:rsidR="006324CA" w:rsidRDefault="006324CA" w:rsidP="001D1360">
      <w:pPr>
        <w:spacing w:after="0" w:line="240" w:lineRule="auto"/>
        <w:jc w:val="both"/>
        <w:rPr>
          <w:rFonts w:ascii="Arial" w:hAnsi="Arial" w:cs="Arial"/>
          <w:sz w:val="24"/>
          <w:szCs w:val="24"/>
        </w:rPr>
      </w:pPr>
    </w:p>
    <w:p w14:paraId="4DB65CB1" w14:textId="4EE5BF58" w:rsidR="006C2248" w:rsidRDefault="00BC6E91" w:rsidP="001D1360">
      <w:pPr>
        <w:spacing w:after="0" w:line="240" w:lineRule="auto"/>
        <w:jc w:val="both"/>
        <w:rPr>
          <w:rFonts w:ascii="Arial" w:hAnsi="Arial" w:cs="Arial"/>
          <w:sz w:val="24"/>
          <w:szCs w:val="24"/>
        </w:rPr>
      </w:pPr>
      <w:r w:rsidRPr="00A6748B">
        <w:rPr>
          <w:rFonts w:ascii="Arial" w:hAnsi="Arial" w:cs="Arial"/>
          <w:sz w:val="24"/>
          <w:szCs w:val="24"/>
        </w:rPr>
        <w:t xml:space="preserve">Για εργασίες που </w:t>
      </w:r>
      <w:r w:rsidR="006324CA" w:rsidRPr="00A6748B">
        <w:rPr>
          <w:rFonts w:ascii="Arial" w:hAnsi="Arial" w:cs="Arial"/>
          <w:sz w:val="24"/>
          <w:szCs w:val="24"/>
        </w:rPr>
        <w:t>εκτελούνται</w:t>
      </w:r>
      <w:r w:rsidRPr="00A6748B">
        <w:rPr>
          <w:rFonts w:ascii="Arial" w:hAnsi="Arial" w:cs="Arial"/>
          <w:sz w:val="24"/>
          <w:szCs w:val="24"/>
        </w:rPr>
        <w:t xml:space="preserve"> σε υπαίθριους χώρους, η συνεχής παρακολούθηση των επιπέδων ρύπανσης μέσω της ιστοσελίδας </w:t>
      </w:r>
      <w:hyperlink r:id="rId11" w:history="1">
        <w:r w:rsidRPr="00A6748B">
          <w:rPr>
            <w:rFonts w:ascii="Arial" w:hAnsi="Arial" w:cs="Arial"/>
            <w:sz w:val="24"/>
            <w:szCs w:val="24"/>
          </w:rPr>
          <w:t>http://www.airquality.gov.cy</w:t>
        </w:r>
      </w:hyperlink>
      <w:r w:rsidRPr="00A6748B">
        <w:rPr>
          <w:rFonts w:ascii="Arial" w:hAnsi="Arial" w:cs="Arial"/>
          <w:sz w:val="24"/>
          <w:szCs w:val="24"/>
        </w:rPr>
        <w:t xml:space="preserve"> ή της εφαρμογής “Air Quality Cyprus”</w:t>
      </w:r>
      <w:r w:rsidR="00A472F3">
        <w:rPr>
          <w:rFonts w:ascii="Arial" w:hAnsi="Arial" w:cs="Arial"/>
          <w:sz w:val="24"/>
          <w:szCs w:val="24"/>
        </w:rPr>
        <w:t xml:space="preserve"> για κινητά τηλέφωνα</w:t>
      </w:r>
      <w:r w:rsidRPr="00A6748B">
        <w:rPr>
          <w:rFonts w:ascii="Arial" w:hAnsi="Arial" w:cs="Arial"/>
          <w:sz w:val="24"/>
          <w:szCs w:val="24"/>
        </w:rPr>
        <w:t xml:space="preserve">, </w:t>
      </w:r>
      <w:r w:rsidR="006C2248" w:rsidRPr="00A6748B">
        <w:rPr>
          <w:rFonts w:ascii="Arial" w:hAnsi="Arial" w:cs="Arial"/>
          <w:sz w:val="24"/>
          <w:szCs w:val="24"/>
        </w:rPr>
        <w:t xml:space="preserve">θα καθορίσει τη μορφή και το είδος των αναγκαίων παρεμβάσεων για τη </w:t>
      </w:r>
      <w:r w:rsidRPr="00A6748B">
        <w:rPr>
          <w:rFonts w:ascii="Arial" w:hAnsi="Arial" w:cs="Arial"/>
          <w:sz w:val="24"/>
          <w:szCs w:val="24"/>
        </w:rPr>
        <w:t xml:space="preserve">διαφύλαξη της υγείας των </w:t>
      </w:r>
      <w:r w:rsidR="001663E5">
        <w:rPr>
          <w:rFonts w:ascii="Arial" w:hAnsi="Arial" w:cs="Arial"/>
          <w:sz w:val="24"/>
          <w:szCs w:val="24"/>
        </w:rPr>
        <w:t>προσώπων στην εργασία</w:t>
      </w:r>
      <w:r w:rsidRPr="00A6748B">
        <w:rPr>
          <w:rFonts w:ascii="Arial" w:hAnsi="Arial" w:cs="Arial"/>
          <w:sz w:val="24"/>
          <w:szCs w:val="24"/>
        </w:rPr>
        <w:t xml:space="preserve"> υπό συνθήκες υψηλών </w:t>
      </w:r>
      <w:r w:rsidR="008005ED" w:rsidRPr="00A6748B">
        <w:rPr>
          <w:rFonts w:ascii="Arial" w:hAnsi="Arial" w:cs="Arial"/>
          <w:sz w:val="24"/>
          <w:szCs w:val="24"/>
        </w:rPr>
        <w:t>συγκεντρώσεων ΑΣ</w:t>
      </w:r>
      <w:r w:rsidRPr="00A6748B">
        <w:rPr>
          <w:rFonts w:ascii="Arial" w:hAnsi="Arial" w:cs="Arial"/>
          <w:sz w:val="24"/>
          <w:szCs w:val="24"/>
        </w:rPr>
        <w:t xml:space="preserve">. </w:t>
      </w:r>
      <w:r w:rsidR="006C2248" w:rsidRPr="00A6748B">
        <w:rPr>
          <w:rFonts w:ascii="Arial" w:hAnsi="Arial" w:cs="Arial"/>
          <w:sz w:val="24"/>
          <w:szCs w:val="24"/>
        </w:rPr>
        <w:t xml:space="preserve">Μια τέτοια διαδικασία πρόληψης </w:t>
      </w:r>
      <w:r w:rsidR="00AF14DA">
        <w:rPr>
          <w:rFonts w:ascii="Arial" w:hAnsi="Arial" w:cs="Arial"/>
          <w:sz w:val="24"/>
          <w:szCs w:val="24"/>
        </w:rPr>
        <w:t>μπορεί</w:t>
      </w:r>
      <w:r w:rsidR="006C2248" w:rsidRPr="00A6748B">
        <w:rPr>
          <w:rFonts w:ascii="Arial" w:hAnsi="Arial" w:cs="Arial"/>
          <w:sz w:val="24"/>
          <w:szCs w:val="24"/>
        </w:rPr>
        <w:t xml:space="preserve"> να ανατρέψει </w:t>
      </w:r>
      <w:r w:rsidR="001663E5">
        <w:rPr>
          <w:rFonts w:ascii="Arial" w:hAnsi="Arial" w:cs="Arial"/>
          <w:sz w:val="24"/>
          <w:szCs w:val="24"/>
        </w:rPr>
        <w:t>επικίνδυνες</w:t>
      </w:r>
      <w:r w:rsidR="006C2248" w:rsidRPr="00A6748B">
        <w:rPr>
          <w:rFonts w:ascii="Arial" w:hAnsi="Arial" w:cs="Arial"/>
          <w:sz w:val="24"/>
          <w:szCs w:val="24"/>
        </w:rPr>
        <w:t xml:space="preserve"> κατ</w:t>
      </w:r>
      <w:r w:rsidR="001663E5">
        <w:rPr>
          <w:rFonts w:ascii="Arial" w:hAnsi="Arial" w:cs="Arial"/>
          <w:sz w:val="24"/>
          <w:szCs w:val="24"/>
        </w:rPr>
        <w:t>αστάσεις</w:t>
      </w:r>
      <w:r w:rsidR="006C2248" w:rsidRPr="00A6748B">
        <w:rPr>
          <w:rFonts w:ascii="Arial" w:hAnsi="Arial" w:cs="Arial"/>
          <w:sz w:val="24"/>
          <w:szCs w:val="24"/>
        </w:rPr>
        <w:t xml:space="preserve"> κινδύνου και </w:t>
      </w:r>
      <w:r w:rsidRPr="00A6748B">
        <w:rPr>
          <w:rFonts w:ascii="Arial" w:hAnsi="Arial" w:cs="Arial"/>
          <w:sz w:val="24"/>
          <w:szCs w:val="24"/>
        </w:rPr>
        <w:t xml:space="preserve">μπορεί να αναπτυχθεί </w:t>
      </w:r>
      <w:r w:rsidR="006C2248" w:rsidRPr="00A6748B">
        <w:rPr>
          <w:rFonts w:ascii="Arial" w:hAnsi="Arial" w:cs="Arial"/>
          <w:sz w:val="24"/>
          <w:szCs w:val="24"/>
        </w:rPr>
        <w:t xml:space="preserve">μέσω </w:t>
      </w:r>
      <w:r w:rsidRPr="00A6748B">
        <w:rPr>
          <w:rFonts w:ascii="Arial" w:hAnsi="Arial" w:cs="Arial"/>
          <w:sz w:val="24"/>
          <w:szCs w:val="24"/>
        </w:rPr>
        <w:t xml:space="preserve">των πιο κάτω </w:t>
      </w:r>
      <w:r w:rsidR="006C2248" w:rsidRPr="00A6748B">
        <w:rPr>
          <w:rFonts w:ascii="Arial" w:hAnsi="Arial" w:cs="Arial"/>
          <w:sz w:val="24"/>
          <w:szCs w:val="24"/>
        </w:rPr>
        <w:t xml:space="preserve">δύο ενιαίων φάσεων που στοχεύουν στη διαφύλαξη της υγείας των </w:t>
      </w:r>
      <w:r w:rsidR="001663E5">
        <w:rPr>
          <w:rFonts w:ascii="Arial" w:hAnsi="Arial" w:cs="Arial"/>
          <w:sz w:val="24"/>
          <w:szCs w:val="24"/>
        </w:rPr>
        <w:t>προσώπων στην εργασία:</w:t>
      </w:r>
    </w:p>
    <w:p w14:paraId="0DF18ACA" w14:textId="77777777" w:rsidR="00963883" w:rsidRPr="00A6748B" w:rsidRDefault="00963883" w:rsidP="001D1360">
      <w:pPr>
        <w:spacing w:after="0" w:line="240" w:lineRule="auto"/>
        <w:jc w:val="both"/>
        <w:rPr>
          <w:rFonts w:ascii="Arial" w:hAnsi="Arial" w:cs="Arial"/>
          <w:sz w:val="24"/>
          <w:szCs w:val="24"/>
        </w:rPr>
      </w:pPr>
    </w:p>
    <w:p w14:paraId="680ECE63" w14:textId="55CA4F49" w:rsidR="00C917F1" w:rsidRPr="00A6748B" w:rsidRDefault="006C2248" w:rsidP="00CF075D">
      <w:pPr>
        <w:pStyle w:val="ListParagraph"/>
        <w:numPr>
          <w:ilvl w:val="0"/>
          <w:numId w:val="13"/>
        </w:numPr>
        <w:spacing w:after="0" w:line="240" w:lineRule="auto"/>
        <w:ind w:left="567" w:hanging="567"/>
        <w:contextualSpacing w:val="0"/>
        <w:rPr>
          <w:rFonts w:ascii="Arial" w:hAnsi="Arial" w:cs="Arial"/>
          <w:sz w:val="24"/>
          <w:szCs w:val="24"/>
        </w:rPr>
      </w:pPr>
      <w:r w:rsidRPr="00A6748B">
        <w:rPr>
          <w:rFonts w:ascii="Arial" w:hAnsi="Arial" w:cs="Arial"/>
          <w:sz w:val="24"/>
          <w:szCs w:val="24"/>
        </w:rPr>
        <w:t xml:space="preserve">Την τεχνική πρόληψη που </w:t>
      </w:r>
      <w:r w:rsidR="00C917F1" w:rsidRPr="00A6748B">
        <w:rPr>
          <w:rFonts w:ascii="Arial" w:hAnsi="Arial" w:cs="Arial"/>
          <w:sz w:val="24"/>
          <w:szCs w:val="24"/>
        </w:rPr>
        <w:t>στην προκειμένη περίπτωση αφορά</w:t>
      </w:r>
      <w:r w:rsidRPr="00A6748B">
        <w:rPr>
          <w:rFonts w:ascii="Arial" w:hAnsi="Arial" w:cs="Arial"/>
          <w:sz w:val="24"/>
          <w:szCs w:val="24"/>
        </w:rPr>
        <w:t xml:space="preserve"> τα </w:t>
      </w:r>
      <w:r w:rsidR="001663E5">
        <w:rPr>
          <w:rFonts w:ascii="Arial" w:hAnsi="Arial" w:cs="Arial"/>
          <w:sz w:val="24"/>
          <w:szCs w:val="24"/>
        </w:rPr>
        <w:t>Μ</w:t>
      </w:r>
      <w:r w:rsidRPr="00A6748B">
        <w:rPr>
          <w:rFonts w:ascii="Arial" w:hAnsi="Arial" w:cs="Arial"/>
          <w:sz w:val="24"/>
          <w:szCs w:val="24"/>
        </w:rPr>
        <w:t xml:space="preserve">έσα </w:t>
      </w:r>
      <w:r w:rsidR="001663E5">
        <w:rPr>
          <w:rFonts w:ascii="Arial" w:hAnsi="Arial" w:cs="Arial"/>
          <w:sz w:val="24"/>
          <w:szCs w:val="24"/>
        </w:rPr>
        <w:t>Α</w:t>
      </w:r>
      <w:r w:rsidRPr="00A6748B">
        <w:rPr>
          <w:rFonts w:ascii="Arial" w:hAnsi="Arial" w:cs="Arial"/>
          <w:sz w:val="24"/>
          <w:szCs w:val="24"/>
        </w:rPr>
        <w:t xml:space="preserve">τομικής </w:t>
      </w:r>
      <w:r w:rsidR="001663E5">
        <w:rPr>
          <w:rFonts w:ascii="Arial" w:hAnsi="Arial" w:cs="Arial"/>
          <w:sz w:val="24"/>
          <w:szCs w:val="24"/>
        </w:rPr>
        <w:t>Π</w:t>
      </w:r>
      <w:r w:rsidRPr="00A6748B">
        <w:rPr>
          <w:rFonts w:ascii="Arial" w:hAnsi="Arial" w:cs="Arial"/>
          <w:sz w:val="24"/>
          <w:szCs w:val="24"/>
        </w:rPr>
        <w:t>ροστασίας</w:t>
      </w:r>
      <w:r w:rsidR="00C917F1" w:rsidRPr="00A6748B">
        <w:rPr>
          <w:rFonts w:ascii="Arial" w:hAnsi="Arial" w:cs="Arial"/>
          <w:sz w:val="24"/>
          <w:szCs w:val="24"/>
        </w:rPr>
        <w:t xml:space="preserve"> (ΜΑΠ)</w:t>
      </w:r>
      <w:r w:rsidRPr="00A6748B">
        <w:rPr>
          <w:rFonts w:ascii="Arial" w:hAnsi="Arial" w:cs="Arial"/>
          <w:sz w:val="24"/>
          <w:szCs w:val="24"/>
        </w:rPr>
        <w:t>.</w:t>
      </w:r>
    </w:p>
    <w:p w14:paraId="1B108EDF" w14:textId="5C174D40" w:rsidR="006C2248" w:rsidRPr="00A6748B" w:rsidRDefault="006C2248" w:rsidP="00CF075D">
      <w:pPr>
        <w:pStyle w:val="ListParagraph"/>
        <w:numPr>
          <w:ilvl w:val="0"/>
          <w:numId w:val="13"/>
        </w:numPr>
        <w:spacing w:after="0" w:line="240" w:lineRule="auto"/>
        <w:ind w:left="567" w:hanging="567"/>
        <w:contextualSpacing w:val="0"/>
        <w:rPr>
          <w:rFonts w:ascii="Arial" w:hAnsi="Arial" w:cs="Arial"/>
          <w:sz w:val="24"/>
          <w:szCs w:val="24"/>
        </w:rPr>
      </w:pPr>
      <w:r w:rsidRPr="00A6748B">
        <w:rPr>
          <w:rFonts w:ascii="Arial" w:hAnsi="Arial" w:cs="Arial"/>
          <w:sz w:val="24"/>
          <w:szCs w:val="24"/>
        </w:rPr>
        <w:t xml:space="preserve">Την οργανωτική πρόληψη που περιλαμβάνει την ιατρική πρόληψη και την κατάρτιση των </w:t>
      </w:r>
      <w:r w:rsidR="001663E5">
        <w:rPr>
          <w:rFonts w:ascii="Arial" w:hAnsi="Arial" w:cs="Arial"/>
          <w:sz w:val="24"/>
          <w:szCs w:val="24"/>
        </w:rPr>
        <w:t>προσώπων στην εργασία</w:t>
      </w:r>
      <w:r w:rsidRPr="00A6748B">
        <w:rPr>
          <w:rFonts w:ascii="Arial" w:hAnsi="Arial" w:cs="Arial"/>
          <w:sz w:val="24"/>
          <w:szCs w:val="24"/>
        </w:rPr>
        <w:t>.</w:t>
      </w:r>
    </w:p>
    <w:p w14:paraId="0A45DBA3" w14:textId="77777777" w:rsidR="006324CA" w:rsidRDefault="006324CA" w:rsidP="001D1360">
      <w:pPr>
        <w:spacing w:after="0" w:line="240" w:lineRule="auto"/>
        <w:jc w:val="both"/>
        <w:rPr>
          <w:rFonts w:ascii="Arial" w:hAnsi="Arial" w:cs="Arial"/>
          <w:sz w:val="24"/>
          <w:szCs w:val="24"/>
        </w:rPr>
      </w:pPr>
    </w:p>
    <w:p w14:paraId="6545D1DB" w14:textId="4D8BE2F9" w:rsidR="00C917F1" w:rsidRPr="00A6748B" w:rsidRDefault="006C2248" w:rsidP="001D1360">
      <w:pPr>
        <w:spacing w:after="0" w:line="240" w:lineRule="auto"/>
        <w:jc w:val="both"/>
        <w:rPr>
          <w:rFonts w:ascii="Arial" w:hAnsi="Arial" w:cs="Arial"/>
          <w:sz w:val="24"/>
          <w:szCs w:val="24"/>
        </w:rPr>
      </w:pPr>
      <w:r w:rsidRPr="00A6748B">
        <w:rPr>
          <w:rFonts w:ascii="Arial" w:hAnsi="Arial" w:cs="Arial"/>
          <w:sz w:val="24"/>
          <w:szCs w:val="24"/>
        </w:rPr>
        <w:t>Η τεχνική πρόληψη βασίζεται κύρια στην απομάκρυνση τ</w:t>
      </w:r>
      <w:r w:rsidR="008005ED" w:rsidRPr="00A6748B">
        <w:rPr>
          <w:rFonts w:ascii="Arial" w:hAnsi="Arial" w:cs="Arial"/>
          <w:sz w:val="24"/>
          <w:szCs w:val="24"/>
        </w:rPr>
        <w:t>ης</w:t>
      </w:r>
      <w:r w:rsidRPr="00A6748B">
        <w:rPr>
          <w:rFonts w:ascii="Arial" w:hAnsi="Arial" w:cs="Arial"/>
          <w:sz w:val="24"/>
          <w:szCs w:val="24"/>
        </w:rPr>
        <w:t xml:space="preserve"> γενεσιουργ</w:t>
      </w:r>
      <w:r w:rsidR="008005ED" w:rsidRPr="00A6748B">
        <w:rPr>
          <w:rFonts w:ascii="Arial" w:hAnsi="Arial" w:cs="Arial"/>
          <w:sz w:val="24"/>
          <w:szCs w:val="24"/>
        </w:rPr>
        <w:t>ικής αιτίας</w:t>
      </w:r>
      <w:r w:rsidRPr="00A6748B">
        <w:rPr>
          <w:rFonts w:ascii="Arial" w:hAnsi="Arial" w:cs="Arial"/>
          <w:sz w:val="24"/>
          <w:szCs w:val="24"/>
        </w:rPr>
        <w:t xml:space="preserve"> κινδύνου με τη λήψη μέτρων ελέγχου τεχνικής φύσης που αποσκοπούν στον περιορισμό της</w:t>
      </w:r>
      <w:r w:rsidR="00C917F1" w:rsidRPr="00A6748B">
        <w:rPr>
          <w:rFonts w:ascii="Arial" w:hAnsi="Arial" w:cs="Arial"/>
          <w:sz w:val="24"/>
          <w:szCs w:val="24"/>
        </w:rPr>
        <w:t xml:space="preserve"> έκθεσης στον βλαπτικό περιβαλλοντικό παράγοντα</w:t>
      </w:r>
      <w:r w:rsidR="00AF14DA">
        <w:rPr>
          <w:rFonts w:ascii="Arial" w:hAnsi="Arial" w:cs="Arial"/>
          <w:sz w:val="24"/>
          <w:szCs w:val="24"/>
        </w:rPr>
        <w:t>, δηλαδή</w:t>
      </w:r>
      <w:r w:rsidR="008005ED" w:rsidRPr="00A6748B">
        <w:rPr>
          <w:rFonts w:ascii="Arial" w:hAnsi="Arial" w:cs="Arial"/>
          <w:sz w:val="24"/>
          <w:szCs w:val="24"/>
        </w:rPr>
        <w:t xml:space="preserve"> τα</w:t>
      </w:r>
      <w:r w:rsidR="00AF14DA">
        <w:rPr>
          <w:rFonts w:ascii="Arial" w:hAnsi="Arial" w:cs="Arial"/>
          <w:sz w:val="24"/>
          <w:szCs w:val="24"/>
        </w:rPr>
        <w:t xml:space="preserve"> ΑΣ,</w:t>
      </w:r>
      <w:r w:rsidRPr="00A6748B">
        <w:rPr>
          <w:rFonts w:ascii="Arial" w:hAnsi="Arial" w:cs="Arial"/>
          <w:sz w:val="24"/>
          <w:szCs w:val="24"/>
        </w:rPr>
        <w:t xml:space="preserve"> </w:t>
      </w:r>
      <w:r w:rsidR="00C917F1" w:rsidRPr="00A6748B">
        <w:rPr>
          <w:rFonts w:ascii="Arial" w:hAnsi="Arial" w:cs="Arial"/>
          <w:sz w:val="24"/>
          <w:szCs w:val="24"/>
        </w:rPr>
        <w:t xml:space="preserve">με </w:t>
      </w:r>
      <w:r w:rsidRPr="00A6748B">
        <w:rPr>
          <w:rFonts w:ascii="Arial" w:hAnsi="Arial" w:cs="Arial"/>
          <w:sz w:val="24"/>
          <w:szCs w:val="24"/>
        </w:rPr>
        <w:t>τη χρήση του ατομικού προστατευτικού εξοπλισμού</w:t>
      </w:r>
      <w:r w:rsidR="00D82FE9" w:rsidRPr="00A6748B">
        <w:rPr>
          <w:rFonts w:ascii="Arial" w:hAnsi="Arial" w:cs="Arial"/>
          <w:sz w:val="24"/>
          <w:szCs w:val="24"/>
        </w:rPr>
        <w:t xml:space="preserve"> (Μάσκες Σκόνης)</w:t>
      </w:r>
      <w:r w:rsidRPr="00A6748B">
        <w:rPr>
          <w:rFonts w:ascii="Arial" w:hAnsi="Arial" w:cs="Arial"/>
          <w:sz w:val="24"/>
          <w:szCs w:val="24"/>
        </w:rPr>
        <w:t>.</w:t>
      </w:r>
    </w:p>
    <w:p w14:paraId="27825B01" w14:textId="77777777" w:rsidR="004C13AF" w:rsidRDefault="004C13AF" w:rsidP="001D1360">
      <w:pPr>
        <w:spacing w:after="0" w:line="240" w:lineRule="auto"/>
        <w:jc w:val="both"/>
        <w:rPr>
          <w:rFonts w:ascii="Arial" w:hAnsi="Arial" w:cs="Arial"/>
          <w:sz w:val="24"/>
          <w:szCs w:val="24"/>
        </w:rPr>
      </w:pPr>
    </w:p>
    <w:p w14:paraId="4290BE63" w14:textId="50CB74A6" w:rsidR="006C2248" w:rsidRPr="00A6748B" w:rsidRDefault="006C2248" w:rsidP="001D1360">
      <w:pPr>
        <w:spacing w:after="0" w:line="240" w:lineRule="auto"/>
        <w:jc w:val="both"/>
        <w:rPr>
          <w:rFonts w:ascii="Arial" w:hAnsi="Arial" w:cs="Arial"/>
          <w:sz w:val="24"/>
          <w:szCs w:val="24"/>
        </w:rPr>
      </w:pPr>
      <w:r w:rsidRPr="00A6748B">
        <w:rPr>
          <w:rFonts w:ascii="Arial" w:hAnsi="Arial" w:cs="Arial"/>
          <w:sz w:val="24"/>
          <w:szCs w:val="24"/>
        </w:rPr>
        <w:t xml:space="preserve">Η οργανωτική πρόληψη βασίζεται σε οργανωτικές </w:t>
      </w:r>
      <w:r w:rsidR="00C917F1" w:rsidRPr="00A6748B">
        <w:rPr>
          <w:rFonts w:ascii="Arial" w:hAnsi="Arial" w:cs="Arial"/>
          <w:sz w:val="24"/>
          <w:szCs w:val="24"/>
        </w:rPr>
        <w:t>παρεμ</w:t>
      </w:r>
      <w:r w:rsidRPr="00A6748B">
        <w:rPr>
          <w:rFonts w:ascii="Arial" w:hAnsi="Arial" w:cs="Arial"/>
          <w:sz w:val="24"/>
          <w:szCs w:val="24"/>
        </w:rPr>
        <w:t xml:space="preserve">βάσεις που στοχεύουν στη μείωση του χρόνου έκθεσης των </w:t>
      </w:r>
      <w:r w:rsidR="001663E5">
        <w:rPr>
          <w:rFonts w:ascii="Arial" w:hAnsi="Arial" w:cs="Arial"/>
          <w:sz w:val="24"/>
          <w:szCs w:val="24"/>
        </w:rPr>
        <w:t>προσώπων στην εργασία</w:t>
      </w:r>
      <w:r w:rsidRPr="00A6748B">
        <w:rPr>
          <w:rFonts w:ascii="Arial" w:hAnsi="Arial" w:cs="Arial"/>
          <w:sz w:val="24"/>
          <w:szCs w:val="24"/>
        </w:rPr>
        <w:t xml:space="preserve"> στον βλαπτικό παράγοντα</w:t>
      </w:r>
      <w:r w:rsidR="00AF14DA">
        <w:rPr>
          <w:rFonts w:ascii="Arial" w:hAnsi="Arial" w:cs="Arial"/>
          <w:sz w:val="24"/>
          <w:szCs w:val="24"/>
        </w:rPr>
        <w:t>,</w:t>
      </w:r>
      <w:r w:rsidRPr="00A6748B">
        <w:rPr>
          <w:rFonts w:ascii="Arial" w:hAnsi="Arial" w:cs="Arial"/>
          <w:sz w:val="24"/>
          <w:szCs w:val="24"/>
        </w:rPr>
        <w:t xml:space="preserve"> </w:t>
      </w:r>
      <w:r w:rsidRPr="00D271F2">
        <w:rPr>
          <w:rFonts w:ascii="Arial" w:hAnsi="Arial" w:cs="Arial"/>
          <w:sz w:val="24"/>
          <w:szCs w:val="24"/>
        </w:rPr>
        <w:t>καθώς επίσης και</w:t>
      </w:r>
      <w:r w:rsidRPr="00A6748B">
        <w:rPr>
          <w:rFonts w:ascii="Arial" w:hAnsi="Arial" w:cs="Arial"/>
          <w:sz w:val="24"/>
          <w:szCs w:val="24"/>
        </w:rPr>
        <w:t xml:space="preserve"> στον περιορισμό του επιπέδου δραστηριότητας. </w:t>
      </w:r>
    </w:p>
    <w:p w14:paraId="12C9ACB2" w14:textId="77777777" w:rsidR="00156857" w:rsidRDefault="00156857" w:rsidP="001D1360">
      <w:pPr>
        <w:spacing w:after="0" w:line="240" w:lineRule="auto"/>
        <w:jc w:val="both"/>
        <w:rPr>
          <w:rFonts w:ascii="Arial" w:hAnsi="Arial" w:cs="Arial"/>
          <w:sz w:val="24"/>
          <w:szCs w:val="24"/>
        </w:rPr>
      </w:pPr>
    </w:p>
    <w:p w14:paraId="45E4B129" w14:textId="396C5747" w:rsidR="006C2248" w:rsidRPr="00A6748B" w:rsidRDefault="006C2248" w:rsidP="001D1360">
      <w:pPr>
        <w:spacing w:after="0" w:line="240" w:lineRule="auto"/>
        <w:jc w:val="both"/>
        <w:rPr>
          <w:rFonts w:ascii="Arial" w:hAnsi="Arial" w:cs="Arial"/>
          <w:sz w:val="24"/>
          <w:szCs w:val="24"/>
        </w:rPr>
      </w:pPr>
      <w:r w:rsidRPr="00A6748B">
        <w:rPr>
          <w:rFonts w:ascii="Arial" w:hAnsi="Arial" w:cs="Arial"/>
          <w:sz w:val="24"/>
          <w:szCs w:val="24"/>
        </w:rPr>
        <w:t>Αυτό έχει ως αποτέλεσμα τη μείωση</w:t>
      </w:r>
      <w:r w:rsidR="008821DA" w:rsidRPr="00A6748B">
        <w:rPr>
          <w:rFonts w:ascii="Arial" w:hAnsi="Arial" w:cs="Arial"/>
          <w:sz w:val="24"/>
          <w:szCs w:val="24"/>
        </w:rPr>
        <w:t xml:space="preserve"> της </w:t>
      </w:r>
      <w:r w:rsidR="00963405" w:rsidRPr="00A6748B">
        <w:rPr>
          <w:rFonts w:ascii="Arial" w:hAnsi="Arial" w:cs="Arial"/>
          <w:sz w:val="24"/>
          <w:szCs w:val="24"/>
        </w:rPr>
        <w:t xml:space="preserve">παρατεταμένης </w:t>
      </w:r>
      <w:r w:rsidR="008821DA" w:rsidRPr="00A6748B">
        <w:rPr>
          <w:rFonts w:ascii="Arial" w:hAnsi="Arial" w:cs="Arial"/>
          <w:sz w:val="24"/>
          <w:szCs w:val="24"/>
        </w:rPr>
        <w:t xml:space="preserve">έκθεσης των </w:t>
      </w:r>
      <w:r w:rsidR="001663E5">
        <w:rPr>
          <w:rFonts w:ascii="Arial" w:hAnsi="Arial" w:cs="Arial"/>
          <w:sz w:val="24"/>
          <w:szCs w:val="24"/>
        </w:rPr>
        <w:t>προσώπων στην εργασία</w:t>
      </w:r>
      <w:r w:rsidR="008821DA" w:rsidRPr="00A6748B">
        <w:rPr>
          <w:rFonts w:ascii="Arial" w:hAnsi="Arial" w:cs="Arial"/>
          <w:sz w:val="24"/>
          <w:szCs w:val="24"/>
        </w:rPr>
        <w:t xml:space="preserve"> σε υψηλές σ</w:t>
      </w:r>
      <w:r w:rsidR="001340EC" w:rsidRPr="00A6748B">
        <w:rPr>
          <w:rFonts w:ascii="Arial" w:hAnsi="Arial" w:cs="Arial"/>
          <w:sz w:val="24"/>
          <w:szCs w:val="24"/>
        </w:rPr>
        <w:t>υγκεντρ</w:t>
      </w:r>
      <w:r w:rsidR="008821DA" w:rsidRPr="00A6748B">
        <w:rPr>
          <w:rFonts w:ascii="Arial" w:hAnsi="Arial" w:cs="Arial"/>
          <w:sz w:val="24"/>
          <w:szCs w:val="24"/>
        </w:rPr>
        <w:t>ώσεις</w:t>
      </w:r>
      <w:r w:rsidR="001340EC" w:rsidRPr="00A6748B">
        <w:rPr>
          <w:rFonts w:ascii="Arial" w:hAnsi="Arial" w:cs="Arial"/>
          <w:sz w:val="24"/>
          <w:szCs w:val="24"/>
        </w:rPr>
        <w:t xml:space="preserve"> </w:t>
      </w:r>
      <w:r w:rsidR="00664ABE" w:rsidRPr="00A6748B">
        <w:rPr>
          <w:rFonts w:ascii="Arial" w:hAnsi="Arial" w:cs="Arial"/>
          <w:sz w:val="24"/>
          <w:szCs w:val="24"/>
        </w:rPr>
        <w:t xml:space="preserve">ΑΣ </w:t>
      </w:r>
      <w:r w:rsidRPr="00A6748B">
        <w:rPr>
          <w:rFonts w:ascii="Arial" w:hAnsi="Arial" w:cs="Arial"/>
          <w:sz w:val="24"/>
          <w:szCs w:val="24"/>
        </w:rPr>
        <w:t>και την ιατρική παρακολούθηση της υγείας των εργ</w:t>
      </w:r>
      <w:r w:rsidR="001663E5">
        <w:rPr>
          <w:rFonts w:ascii="Arial" w:hAnsi="Arial" w:cs="Arial"/>
          <w:sz w:val="24"/>
          <w:szCs w:val="24"/>
        </w:rPr>
        <w:t xml:space="preserve">οδοτουμένων </w:t>
      </w:r>
      <w:r w:rsidRPr="00A6748B">
        <w:rPr>
          <w:rFonts w:ascii="Arial" w:hAnsi="Arial" w:cs="Arial"/>
          <w:sz w:val="24"/>
          <w:szCs w:val="24"/>
        </w:rPr>
        <w:t xml:space="preserve">που εκτίθενται ή πρόκειται να εκτεθούν σε ένα </w:t>
      </w:r>
      <w:r w:rsidR="008821DA" w:rsidRPr="00A6748B">
        <w:rPr>
          <w:rFonts w:ascii="Arial" w:hAnsi="Arial" w:cs="Arial"/>
          <w:sz w:val="24"/>
          <w:szCs w:val="24"/>
        </w:rPr>
        <w:t>επιβαρυμένο</w:t>
      </w:r>
      <w:r w:rsidR="009945AF">
        <w:rPr>
          <w:rFonts w:ascii="Arial" w:hAnsi="Arial" w:cs="Arial"/>
          <w:sz w:val="24"/>
          <w:szCs w:val="24"/>
        </w:rPr>
        <w:t xml:space="preserve"> περιβάλλον, αφ</w:t>
      </w:r>
      <w:r w:rsidRPr="00A6748B">
        <w:rPr>
          <w:rFonts w:ascii="Arial" w:hAnsi="Arial" w:cs="Arial"/>
          <w:sz w:val="24"/>
          <w:szCs w:val="24"/>
        </w:rPr>
        <w:t>ενός μεν για την έγκαιρη διάγνωση πρόωρων νοσηρών καταστάσεων</w:t>
      </w:r>
      <w:r w:rsidR="009945AF">
        <w:rPr>
          <w:rFonts w:ascii="Arial" w:hAnsi="Arial" w:cs="Arial"/>
          <w:sz w:val="24"/>
          <w:szCs w:val="24"/>
        </w:rPr>
        <w:t xml:space="preserve"> και</w:t>
      </w:r>
      <w:r w:rsidRPr="00A6748B">
        <w:rPr>
          <w:rFonts w:ascii="Arial" w:hAnsi="Arial" w:cs="Arial"/>
          <w:sz w:val="24"/>
          <w:szCs w:val="24"/>
        </w:rPr>
        <w:t xml:space="preserve"> αφετέρου για τον εντοπι</w:t>
      </w:r>
      <w:r w:rsidR="009945AF">
        <w:rPr>
          <w:rFonts w:ascii="Arial" w:hAnsi="Arial" w:cs="Arial"/>
          <w:sz w:val="24"/>
          <w:szCs w:val="24"/>
        </w:rPr>
        <w:t>σμό των ατόμων υψηλού κινδύνου.</w:t>
      </w:r>
    </w:p>
    <w:p w14:paraId="258851BD" w14:textId="77777777" w:rsidR="004C13AF" w:rsidRDefault="004C13AF" w:rsidP="001D1360">
      <w:pPr>
        <w:spacing w:after="0" w:line="240" w:lineRule="auto"/>
        <w:jc w:val="both"/>
        <w:rPr>
          <w:rFonts w:ascii="Arial" w:hAnsi="Arial" w:cs="Arial"/>
          <w:sz w:val="24"/>
          <w:szCs w:val="24"/>
        </w:rPr>
      </w:pPr>
    </w:p>
    <w:p w14:paraId="716D3986" w14:textId="757A5D08" w:rsidR="008821DA" w:rsidRPr="00A6748B" w:rsidRDefault="006C2248" w:rsidP="001D1360">
      <w:pPr>
        <w:spacing w:after="0" w:line="240" w:lineRule="auto"/>
        <w:jc w:val="both"/>
        <w:rPr>
          <w:rFonts w:ascii="Arial" w:hAnsi="Arial" w:cs="Arial"/>
          <w:sz w:val="24"/>
          <w:szCs w:val="24"/>
        </w:rPr>
      </w:pPr>
      <w:r w:rsidRPr="00A6748B">
        <w:rPr>
          <w:rFonts w:ascii="Arial" w:hAnsi="Arial" w:cs="Arial"/>
          <w:sz w:val="24"/>
          <w:szCs w:val="24"/>
        </w:rPr>
        <w:t xml:space="preserve">Επίσης, περιλαμβάνει την κατάρτιση των </w:t>
      </w:r>
      <w:r w:rsidR="001663E5">
        <w:rPr>
          <w:rFonts w:ascii="Arial" w:hAnsi="Arial" w:cs="Arial"/>
          <w:sz w:val="24"/>
          <w:szCs w:val="24"/>
        </w:rPr>
        <w:t>προσώπων στην εργασία</w:t>
      </w:r>
      <w:r w:rsidRPr="00A6748B">
        <w:rPr>
          <w:rFonts w:ascii="Arial" w:hAnsi="Arial" w:cs="Arial"/>
          <w:sz w:val="24"/>
          <w:szCs w:val="24"/>
        </w:rPr>
        <w:t xml:space="preserve">. </w:t>
      </w:r>
    </w:p>
    <w:p w14:paraId="53CEA9F9" w14:textId="77777777" w:rsidR="004C13AF" w:rsidRDefault="004C13AF" w:rsidP="001D1360">
      <w:pPr>
        <w:spacing w:after="0" w:line="240" w:lineRule="auto"/>
        <w:jc w:val="both"/>
        <w:rPr>
          <w:rFonts w:ascii="Arial" w:hAnsi="Arial" w:cs="Arial"/>
          <w:sz w:val="24"/>
          <w:szCs w:val="24"/>
        </w:rPr>
      </w:pPr>
    </w:p>
    <w:p w14:paraId="6860A217" w14:textId="07EBE3DD" w:rsidR="00706B13" w:rsidRDefault="000C4CA1" w:rsidP="001D1360">
      <w:pPr>
        <w:spacing w:after="0" w:line="240" w:lineRule="auto"/>
        <w:jc w:val="both"/>
        <w:rPr>
          <w:rFonts w:ascii="Arial" w:hAnsi="Arial" w:cs="Arial"/>
          <w:sz w:val="24"/>
          <w:szCs w:val="24"/>
        </w:rPr>
      </w:pPr>
      <w:r>
        <w:rPr>
          <w:rFonts w:ascii="Arial" w:hAnsi="Arial" w:cs="Arial"/>
          <w:sz w:val="24"/>
          <w:szCs w:val="24"/>
        </w:rPr>
        <w:t xml:space="preserve">Στο πλαίσιο της εκτίμησης των κινδύνων και λήψης προληπτικών και προστατευτικών μέτρων σε επίπεδο </w:t>
      </w:r>
      <w:r w:rsidRPr="00706B13">
        <w:rPr>
          <w:rFonts w:ascii="Arial" w:hAnsi="Arial" w:cs="Arial"/>
          <w:sz w:val="24"/>
          <w:szCs w:val="24"/>
        </w:rPr>
        <w:t>επιχείρησης/χώρου εργασίας/εγκατάστασης</w:t>
      </w:r>
      <w:r>
        <w:rPr>
          <w:rFonts w:ascii="Arial" w:hAnsi="Arial" w:cs="Arial"/>
          <w:sz w:val="24"/>
          <w:szCs w:val="24"/>
        </w:rPr>
        <w:t>,</w:t>
      </w:r>
      <w:r w:rsidRPr="000C4CA1">
        <w:rPr>
          <w:rFonts w:ascii="Arial" w:hAnsi="Arial" w:cs="Arial"/>
          <w:sz w:val="24"/>
          <w:szCs w:val="24"/>
        </w:rPr>
        <w:t xml:space="preserve"> </w:t>
      </w:r>
      <w:r>
        <w:rPr>
          <w:rFonts w:ascii="Arial" w:hAnsi="Arial" w:cs="Arial"/>
          <w:sz w:val="24"/>
          <w:szCs w:val="24"/>
        </w:rPr>
        <w:t>γ</w:t>
      </w:r>
      <w:r w:rsidRPr="00706B13">
        <w:rPr>
          <w:rFonts w:ascii="Arial" w:hAnsi="Arial" w:cs="Arial"/>
          <w:sz w:val="24"/>
          <w:szCs w:val="24"/>
        </w:rPr>
        <w:t xml:space="preserve">ια την αντιμετώπιση της έκθεσης των </w:t>
      </w:r>
      <w:proofErr w:type="spellStart"/>
      <w:r w:rsidRPr="00706B13">
        <w:rPr>
          <w:rFonts w:ascii="Arial" w:hAnsi="Arial" w:cs="Arial"/>
          <w:sz w:val="24"/>
          <w:szCs w:val="24"/>
        </w:rPr>
        <w:t>εργοδοτουμένων</w:t>
      </w:r>
      <w:proofErr w:type="spellEnd"/>
      <w:r w:rsidRPr="00706B13">
        <w:rPr>
          <w:rFonts w:ascii="Arial" w:hAnsi="Arial" w:cs="Arial"/>
          <w:sz w:val="24"/>
          <w:szCs w:val="24"/>
        </w:rPr>
        <w:t xml:space="preserve"> σε υψηλές συγκεντρώσεις ΑΣ σε υπαίθριους χώρους</w:t>
      </w:r>
      <w:r w:rsidR="000242E9">
        <w:rPr>
          <w:rFonts w:ascii="Arial" w:hAnsi="Arial" w:cs="Arial"/>
          <w:sz w:val="24"/>
          <w:szCs w:val="24"/>
        </w:rPr>
        <w:t>, θα πρέπει</w:t>
      </w:r>
      <w:r>
        <w:rPr>
          <w:rFonts w:ascii="Arial" w:hAnsi="Arial" w:cs="Arial"/>
          <w:sz w:val="24"/>
          <w:szCs w:val="24"/>
        </w:rPr>
        <w:t>:</w:t>
      </w:r>
    </w:p>
    <w:p w14:paraId="7F9140AA" w14:textId="77777777" w:rsidR="00F863A5" w:rsidRDefault="00F863A5" w:rsidP="001D1360">
      <w:pPr>
        <w:spacing w:after="0" w:line="240" w:lineRule="auto"/>
        <w:jc w:val="both"/>
        <w:rPr>
          <w:rFonts w:ascii="Arial" w:hAnsi="Arial" w:cs="Arial"/>
          <w:sz w:val="24"/>
          <w:szCs w:val="24"/>
        </w:rPr>
      </w:pPr>
    </w:p>
    <w:p w14:paraId="17497CF2" w14:textId="2857E9B9" w:rsidR="000C4CA1" w:rsidRPr="00706B13" w:rsidRDefault="000C4CA1" w:rsidP="00CF075D">
      <w:pPr>
        <w:pStyle w:val="ListParagraph"/>
        <w:numPr>
          <w:ilvl w:val="0"/>
          <w:numId w:val="14"/>
        </w:numPr>
        <w:spacing w:after="0" w:line="240" w:lineRule="auto"/>
        <w:ind w:left="567" w:hanging="567"/>
        <w:contextualSpacing w:val="0"/>
        <w:rPr>
          <w:rFonts w:ascii="Arial" w:hAnsi="Arial" w:cs="Arial"/>
          <w:sz w:val="24"/>
          <w:szCs w:val="24"/>
        </w:rPr>
      </w:pPr>
      <w:r w:rsidRPr="00706B13">
        <w:rPr>
          <w:rFonts w:ascii="Arial" w:hAnsi="Arial" w:cs="Arial"/>
          <w:sz w:val="24"/>
          <w:szCs w:val="24"/>
        </w:rPr>
        <w:t xml:space="preserve">Η εκτίμηση των κινδύνων </w:t>
      </w:r>
      <w:r w:rsidR="000242E9">
        <w:rPr>
          <w:rFonts w:ascii="Arial" w:hAnsi="Arial" w:cs="Arial"/>
          <w:sz w:val="24"/>
          <w:szCs w:val="24"/>
        </w:rPr>
        <w:t xml:space="preserve">να </w:t>
      </w:r>
      <w:r w:rsidRPr="00706B13">
        <w:rPr>
          <w:rFonts w:ascii="Arial" w:hAnsi="Arial" w:cs="Arial"/>
          <w:sz w:val="24"/>
          <w:szCs w:val="24"/>
        </w:rPr>
        <w:t xml:space="preserve">διενεργείται με τη συνεργασία του εργοδότη, του Λειτουργού Ασφάλειας, αν υπάρχει, του Αναπληρωτή Λειτουργού Ασφάλειας, του Υπεύθυνου Ασφάλειας, του Ειδικού Ιατρού Εργασίας και της Επιτροπής Ασφάλειας ή των Αντιπροσώπων Ασφάλειας που ορίζονται / εκλέγονται από τους </w:t>
      </w:r>
      <w:proofErr w:type="spellStart"/>
      <w:r w:rsidRPr="00706B13">
        <w:rPr>
          <w:rFonts w:ascii="Arial" w:hAnsi="Arial" w:cs="Arial"/>
          <w:sz w:val="24"/>
          <w:szCs w:val="24"/>
        </w:rPr>
        <w:t>εργοδοτούμενους</w:t>
      </w:r>
      <w:proofErr w:type="spellEnd"/>
      <w:r w:rsidRPr="00706B13">
        <w:rPr>
          <w:rFonts w:ascii="Arial" w:hAnsi="Arial" w:cs="Arial"/>
          <w:sz w:val="24"/>
          <w:szCs w:val="24"/>
        </w:rPr>
        <w:t>.</w:t>
      </w:r>
    </w:p>
    <w:p w14:paraId="794B18F7" w14:textId="2AA10D77" w:rsidR="000C4CA1" w:rsidRPr="00706B13" w:rsidRDefault="000C4CA1" w:rsidP="00CF075D">
      <w:pPr>
        <w:pStyle w:val="ListParagraph"/>
        <w:numPr>
          <w:ilvl w:val="0"/>
          <w:numId w:val="14"/>
        </w:numPr>
        <w:spacing w:after="0" w:line="240" w:lineRule="auto"/>
        <w:ind w:left="567" w:hanging="567"/>
        <w:contextualSpacing w:val="0"/>
        <w:rPr>
          <w:rFonts w:ascii="Arial" w:hAnsi="Arial" w:cs="Arial"/>
          <w:sz w:val="24"/>
          <w:szCs w:val="24"/>
        </w:rPr>
      </w:pPr>
      <w:r w:rsidRPr="00706B13">
        <w:rPr>
          <w:rFonts w:ascii="Arial" w:hAnsi="Arial" w:cs="Arial"/>
          <w:sz w:val="24"/>
          <w:szCs w:val="24"/>
        </w:rPr>
        <w:t xml:space="preserve">Στην εκτίμηση των κινδύνων </w:t>
      </w:r>
      <w:r w:rsidR="000242E9">
        <w:rPr>
          <w:rFonts w:ascii="Arial" w:hAnsi="Arial" w:cs="Arial"/>
          <w:sz w:val="24"/>
          <w:szCs w:val="24"/>
        </w:rPr>
        <w:t xml:space="preserve">να </w:t>
      </w:r>
      <w:r w:rsidRPr="00706B13">
        <w:rPr>
          <w:rFonts w:ascii="Arial" w:hAnsi="Arial" w:cs="Arial"/>
          <w:sz w:val="24"/>
          <w:szCs w:val="24"/>
        </w:rPr>
        <w:t xml:space="preserve">εξειδικεύονται τα οργανωτικά και τεχνικά μέτρα που παίρνει η επιχείρηση/εγκατάσταση με στόχο τη μείωση της έκθεσης των </w:t>
      </w:r>
      <w:proofErr w:type="spellStart"/>
      <w:r w:rsidRPr="00706B13">
        <w:rPr>
          <w:rFonts w:ascii="Arial" w:hAnsi="Arial" w:cs="Arial"/>
          <w:sz w:val="24"/>
          <w:szCs w:val="24"/>
        </w:rPr>
        <w:t>εργοδοτουμένων</w:t>
      </w:r>
      <w:proofErr w:type="spellEnd"/>
      <w:r w:rsidRPr="00706B13">
        <w:rPr>
          <w:rFonts w:ascii="Arial" w:hAnsi="Arial" w:cs="Arial"/>
          <w:sz w:val="24"/>
          <w:szCs w:val="24"/>
        </w:rPr>
        <w:t xml:space="preserve"> σε υψηλές συγκεντρώσεις ΑΣ.</w:t>
      </w:r>
    </w:p>
    <w:p w14:paraId="5109BFC1" w14:textId="20E2A380" w:rsidR="000C4CA1" w:rsidRPr="00706B13" w:rsidRDefault="000C4CA1" w:rsidP="00CF075D">
      <w:pPr>
        <w:pStyle w:val="ListParagraph"/>
        <w:numPr>
          <w:ilvl w:val="0"/>
          <w:numId w:val="14"/>
        </w:numPr>
        <w:spacing w:after="0" w:line="240" w:lineRule="auto"/>
        <w:ind w:left="567" w:hanging="567"/>
        <w:contextualSpacing w:val="0"/>
        <w:rPr>
          <w:rFonts w:ascii="Arial" w:hAnsi="Arial" w:cs="Arial"/>
          <w:sz w:val="24"/>
          <w:szCs w:val="24"/>
        </w:rPr>
      </w:pPr>
      <w:r>
        <w:rPr>
          <w:rFonts w:ascii="Arial" w:hAnsi="Arial" w:cs="Arial"/>
          <w:sz w:val="24"/>
          <w:szCs w:val="24"/>
        </w:rPr>
        <w:lastRenderedPageBreak/>
        <w:t>Κ</w:t>
      </w:r>
      <w:r w:rsidRPr="00706B13">
        <w:rPr>
          <w:rFonts w:ascii="Arial" w:hAnsi="Arial" w:cs="Arial"/>
          <w:sz w:val="24"/>
          <w:szCs w:val="24"/>
        </w:rPr>
        <w:t>ατά τη σύνταξη της εκτίμησης των κινδύνων</w:t>
      </w:r>
      <w:r w:rsidR="000242E9">
        <w:rPr>
          <w:rFonts w:ascii="Arial" w:hAnsi="Arial" w:cs="Arial"/>
          <w:sz w:val="24"/>
          <w:szCs w:val="24"/>
        </w:rPr>
        <w:t xml:space="preserve"> να</w:t>
      </w:r>
      <w:r w:rsidRPr="00706B13">
        <w:rPr>
          <w:rFonts w:ascii="Arial" w:hAnsi="Arial" w:cs="Arial"/>
          <w:sz w:val="24"/>
          <w:szCs w:val="24"/>
        </w:rPr>
        <w:t xml:space="preserve"> λαμβάνεται ιδιαίτερη μέριμνα για τις ομάδες </w:t>
      </w:r>
      <w:proofErr w:type="spellStart"/>
      <w:r w:rsidRPr="00706B13">
        <w:rPr>
          <w:rFonts w:ascii="Arial" w:hAnsi="Arial" w:cs="Arial"/>
          <w:sz w:val="24"/>
          <w:szCs w:val="24"/>
        </w:rPr>
        <w:t>εργοδοτουμένων</w:t>
      </w:r>
      <w:proofErr w:type="spellEnd"/>
      <w:r w:rsidRPr="00706B13">
        <w:rPr>
          <w:rFonts w:ascii="Arial" w:hAnsi="Arial" w:cs="Arial"/>
          <w:sz w:val="24"/>
          <w:szCs w:val="24"/>
        </w:rPr>
        <w:t xml:space="preserve"> με ιδιαίτερα προβλήματα υγείας (ομάδες υψηλού κινδύνου).</w:t>
      </w:r>
    </w:p>
    <w:p w14:paraId="232BEFFE" w14:textId="77777777" w:rsidR="00706E25" w:rsidRPr="00A6748B" w:rsidRDefault="00706E25" w:rsidP="001D1360">
      <w:pPr>
        <w:pStyle w:val="ListParagraph"/>
        <w:spacing w:after="0" w:line="240" w:lineRule="auto"/>
        <w:contextualSpacing w:val="0"/>
        <w:jc w:val="both"/>
        <w:rPr>
          <w:rFonts w:ascii="Arial" w:hAnsi="Arial" w:cs="Arial"/>
          <w:sz w:val="24"/>
          <w:szCs w:val="24"/>
        </w:rPr>
      </w:pPr>
    </w:p>
    <w:p w14:paraId="67A29F70" w14:textId="77777777" w:rsidR="0061701B" w:rsidRPr="00A6748B" w:rsidRDefault="0061701B" w:rsidP="001D1360">
      <w:pPr>
        <w:pStyle w:val="Heading2"/>
        <w:numPr>
          <w:ilvl w:val="1"/>
          <w:numId w:val="8"/>
        </w:numPr>
        <w:spacing w:before="0" w:line="240" w:lineRule="auto"/>
        <w:ind w:left="0" w:firstLine="0"/>
        <w:rPr>
          <w:rFonts w:ascii="Arial" w:hAnsi="Arial" w:cs="Arial"/>
          <w:color w:val="auto"/>
          <w:sz w:val="24"/>
          <w:szCs w:val="24"/>
        </w:rPr>
      </w:pPr>
      <w:bookmarkStart w:id="11" w:name="_Toc100658071"/>
      <w:r w:rsidRPr="00A6748B">
        <w:rPr>
          <w:rFonts w:ascii="Arial" w:hAnsi="Arial" w:cs="Arial"/>
          <w:color w:val="auto"/>
          <w:sz w:val="24"/>
          <w:szCs w:val="24"/>
        </w:rPr>
        <w:t>Τεχνικά Μέτρα Ελέγχου</w:t>
      </w:r>
      <w:bookmarkEnd w:id="11"/>
    </w:p>
    <w:p w14:paraId="04461E20" w14:textId="77777777" w:rsidR="00156857" w:rsidRDefault="00156857" w:rsidP="001D1360">
      <w:pPr>
        <w:spacing w:after="0" w:line="240" w:lineRule="auto"/>
        <w:jc w:val="both"/>
        <w:rPr>
          <w:rFonts w:ascii="Arial" w:hAnsi="Arial" w:cs="Arial"/>
          <w:sz w:val="24"/>
          <w:szCs w:val="24"/>
        </w:rPr>
      </w:pPr>
    </w:p>
    <w:p w14:paraId="6EF0A4F0" w14:textId="42D3EAA0" w:rsidR="0061701B" w:rsidRPr="00190ECA" w:rsidRDefault="00190ECA" w:rsidP="001D1360">
      <w:pPr>
        <w:spacing w:after="0" w:line="240" w:lineRule="auto"/>
        <w:jc w:val="both"/>
        <w:rPr>
          <w:rFonts w:ascii="Arial" w:hAnsi="Arial" w:cs="Arial"/>
          <w:sz w:val="24"/>
          <w:szCs w:val="24"/>
        </w:rPr>
      </w:pPr>
      <w:r>
        <w:rPr>
          <w:rFonts w:ascii="Arial" w:hAnsi="Arial" w:cs="Arial"/>
          <w:sz w:val="24"/>
          <w:szCs w:val="24"/>
        </w:rPr>
        <w:t>Τα τ</w:t>
      </w:r>
      <w:r w:rsidR="00855706" w:rsidRPr="00190ECA">
        <w:rPr>
          <w:rFonts w:ascii="Arial" w:hAnsi="Arial" w:cs="Arial"/>
          <w:sz w:val="24"/>
          <w:szCs w:val="24"/>
        </w:rPr>
        <w:t xml:space="preserve">εχνικά μέτρα μπορούν να χρησιμοποιηθούν για να περιοριστεί η έκθεση των </w:t>
      </w:r>
      <w:r w:rsidR="00C85E2D">
        <w:rPr>
          <w:rFonts w:ascii="Arial" w:hAnsi="Arial" w:cs="Arial"/>
          <w:sz w:val="24"/>
          <w:szCs w:val="24"/>
        </w:rPr>
        <w:t>προσώπων στην εργασία</w:t>
      </w:r>
      <w:r w:rsidR="00855706" w:rsidRPr="00190ECA">
        <w:rPr>
          <w:rFonts w:ascii="Arial" w:hAnsi="Arial" w:cs="Arial"/>
          <w:sz w:val="24"/>
          <w:szCs w:val="24"/>
        </w:rPr>
        <w:t xml:space="preserve"> σε υψηλές συγκεντρώσεις ΑΣ σε υπαίθριους χώρους κατά τη διάρκεια Επεισοδίων Σκόνης.</w:t>
      </w:r>
      <w:r>
        <w:rPr>
          <w:rFonts w:ascii="Arial" w:hAnsi="Arial" w:cs="Arial"/>
          <w:sz w:val="24"/>
          <w:szCs w:val="24"/>
        </w:rPr>
        <w:t xml:space="preserve"> Αυτό μπορεί να επιτευχθεί με τη χρήση κατάλληλου τύπου </w:t>
      </w:r>
      <w:r w:rsidR="00D71F5D">
        <w:rPr>
          <w:rFonts w:ascii="Arial" w:hAnsi="Arial" w:cs="Arial"/>
          <w:sz w:val="24"/>
          <w:szCs w:val="24"/>
        </w:rPr>
        <w:t>μάσκας</w:t>
      </w:r>
      <w:r>
        <w:rPr>
          <w:rFonts w:ascii="Arial" w:hAnsi="Arial" w:cs="Arial"/>
          <w:sz w:val="24"/>
          <w:szCs w:val="24"/>
        </w:rPr>
        <w:t xml:space="preserve"> που καλ</w:t>
      </w:r>
      <w:r w:rsidR="00D71F5D">
        <w:rPr>
          <w:rFonts w:ascii="Arial" w:hAnsi="Arial" w:cs="Arial"/>
          <w:sz w:val="24"/>
          <w:szCs w:val="24"/>
        </w:rPr>
        <w:t>ύπτει</w:t>
      </w:r>
      <w:r>
        <w:rPr>
          <w:rFonts w:ascii="Arial" w:hAnsi="Arial" w:cs="Arial"/>
          <w:sz w:val="24"/>
          <w:szCs w:val="24"/>
        </w:rPr>
        <w:t xml:space="preserve"> τις αναπνευστικές οδούς (μύτη, στόμα) και προσφέρ</w:t>
      </w:r>
      <w:r w:rsidR="00D71F5D">
        <w:rPr>
          <w:rFonts w:ascii="Arial" w:hAnsi="Arial" w:cs="Arial"/>
          <w:sz w:val="24"/>
          <w:szCs w:val="24"/>
        </w:rPr>
        <w:t>ει</w:t>
      </w:r>
      <w:r>
        <w:rPr>
          <w:rFonts w:ascii="Arial" w:hAnsi="Arial" w:cs="Arial"/>
          <w:sz w:val="24"/>
          <w:szCs w:val="24"/>
        </w:rPr>
        <w:t xml:space="preserve"> επαρκή προστασία από τη σκόνη.</w:t>
      </w:r>
    </w:p>
    <w:p w14:paraId="20F484E0" w14:textId="77777777" w:rsidR="00870152" w:rsidRPr="00A6748B" w:rsidRDefault="00870152" w:rsidP="001D1360">
      <w:pPr>
        <w:pStyle w:val="BodyText"/>
        <w:tabs>
          <w:tab w:val="left" w:pos="567"/>
        </w:tabs>
        <w:rPr>
          <w:rFonts w:cs="Arial"/>
          <w:b/>
          <w:u w:val="single"/>
          <w:lang w:val="el-GR"/>
        </w:rPr>
      </w:pPr>
    </w:p>
    <w:p w14:paraId="5F9A3840" w14:textId="77777777" w:rsidR="007030E3" w:rsidRPr="00A6748B" w:rsidRDefault="000D65ED" w:rsidP="001D1360">
      <w:pPr>
        <w:pStyle w:val="Heading2"/>
        <w:numPr>
          <w:ilvl w:val="1"/>
          <w:numId w:val="8"/>
        </w:numPr>
        <w:spacing w:before="0" w:line="240" w:lineRule="auto"/>
        <w:ind w:left="0" w:firstLine="0"/>
        <w:rPr>
          <w:rFonts w:ascii="Arial" w:hAnsi="Arial" w:cs="Arial"/>
          <w:color w:val="auto"/>
          <w:sz w:val="24"/>
          <w:szCs w:val="24"/>
        </w:rPr>
      </w:pPr>
      <w:bookmarkStart w:id="12" w:name="_Toc100658072"/>
      <w:r w:rsidRPr="00A6748B">
        <w:rPr>
          <w:rFonts w:ascii="Arial" w:hAnsi="Arial" w:cs="Arial"/>
          <w:color w:val="auto"/>
          <w:sz w:val="24"/>
          <w:szCs w:val="24"/>
        </w:rPr>
        <w:t>Διοικητικοί Έλεγχοι και Πρακτικές Εργασίας</w:t>
      </w:r>
      <w:bookmarkEnd w:id="12"/>
      <w:r w:rsidRPr="00A6748B">
        <w:rPr>
          <w:rFonts w:ascii="Arial" w:hAnsi="Arial" w:cs="Arial"/>
          <w:color w:val="auto"/>
          <w:sz w:val="24"/>
          <w:szCs w:val="24"/>
        </w:rPr>
        <w:t xml:space="preserve"> </w:t>
      </w:r>
    </w:p>
    <w:p w14:paraId="381A47FF" w14:textId="77777777" w:rsidR="00156857" w:rsidRDefault="00156857" w:rsidP="001D1360">
      <w:pPr>
        <w:spacing w:after="0" w:line="240" w:lineRule="auto"/>
        <w:jc w:val="both"/>
        <w:rPr>
          <w:rFonts w:ascii="Arial" w:hAnsi="Arial" w:cs="Arial"/>
          <w:sz w:val="24"/>
          <w:szCs w:val="24"/>
        </w:rPr>
      </w:pPr>
    </w:p>
    <w:p w14:paraId="3A6CD5E7" w14:textId="4DD4FD9C" w:rsidR="0004613B" w:rsidRPr="00A6748B" w:rsidRDefault="000D65ED" w:rsidP="001D1360">
      <w:pPr>
        <w:spacing w:after="0" w:line="240" w:lineRule="auto"/>
        <w:jc w:val="both"/>
        <w:rPr>
          <w:rFonts w:ascii="Arial" w:hAnsi="Arial" w:cs="Arial"/>
          <w:sz w:val="24"/>
          <w:szCs w:val="24"/>
        </w:rPr>
      </w:pPr>
      <w:r w:rsidRPr="00A6748B">
        <w:rPr>
          <w:rFonts w:ascii="Arial" w:hAnsi="Arial" w:cs="Arial"/>
          <w:sz w:val="24"/>
          <w:szCs w:val="24"/>
        </w:rPr>
        <w:t xml:space="preserve">Πρακτικές εργασίας μπορούν να χρησιμοποιηθούν για να μειωθούν οι πιθανότητες να επηρεαστούν </w:t>
      </w:r>
      <w:r w:rsidR="00243A1A">
        <w:rPr>
          <w:rFonts w:ascii="Arial" w:hAnsi="Arial" w:cs="Arial"/>
          <w:sz w:val="24"/>
          <w:szCs w:val="24"/>
        </w:rPr>
        <w:t>τα πρόσωπα στην εργασία</w:t>
      </w:r>
      <w:r w:rsidRPr="00A6748B">
        <w:rPr>
          <w:rFonts w:ascii="Arial" w:hAnsi="Arial" w:cs="Arial"/>
          <w:sz w:val="24"/>
          <w:szCs w:val="24"/>
        </w:rPr>
        <w:t xml:space="preserve"> από τις υψηλές συγκεντρώσεις ΑΣ σε υπαίθριους χώρους κατά</w:t>
      </w:r>
      <w:r w:rsidR="00156857">
        <w:rPr>
          <w:rFonts w:ascii="Arial" w:hAnsi="Arial" w:cs="Arial"/>
          <w:sz w:val="24"/>
          <w:szCs w:val="24"/>
        </w:rPr>
        <w:t xml:space="preserve"> τη διάρκεια Επεισοδίων Σκόνης.</w:t>
      </w:r>
    </w:p>
    <w:p w14:paraId="4969FE4D" w14:textId="77777777" w:rsidR="009945AF" w:rsidRDefault="009945AF" w:rsidP="001D1360">
      <w:pPr>
        <w:spacing w:after="0" w:line="240" w:lineRule="auto"/>
        <w:jc w:val="both"/>
        <w:rPr>
          <w:rFonts w:ascii="Arial" w:hAnsi="Arial" w:cs="Arial"/>
          <w:sz w:val="24"/>
          <w:szCs w:val="24"/>
        </w:rPr>
      </w:pPr>
    </w:p>
    <w:p w14:paraId="7C56D2E9" w14:textId="79AC693C" w:rsidR="00904979" w:rsidRPr="00A6748B" w:rsidRDefault="008F4BC0" w:rsidP="001D1360">
      <w:pPr>
        <w:spacing w:after="0" w:line="240" w:lineRule="auto"/>
        <w:jc w:val="both"/>
        <w:rPr>
          <w:rFonts w:ascii="Arial" w:hAnsi="Arial" w:cs="Arial"/>
          <w:sz w:val="24"/>
          <w:szCs w:val="24"/>
        </w:rPr>
      </w:pPr>
      <w:r>
        <w:rPr>
          <w:rFonts w:ascii="Arial" w:hAnsi="Arial" w:cs="Arial"/>
          <w:sz w:val="24"/>
          <w:szCs w:val="24"/>
        </w:rPr>
        <w:t xml:space="preserve">Για να μειωθούν οι πιο πάνω πιθανότητες συστήνεται η </w:t>
      </w:r>
      <w:r w:rsidR="000D65ED" w:rsidRPr="00A6748B">
        <w:rPr>
          <w:rFonts w:ascii="Arial" w:hAnsi="Arial" w:cs="Arial"/>
          <w:sz w:val="24"/>
          <w:szCs w:val="24"/>
        </w:rPr>
        <w:t xml:space="preserve">μείωση </w:t>
      </w:r>
      <w:r w:rsidR="00706E25" w:rsidRPr="00A6748B">
        <w:rPr>
          <w:rFonts w:ascii="Arial" w:hAnsi="Arial" w:cs="Arial"/>
          <w:sz w:val="24"/>
          <w:szCs w:val="24"/>
        </w:rPr>
        <w:t>της διάρκειας της έκθεσης σε</w:t>
      </w:r>
      <w:r w:rsidR="00D03C25" w:rsidRPr="00A6748B">
        <w:rPr>
          <w:rFonts w:ascii="Arial" w:hAnsi="Arial" w:cs="Arial"/>
          <w:sz w:val="24"/>
          <w:szCs w:val="24"/>
        </w:rPr>
        <w:t xml:space="preserve"> υψηλές συγκεντρώσεις ΑΣ</w:t>
      </w:r>
      <w:r w:rsidR="0049420A" w:rsidRPr="00A6748B">
        <w:rPr>
          <w:rFonts w:ascii="Arial" w:hAnsi="Arial" w:cs="Arial"/>
          <w:sz w:val="24"/>
          <w:szCs w:val="24"/>
        </w:rPr>
        <w:t>. Αυτ</w:t>
      </w:r>
      <w:r>
        <w:rPr>
          <w:rFonts w:ascii="Arial" w:hAnsi="Arial" w:cs="Arial"/>
          <w:sz w:val="24"/>
          <w:szCs w:val="24"/>
        </w:rPr>
        <w:t>ή</w:t>
      </w:r>
      <w:r w:rsidR="0049420A" w:rsidRPr="00A6748B">
        <w:rPr>
          <w:rFonts w:ascii="Arial" w:hAnsi="Arial" w:cs="Arial"/>
          <w:sz w:val="24"/>
          <w:szCs w:val="24"/>
        </w:rPr>
        <w:t xml:space="preserve"> μπορεί να επιτευχθεί μέσω </w:t>
      </w:r>
      <w:proofErr w:type="spellStart"/>
      <w:r w:rsidR="0049420A" w:rsidRPr="00A6748B">
        <w:rPr>
          <w:rFonts w:ascii="Arial" w:hAnsi="Arial" w:cs="Arial"/>
          <w:sz w:val="24"/>
          <w:szCs w:val="24"/>
        </w:rPr>
        <w:t>επαναπρογραμματισμού</w:t>
      </w:r>
      <w:proofErr w:type="spellEnd"/>
      <w:r w:rsidR="0049420A" w:rsidRPr="00A6748B">
        <w:rPr>
          <w:rFonts w:ascii="Arial" w:hAnsi="Arial" w:cs="Arial"/>
          <w:sz w:val="24"/>
          <w:szCs w:val="24"/>
        </w:rPr>
        <w:t xml:space="preserve"> των υπαίθριων εργασιών και κυρίως αυτών </w:t>
      </w:r>
      <w:r>
        <w:rPr>
          <w:rFonts w:ascii="Arial" w:hAnsi="Arial" w:cs="Arial"/>
          <w:sz w:val="24"/>
          <w:szCs w:val="24"/>
        </w:rPr>
        <w:t>για τις οποίες απαιτείται</w:t>
      </w:r>
      <w:r w:rsidR="0049420A" w:rsidRPr="00A6748B">
        <w:rPr>
          <w:rFonts w:ascii="Arial" w:hAnsi="Arial" w:cs="Arial"/>
          <w:sz w:val="24"/>
          <w:szCs w:val="24"/>
        </w:rPr>
        <w:t xml:space="preserve"> παρατεταμένη και έντονη προσπάθεια</w:t>
      </w:r>
      <w:r w:rsidR="00D61217">
        <w:rPr>
          <w:rFonts w:ascii="Arial" w:hAnsi="Arial" w:cs="Arial"/>
          <w:sz w:val="24"/>
          <w:szCs w:val="24"/>
        </w:rPr>
        <w:t>,</w:t>
      </w:r>
      <w:r w:rsidR="0049420A" w:rsidRPr="00A6748B">
        <w:rPr>
          <w:rFonts w:ascii="Arial" w:hAnsi="Arial" w:cs="Arial"/>
          <w:sz w:val="24"/>
          <w:szCs w:val="24"/>
        </w:rPr>
        <w:t xml:space="preserve"> για ημέρες με χαμηλότερ</w:t>
      </w:r>
      <w:r w:rsidR="009945AF">
        <w:rPr>
          <w:rFonts w:ascii="Arial" w:hAnsi="Arial" w:cs="Arial"/>
          <w:sz w:val="24"/>
          <w:szCs w:val="24"/>
        </w:rPr>
        <w:t xml:space="preserve">ο επίπεδο ρύπανσης. </w:t>
      </w:r>
      <w:r>
        <w:rPr>
          <w:rFonts w:ascii="Arial" w:hAnsi="Arial" w:cs="Arial"/>
          <w:sz w:val="24"/>
          <w:szCs w:val="24"/>
        </w:rPr>
        <w:t>Μ</w:t>
      </w:r>
      <w:r w:rsidR="009945AF">
        <w:rPr>
          <w:rFonts w:ascii="Arial" w:hAnsi="Arial" w:cs="Arial"/>
          <w:sz w:val="24"/>
          <w:szCs w:val="24"/>
        </w:rPr>
        <w:t>ι</w:t>
      </w:r>
      <w:r w:rsidR="0049420A" w:rsidRPr="00A6748B">
        <w:rPr>
          <w:rFonts w:ascii="Arial" w:hAnsi="Arial" w:cs="Arial"/>
          <w:sz w:val="24"/>
          <w:szCs w:val="24"/>
        </w:rPr>
        <w:t xml:space="preserve">α άλλη πρακτική είναι η εναλλαγή των εργασιών </w:t>
      </w:r>
      <w:r>
        <w:rPr>
          <w:rFonts w:ascii="Arial" w:hAnsi="Arial" w:cs="Arial"/>
          <w:sz w:val="24"/>
          <w:szCs w:val="24"/>
        </w:rPr>
        <w:t>για τις οποίες απαιτείται</w:t>
      </w:r>
      <w:r w:rsidR="0049420A" w:rsidRPr="00A6748B">
        <w:rPr>
          <w:rFonts w:ascii="Arial" w:hAnsi="Arial" w:cs="Arial"/>
          <w:sz w:val="24"/>
          <w:szCs w:val="24"/>
        </w:rPr>
        <w:t xml:space="preserve"> παρατεταμένη και έντονη προσπάθεια με λιγότερο απαιτητικές εργασίες. Σε περιπτώσεις όπου δεν </w:t>
      </w:r>
      <w:r w:rsidR="00CF1643">
        <w:rPr>
          <w:rFonts w:ascii="Arial" w:hAnsi="Arial" w:cs="Arial"/>
          <w:sz w:val="24"/>
          <w:szCs w:val="24"/>
        </w:rPr>
        <w:t>είναι δυνατή</w:t>
      </w:r>
      <w:r w:rsidR="0049420A" w:rsidRPr="00A6748B">
        <w:rPr>
          <w:rFonts w:ascii="Arial" w:hAnsi="Arial" w:cs="Arial"/>
          <w:sz w:val="24"/>
          <w:szCs w:val="24"/>
        </w:rPr>
        <w:t xml:space="preserve"> η αναβολή </w:t>
      </w:r>
      <w:r w:rsidR="00CF1643">
        <w:rPr>
          <w:rFonts w:ascii="Arial" w:hAnsi="Arial" w:cs="Arial"/>
          <w:sz w:val="24"/>
          <w:szCs w:val="24"/>
        </w:rPr>
        <w:t>ή</w:t>
      </w:r>
      <w:r w:rsidR="0049420A" w:rsidRPr="00A6748B">
        <w:rPr>
          <w:rFonts w:ascii="Arial" w:hAnsi="Arial" w:cs="Arial"/>
          <w:sz w:val="24"/>
          <w:szCs w:val="24"/>
        </w:rPr>
        <w:t xml:space="preserve"> ο </w:t>
      </w:r>
      <w:proofErr w:type="spellStart"/>
      <w:r w:rsidR="0049420A" w:rsidRPr="00A6748B">
        <w:rPr>
          <w:rFonts w:ascii="Arial" w:hAnsi="Arial" w:cs="Arial"/>
          <w:sz w:val="24"/>
          <w:szCs w:val="24"/>
        </w:rPr>
        <w:t>επαναπρογραμματισμός</w:t>
      </w:r>
      <w:proofErr w:type="spellEnd"/>
      <w:r w:rsidR="0049420A" w:rsidRPr="00A6748B">
        <w:rPr>
          <w:rFonts w:ascii="Arial" w:hAnsi="Arial" w:cs="Arial"/>
          <w:sz w:val="24"/>
          <w:szCs w:val="24"/>
        </w:rPr>
        <w:t xml:space="preserve"> των υπαίθριων εργασιών, η μείωση της έκθεσης μπορεί να επιτευχθεί με τη</w:t>
      </w:r>
      <w:r w:rsidR="00D61217">
        <w:rPr>
          <w:rFonts w:ascii="Arial" w:hAnsi="Arial" w:cs="Arial"/>
          <w:sz w:val="24"/>
          <w:szCs w:val="24"/>
        </w:rPr>
        <w:t>ν</w:t>
      </w:r>
      <w:r w:rsidR="0049420A" w:rsidRPr="00A6748B">
        <w:rPr>
          <w:rFonts w:ascii="Arial" w:hAnsi="Arial" w:cs="Arial"/>
          <w:sz w:val="24"/>
          <w:szCs w:val="24"/>
        </w:rPr>
        <w:t xml:space="preserve"> </w:t>
      </w:r>
      <w:r w:rsidR="009945AF">
        <w:rPr>
          <w:rFonts w:ascii="Arial" w:hAnsi="Arial" w:cs="Arial"/>
          <w:sz w:val="24"/>
          <w:szCs w:val="24"/>
        </w:rPr>
        <w:t xml:space="preserve">εφαρμογή </w:t>
      </w:r>
      <w:r w:rsidR="0049420A" w:rsidRPr="00A6748B">
        <w:rPr>
          <w:rFonts w:ascii="Arial" w:hAnsi="Arial" w:cs="Arial"/>
          <w:sz w:val="24"/>
          <w:szCs w:val="24"/>
        </w:rPr>
        <w:t xml:space="preserve">διαλειμμάτων </w:t>
      </w:r>
      <w:r w:rsidR="00CF1643">
        <w:rPr>
          <w:rFonts w:ascii="Arial" w:hAnsi="Arial" w:cs="Arial"/>
          <w:sz w:val="24"/>
          <w:szCs w:val="24"/>
        </w:rPr>
        <w:t>σε</w:t>
      </w:r>
      <w:r w:rsidR="0049420A" w:rsidRPr="00A6748B">
        <w:rPr>
          <w:rFonts w:ascii="Arial" w:hAnsi="Arial" w:cs="Arial"/>
          <w:sz w:val="24"/>
          <w:szCs w:val="24"/>
        </w:rPr>
        <w:t xml:space="preserve"> τακτά χρονικά διαστήματα</w:t>
      </w:r>
      <w:r w:rsidR="00963405" w:rsidRPr="00A6748B">
        <w:rPr>
          <w:rFonts w:ascii="Arial" w:hAnsi="Arial" w:cs="Arial"/>
          <w:sz w:val="24"/>
          <w:szCs w:val="24"/>
        </w:rPr>
        <w:t xml:space="preserve"> </w:t>
      </w:r>
      <w:r w:rsidR="009945AF">
        <w:rPr>
          <w:rFonts w:ascii="Arial" w:hAnsi="Arial" w:cs="Arial"/>
          <w:sz w:val="24"/>
          <w:szCs w:val="24"/>
        </w:rPr>
        <w:t xml:space="preserve">και </w:t>
      </w:r>
      <w:r w:rsidR="00963405" w:rsidRPr="00A6748B">
        <w:rPr>
          <w:rFonts w:ascii="Arial" w:hAnsi="Arial" w:cs="Arial"/>
          <w:sz w:val="24"/>
          <w:szCs w:val="24"/>
        </w:rPr>
        <w:t xml:space="preserve">την παράλληλη χρήση </w:t>
      </w:r>
      <w:r w:rsidR="00CF1643">
        <w:rPr>
          <w:rFonts w:ascii="Arial" w:hAnsi="Arial" w:cs="Arial"/>
          <w:sz w:val="24"/>
          <w:szCs w:val="24"/>
        </w:rPr>
        <w:t>ΜΑΠ</w:t>
      </w:r>
      <w:r w:rsidR="00156857">
        <w:rPr>
          <w:rFonts w:ascii="Arial" w:hAnsi="Arial" w:cs="Arial"/>
          <w:sz w:val="24"/>
          <w:szCs w:val="24"/>
        </w:rPr>
        <w:t>.</w:t>
      </w:r>
    </w:p>
    <w:p w14:paraId="29E6263D" w14:textId="77777777" w:rsidR="008F7513" w:rsidRPr="00A6748B" w:rsidRDefault="008F7513" w:rsidP="001D1360">
      <w:pPr>
        <w:spacing w:after="0" w:line="240" w:lineRule="auto"/>
        <w:jc w:val="both"/>
        <w:rPr>
          <w:rFonts w:ascii="Arial" w:hAnsi="Arial" w:cs="Arial"/>
          <w:sz w:val="24"/>
          <w:szCs w:val="24"/>
        </w:rPr>
      </w:pPr>
    </w:p>
    <w:p w14:paraId="7D55B3B8" w14:textId="77777777" w:rsidR="006B76E1" w:rsidRPr="00A6748B" w:rsidRDefault="00774560" w:rsidP="001D1360">
      <w:pPr>
        <w:pStyle w:val="Heading2"/>
        <w:numPr>
          <w:ilvl w:val="1"/>
          <w:numId w:val="8"/>
        </w:numPr>
        <w:spacing w:before="0" w:line="240" w:lineRule="auto"/>
        <w:ind w:left="0" w:firstLine="0"/>
        <w:rPr>
          <w:rFonts w:ascii="Arial" w:hAnsi="Arial" w:cs="Arial"/>
          <w:color w:val="auto"/>
          <w:sz w:val="24"/>
          <w:szCs w:val="24"/>
        </w:rPr>
      </w:pPr>
      <w:bookmarkStart w:id="13" w:name="_Toc100658073"/>
      <w:r w:rsidRPr="00A6748B">
        <w:rPr>
          <w:rFonts w:ascii="Arial" w:hAnsi="Arial" w:cs="Arial"/>
          <w:color w:val="auto"/>
          <w:sz w:val="24"/>
          <w:szCs w:val="24"/>
        </w:rPr>
        <w:t>Κατάρτιση</w:t>
      </w:r>
      <w:bookmarkEnd w:id="13"/>
    </w:p>
    <w:p w14:paraId="5C787035" w14:textId="77777777" w:rsidR="00156857" w:rsidRDefault="00156857" w:rsidP="001D1360">
      <w:pPr>
        <w:spacing w:after="0" w:line="240" w:lineRule="auto"/>
        <w:jc w:val="both"/>
        <w:rPr>
          <w:rFonts w:ascii="Arial" w:hAnsi="Arial" w:cs="Arial"/>
          <w:sz w:val="24"/>
          <w:szCs w:val="24"/>
        </w:rPr>
      </w:pPr>
    </w:p>
    <w:p w14:paraId="5BDC9792" w14:textId="06661BFC" w:rsidR="006F1892" w:rsidRDefault="00774560" w:rsidP="001D1360">
      <w:pPr>
        <w:spacing w:after="0" w:line="240" w:lineRule="auto"/>
        <w:jc w:val="both"/>
        <w:rPr>
          <w:rFonts w:ascii="Arial" w:hAnsi="Arial" w:cs="Arial"/>
          <w:sz w:val="24"/>
          <w:szCs w:val="24"/>
        </w:rPr>
      </w:pPr>
      <w:r w:rsidRPr="00A6748B">
        <w:rPr>
          <w:rFonts w:ascii="Arial" w:hAnsi="Arial" w:cs="Arial"/>
          <w:sz w:val="24"/>
          <w:szCs w:val="24"/>
        </w:rPr>
        <w:t xml:space="preserve">Η κατάρτιση </w:t>
      </w:r>
      <w:r w:rsidR="006F1892" w:rsidRPr="00A6748B">
        <w:rPr>
          <w:rFonts w:ascii="Arial" w:hAnsi="Arial" w:cs="Arial"/>
          <w:sz w:val="24"/>
          <w:szCs w:val="24"/>
        </w:rPr>
        <w:t>τόσο των εργ</w:t>
      </w:r>
      <w:r w:rsidR="00C85E2D">
        <w:rPr>
          <w:rFonts w:ascii="Arial" w:hAnsi="Arial" w:cs="Arial"/>
          <w:sz w:val="24"/>
          <w:szCs w:val="24"/>
        </w:rPr>
        <w:t xml:space="preserve">οδοτουμένων </w:t>
      </w:r>
      <w:r w:rsidR="006F1892" w:rsidRPr="00A6748B">
        <w:rPr>
          <w:rFonts w:ascii="Arial" w:hAnsi="Arial" w:cs="Arial"/>
          <w:sz w:val="24"/>
          <w:szCs w:val="24"/>
        </w:rPr>
        <w:t xml:space="preserve">όσο και των εργοδοτών </w:t>
      </w:r>
      <w:r w:rsidR="00C85E2D">
        <w:rPr>
          <w:rFonts w:ascii="Arial" w:hAnsi="Arial" w:cs="Arial"/>
          <w:sz w:val="24"/>
          <w:szCs w:val="24"/>
        </w:rPr>
        <w:t xml:space="preserve">και των </w:t>
      </w:r>
      <w:proofErr w:type="spellStart"/>
      <w:r w:rsidR="00C85E2D">
        <w:rPr>
          <w:rFonts w:ascii="Arial" w:hAnsi="Arial" w:cs="Arial"/>
          <w:sz w:val="24"/>
          <w:szCs w:val="24"/>
        </w:rPr>
        <w:t>αυτοεργοδοτουμένων</w:t>
      </w:r>
      <w:proofErr w:type="spellEnd"/>
      <w:r w:rsidR="00C85E2D">
        <w:rPr>
          <w:rFonts w:ascii="Arial" w:hAnsi="Arial" w:cs="Arial"/>
          <w:sz w:val="24"/>
          <w:szCs w:val="24"/>
        </w:rPr>
        <w:t xml:space="preserve"> προσώπων </w:t>
      </w:r>
      <w:r w:rsidR="006F1892" w:rsidRPr="00A6748B">
        <w:rPr>
          <w:rFonts w:ascii="Arial" w:hAnsi="Arial" w:cs="Arial"/>
          <w:sz w:val="24"/>
          <w:szCs w:val="24"/>
        </w:rPr>
        <w:t xml:space="preserve">αποτελεί </w:t>
      </w:r>
      <w:r w:rsidRPr="00A6748B">
        <w:rPr>
          <w:rFonts w:ascii="Arial" w:hAnsi="Arial" w:cs="Arial"/>
          <w:sz w:val="24"/>
          <w:szCs w:val="24"/>
        </w:rPr>
        <w:t xml:space="preserve">το κλειδί για </w:t>
      </w:r>
      <w:r w:rsidR="00C85E2D">
        <w:rPr>
          <w:rFonts w:ascii="Arial" w:hAnsi="Arial" w:cs="Arial"/>
          <w:sz w:val="24"/>
          <w:szCs w:val="24"/>
        </w:rPr>
        <w:t>την εφαρμογή καλών</w:t>
      </w:r>
      <w:r w:rsidRPr="00A6748B">
        <w:rPr>
          <w:rFonts w:ascii="Arial" w:hAnsi="Arial" w:cs="Arial"/>
          <w:sz w:val="24"/>
          <w:szCs w:val="24"/>
        </w:rPr>
        <w:t xml:space="preserve"> πρακτικ</w:t>
      </w:r>
      <w:r w:rsidR="00C85E2D">
        <w:rPr>
          <w:rFonts w:ascii="Arial" w:hAnsi="Arial" w:cs="Arial"/>
          <w:sz w:val="24"/>
          <w:szCs w:val="24"/>
        </w:rPr>
        <w:t xml:space="preserve">ών </w:t>
      </w:r>
      <w:r w:rsidRPr="00A6748B">
        <w:rPr>
          <w:rFonts w:ascii="Arial" w:hAnsi="Arial" w:cs="Arial"/>
          <w:sz w:val="24"/>
          <w:szCs w:val="24"/>
        </w:rPr>
        <w:t xml:space="preserve">εργασίας. Ένα καλό πρόγραμμα κατάρτισης </w:t>
      </w:r>
      <w:r w:rsidR="006F1892" w:rsidRPr="00A6748B">
        <w:rPr>
          <w:rFonts w:ascii="Arial" w:hAnsi="Arial" w:cs="Arial"/>
          <w:sz w:val="24"/>
          <w:szCs w:val="24"/>
        </w:rPr>
        <w:t xml:space="preserve">πρέπει να περιλαμβάνει </w:t>
      </w:r>
      <w:r w:rsidR="00963405" w:rsidRPr="00A6748B">
        <w:rPr>
          <w:rFonts w:ascii="Arial" w:hAnsi="Arial" w:cs="Arial"/>
          <w:sz w:val="24"/>
          <w:szCs w:val="24"/>
        </w:rPr>
        <w:t xml:space="preserve">τουλάχιστον </w:t>
      </w:r>
      <w:r w:rsidR="00C85E2D">
        <w:rPr>
          <w:rFonts w:ascii="Arial" w:hAnsi="Arial" w:cs="Arial"/>
          <w:sz w:val="24"/>
          <w:szCs w:val="24"/>
        </w:rPr>
        <w:t xml:space="preserve">τις </w:t>
      </w:r>
      <w:r w:rsidR="006F1892" w:rsidRPr="00A6748B">
        <w:rPr>
          <w:rFonts w:ascii="Arial" w:hAnsi="Arial" w:cs="Arial"/>
          <w:sz w:val="24"/>
          <w:szCs w:val="24"/>
        </w:rPr>
        <w:t>πιο κάτω</w:t>
      </w:r>
      <w:r w:rsidR="00C85E2D">
        <w:rPr>
          <w:rFonts w:ascii="Arial" w:hAnsi="Arial" w:cs="Arial"/>
          <w:sz w:val="24"/>
          <w:szCs w:val="24"/>
        </w:rPr>
        <w:t xml:space="preserve"> ενότητες</w:t>
      </w:r>
      <w:r w:rsidR="006F1892" w:rsidRPr="00A6748B">
        <w:rPr>
          <w:rFonts w:ascii="Arial" w:hAnsi="Arial" w:cs="Arial"/>
          <w:sz w:val="24"/>
          <w:szCs w:val="24"/>
        </w:rPr>
        <w:t>:</w:t>
      </w:r>
    </w:p>
    <w:p w14:paraId="164C59A8" w14:textId="77777777" w:rsidR="00963883" w:rsidRPr="00A6748B" w:rsidRDefault="00963883" w:rsidP="001D1360">
      <w:pPr>
        <w:spacing w:after="0" w:line="240" w:lineRule="auto"/>
        <w:jc w:val="both"/>
        <w:rPr>
          <w:rFonts w:ascii="Arial" w:hAnsi="Arial" w:cs="Arial"/>
          <w:sz w:val="24"/>
          <w:szCs w:val="24"/>
        </w:rPr>
      </w:pPr>
    </w:p>
    <w:p w14:paraId="38AFB473" w14:textId="300D0CF3" w:rsidR="006F1892" w:rsidRPr="009945AF" w:rsidRDefault="00774560" w:rsidP="00CF075D">
      <w:pPr>
        <w:pStyle w:val="ListParagraph"/>
        <w:numPr>
          <w:ilvl w:val="0"/>
          <w:numId w:val="15"/>
        </w:numPr>
        <w:spacing w:after="0" w:line="240" w:lineRule="auto"/>
        <w:ind w:left="567" w:hanging="567"/>
        <w:contextualSpacing w:val="0"/>
        <w:rPr>
          <w:rFonts w:ascii="Arial" w:hAnsi="Arial" w:cs="Arial"/>
          <w:sz w:val="24"/>
          <w:szCs w:val="24"/>
        </w:rPr>
      </w:pPr>
      <w:r w:rsidRPr="009945AF">
        <w:rPr>
          <w:rFonts w:ascii="Arial" w:hAnsi="Arial" w:cs="Arial"/>
          <w:sz w:val="24"/>
          <w:szCs w:val="24"/>
        </w:rPr>
        <w:t>Γνώση των κινδύνων</w:t>
      </w:r>
      <w:r w:rsidR="006F1892" w:rsidRPr="009945AF">
        <w:rPr>
          <w:rFonts w:ascii="Arial" w:hAnsi="Arial" w:cs="Arial"/>
          <w:sz w:val="24"/>
          <w:szCs w:val="24"/>
        </w:rPr>
        <w:t xml:space="preserve"> και συνειδητοποίηση</w:t>
      </w:r>
      <w:r w:rsidRPr="009945AF">
        <w:rPr>
          <w:rFonts w:ascii="Arial" w:hAnsi="Arial" w:cs="Arial"/>
          <w:sz w:val="24"/>
          <w:szCs w:val="24"/>
        </w:rPr>
        <w:t xml:space="preserve"> </w:t>
      </w:r>
      <w:r w:rsidR="006F1892" w:rsidRPr="009945AF">
        <w:rPr>
          <w:rFonts w:ascii="Arial" w:hAnsi="Arial" w:cs="Arial"/>
          <w:sz w:val="24"/>
          <w:szCs w:val="24"/>
        </w:rPr>
        <w:t>των πιθανών επιπτώσεων στην υγεία</w:t>
      </w:r>
      <w:r w:rsidR="00167464" w:rsidRPr="009945AF">
        <w:rPr>
          <w:rFonts w:ascii="Arial" w:hAnsi="Arial" w:cs="Arial"/>
          <w:sz w:val="24"/>
          <w:szCs w:val="24"/>
        </w:rPr>
        <w:t>,</w:t>
      </w:r>
      <w:r w:rsidR="006F1892" w:rsidRPr="009945AF">
        <w:rPr>
          <w:rFonts w:ascii="Arial" w:hAnsi="Arial" w:cs="Arial"/>
          <w:sz w:val="24"/>
          <w:szCs w:val="24"/>
        </w:rPr>
        <w:t xml:space="preserve"> </w:t>
      </w:r>
      <w:r w:rsidRPr="009945AF">
        <w:rPr>
          <w:rFonts w:ascii="Arial" w:hAnsi="Arial" w:cs="Arial"/>
          <w:sz w:val="24"/>
          <w:szCs w:val="24"/>
        </w:rPr>
        <w:t xml:space="preserve">της </w:t>
      </w:r>
      <w:r w:rsidR="006F1892" w:rsidRPr="009945AF">
        <w:rPr>
          <w:rFonts w:ascii="Arial" w:hAnsi="Arial" w:cs="Arial"/>
          <w:sz w:val="24"/>
          <w:szCs w:val="24"/>
        </w:rPr>
        <w:t>έκθεσης σε υψηλές συγκεντρώσεις ΑΣ.</w:t>
      </w:r>
    </w:p>
    <w:p w14:paraId="47AA75A5" w14:textId="184768C1" w:rsidR="006F1892" w:rsidRPr="009945AF" w:rsidRDefault="00774560" w:rsidP="00CF075D">
      <w:pPr>
        <w:pStyle w:val="ListParagraph"/>
        <w:numPr>
          <w:ilvl w:val="0"/>
          <w:numId w:val="15"/>
        </w:numPr>
        <w:spacing w:after="0" w:line="240" w:lineRule="auto"/>
        <w:ind w:left="567" w:hanging="567"/>
        <w:contextualSpacing w:val="0"/>
        <w:rPr>
          <w:rFonts w:ascii="Arial" w:hAnsi="Arial" w:cs="Arial"/>
          <w:sz w:val="24"/>
          <w:szCs w:val="24"/>
        </w:rPr>
      </w:pPr>
      <w:r w:rsidRPr="009945AF">
        <w:rPr>
          <w:rFonts w:ascii="Arial" w:hAnsi="Arial" w:cs="Arial"/>
          <w:sz w:val="24"/>
          <w:szCs w:val="24"/>
        </w:rPr>
        <w:t xml:space="preserve">Αναγνώριση των </w:t>
      </w:r>
      <w:proofErr w:type="spellStart"/>
      <w:r w:rsidRPr="009945AF">
        <w:rPr>
          <w:rFonts w:ascii="Arial" w:hAnsi="Arial" w:cs="Arial"/>
          <w:sz w:val="24"/>
          <w:szCs w:val="24"/>
        </w:rPr>
        <w:t>προδιαθεσικών</w:t>
      </w:r>
      <w:proofErr w:type="spellEnd"/>
      <w:r w:rsidRPr="009945AF">
        <w:rPr>
          <w:rFonts w:ascii="Arial" w:hAnsi="Arial" w:cs="Arial"/>
          <w:sz w:val="24"/>
          <w:szCs w:val="24"/>
        </w:rPr>
        <w:t xml:space="preserve"> παραγόντων, των ενδείξεων κινδύνου και των</w:t>
      </w:r>
      <w:r w:rsidR="006F1892" w:rsidRPr="009945AF">
        <w:rPr>
          <w:rFonts w:ascii="Arial" w:hAnsi="Arial" w:cs="Arial"/>
          <w:sz w:val="24"/>
          <w:szCs w:val="24"/>
        </w:rPr>
        <w:t xml:space="preserve"> </w:t>
      </w:r>
      <w:r w:rsidRPr="009945AF">
        <w:rPr>
          <w:rFonts w:ascii="Arial" w:hAnsi="Arial" w:cs="Arial"/>
          <w:sz w:val="24"/>
          <w:szCs w:val="24"/>
        </w:rPr>
        <w:t>συμπτωμάτων</w:t>
      </w:r>
      <w:r w:rsidR="006F1892" w:rsidRPr="009945AF">
        <w:rPr>
          <w:rFonts w:ascii="Arial" w:hAnsi="Arial" w:cs="Arial"/>
          <w:sz w:val="24"/>
          <w:szCs w:val="24"/>
        </w:rPr>
        <w:t xml:space="preserve">. </w:t>
      </w:r>
    </w:p>
    <w:p w14:paraId="71701AEC" w14:textId="6F198C51" w:rsidR="006F1892" w:rsidRPr="009945AF" w:rsidRDefault="00CF1643" w:rsidP="00CF075D">
      <w:pPr>
        <w:pStyle w:val="ListParagraph"/>
        <w:numPr>
          <w:ilvl w:val="0"/>
          <w:numId w:val="15"/>
        </w:numPr>
        <w:spacing w:after="0" w:line="240" w:lineRule="auto"/>
        <w:ind w:left="567" w:hanging="567"/>
        <w:contextualSpacing w:val="0"/>
        <w:rPr>
          <w:rFonts w:ascii="Arial" w:hAnsi="Arial" w:cs="Arial"/>
          <w:sz w:val="24"/>
          <w:szCs w:val="24"/>
        </w:rPr>
      </w:pPr>
      <w:r>
        <w:rPr>
          <w:rFonts w:ascii="Arial" w:hAnsi="Arial" w:cs="Arial"/>
          <w:sz w:val="24"/>
          <w:szCs w:val="24"/>
        </w:rPr>
        <w:t>Χ</w:t>
      </w:r>
      <w:r w:rsidR="00774560" w:rsidRPr="009945AF">
        <w:rPr>
          <w:rFonts w:ascii="Arial" w:hAnsi="Arial" w:cs="Arial"/>
          <w:sz w:val="24"/>
          <w:szCs w:val="24"/>
        </w:rPr>
        <w:t xml:space="preserve">ρήση προστατευτικού </w:t>
      </w:r>
      <w:r w:rsidR="006F1892" w:rsidRPr="009945AF">
        <w:rPr>
          <w:rFonts w:ascii="Arial" w:hAnsi="Arial" w:cs="Arial"/>
          <w:sz w:val="24"/>
          <w:szCs w:val="24"/>
        </w:rPr>
        <w:t>εξοπλισμού.</w:t>
      </w:r>
    </w:p>
    <w:p w14:paraId="74C5C3B8" w14:textId="00146017" w:rsidR="00774560" w:rsidRPr="009945AF" w:rsidRDefault="00CF1643" w:rsidP="00CF075D">
      <w:pPr>
        <w:pStyle w:val="ListParagraph"/>
        <w:numPr>
          <w:ilvl w:val="0"/>
          <w:numId w:val="15"/>
        </w:numPr>
        <w:spacing w:after="0" w:line="240" w:lineRule="auto"/>
        <w:ind w:left="567" w:hanging="567"/>
        <w:contextualSpacing w:val="0"/>
        <w:rPr>
          <w:rFonts w:ascii="Arial" w:hAnsi="Arial" w:cs="Arial"/>
          <w:sz w:val="24"/>
          <w:szCs w:val="24"/>
        </w:rPr>
      </w:pPr>
      <w:r>
        <w:rPr>
          <w:rFonts w:ascii="Arial" w:hAnsi="Arial" w:cs="Arial"/>
          <w:sz w:val="24"/>
          <w:szCs w:val="24"/>
        </w:rPr>
        <w:t>Χ</w:t>
      </w:r>
      <w:r w:rsidR="006F1892" w:rsidRPr="009945AF">
        <w:rPr>
          <w:rFonts w:ascii="Arial" w:hAnsi="Arial" w:cs="Arial"/>
          <w:sz w:val="24"/>
          <w:szCs w:val="24"/>
        </w:rPr>
        <w:t xml:space="preserve">ρησιμότητα </w:t>
      </w:r>
      <w:r w:rsidR="00D11B33" w:rsidRPr="009945AF">
        <w:rPr>
          <w:rFonts w:ascii="Arial" w:hAnsi="Arial" w:cs="Arial"/>
          <w:sz w:val="24"/>
          <w:szCs w:val="24"/>
        </w:rPr>
        <w:t xml:space="preserve">της ιατρικής επιτήρησης </w:t>
      </w:r>
      <w:r w:rsidR="00C85E2D">
        <w:rPr>
          <w:rFonts w:ascii="Arial" w:hAnsi="Arial" w:cs="Arial"/>
          <w:sz w:val="24"/>
          <w:szCs w:val="24"/>
        </w:rPr>
        <w:t xml:space="preserve">της υγείας </w:t>
      </w:r>
      <w:r w:rsidR="00D11B33" w:rsidRPr="009945AF">
        <w:rPr>
          <w:rFonts w:ascii="Arial" w:hAnsi="Arial" w:cs="Arial"/>
          <w:sz w:val="24"/>
          <w:szCs w:val="24"/>
        </w:rPr>
        <w:t>των εργ</w:t>
      </w:r>
      <w:r w:rsidR="00C85E2D">
        <w:rPr>
          <w:rFonts w:ascii="Arial" w:hAnsi="Arial" w:cs="Arial"/>
          <w:sz w:val="24"/>
          <w:szCs w:val="24"/>
        </w:rPr>
        <w:t>οδοτουμένων</w:t>
      </w:r>
      <w:r w:rsidR="00D11B33" w:rsidRPr="009945AF">
        <w:rPr>
          <w:rFonts w:ascii="Arial" w:hAnsi="Arial" w:cs="Arial"/>
          <w:sz w:val="24"/>
          <w:szCs w:val="24"/>
        </w:rPr>
        <w:t xml:space="preserve">. </w:t>
      </w:r>
    </w:p>
    <w:p w14:paraId="61F270F0" w14:textId="77777777" w:rsidR="00ED5F23" w:rsidRPr="00A6748B" w:rsidRDefault="00ED5F23" w:rsidP="001D1360">
      <w:pPr>
        <w:spacing w:after="0" w:line="240" w:lineRule="auto"/>
        <w:jc w:val="both"/>
        <w:rPr>
          <w:rFonts w:ascii="Arial" w:hAnsi="Arial" w:cs="Arial"/>
          <w:sz w:val="24"/>
          <w:szCs w:val="24"/>
        </w:rPr>
      </w:pPr>
    </w:p>
    <w:p w14:paraId="2CE39436" w14:textId="45E1B704" w:rsidR="008F7513" w:rsidRPr="00A6748B" w:rsidRDefault="00ED5F23" w:rsidP="001D1360">
      <w:pPr>
        <w:pStyle w:val="Heading2"/>
        <w:numPr>
          <w:ilvl w:val="1"/>
          <w:numId w:val="8"/>
        </w:numPr>
        <w:spacing w:before="0" w:line="240" w:lineRule="auto"/>
        <w:ind w:left="0" w:firstLine="0"/>
        <w:rPr>
          <w:rFonts w:ascii="Arial" w:hAnsi="Arial" w:cs="Arial"/>
          <w:color w:val="auto"/>
          <w:sz w:val="24"/>
          <w:szCs w:val="24"/>
        </w:rPr>
      </w:pPr>
      <w:bookmarkStart w:id="14" w:name="_Toc100658074"/>
      <w:r w:rsidRPr="00A6748B">
        <w:rPr>
          <w:rFonts w:ascii="Arial" w:hAnsi="Arial" w:cs="Arial"/>
          <w:color w:val="auto"/>
          <w:sz w:val="24"/>
          <w:szCs w:val="24"/>
        </w:rPr>
        <w:t xml:space="preserve">Δείκτες Ποιότητας Αέρα και </w:t>
      </w:r>
      <w:r w:rsidR="001170A0">
        <w:rPr>
          <w:rFonts w:ascii="Arial" w:hAnsi="Arial" w:cs="Arial"/>
          <w:color w:val="auto"/>
          <w:sz w:val="24"/>
          <w:szCs w:val="24"/>
        </w:rPr>
        <w:t>Ε</w:t>
      </w:r>
      <w:r w:rsidR="00F863A5">
        <w:rPr>
          <w:rFonts w:ascii="Arial" w:hAnsi="Arial" w:cs="Arial"/>
          <w:color w:val="auto"/>
          <w:sz w:val="24"/>
          <w:szCs w:val="24"/>
        </w:rPr>
        <w:t>νδεικνυόμενες</w:t>
      </w:r>
      <w:r w:rsidRPr="00A6748B">
        <w:rPr>
          <w:rFonts w:ascii="Arial" w:hAnsi="Arial" w:cs="Arial"/>
          <w:color w:val="auto"/>
          <w:sz w:val="24"/>
          <w:szCs w:val="24"/>
        </w:rPr>
        <w:t xml:space="preserve"> </w:t>
      </w:r>
      <w:r w:rsidR="001170A0">
        <w:rPr>
          <w:rFonts w:ascii="Arial" w:hAnsi="Arial" w:cs="Arial"/>
          <w:color w:val="auto"/>
          <w:sz w:val="24"/>
          <w:szCs w:val="24"/>
        </w:rPr>
        <w:t>Ε</w:t>
      </w:r>
      <w:r w:rsidRPr="00A6748B">
        <w:rPr>
          <w:rFonts w:ascii="Arial" w:hAnsi="Arial" w:cs="Arial"/>
          <w:color w:val="auto"/>
          <w:sz w:val="24"/>
          <w:szCs w:val="24"/>
        </w:rPr>
        <w:t>νέργειες</w:t>
      </w:r>
      <w:bookmarkEnd w:id="14"/>
    </w:p>
    <w:p w14:paraId="6DDF7CD0" w14:textId="77777777" w:rsidR="00156857" w:rsidRDefault="00156857" w:rsidP="001D1360">
      <w:pPr>
        <w:spacing w:after="0" w:line="240" w:lineRule="auto"/>
        <w:jc w:val="both"/>
        <w:rPr>
          <w:rFonts w:ascii="Arial" w:hAnsi="Arial" w:cs="Arial"/>
          <w:sz w:val="24"/>
          <w:szCs w:val="24"/>
        </w:rPr>
      </w:pPr>
    </w:p>
    <w:p w14:paraId="31B99A1C" w14:textId="62CCC9A8" w:rsidR="00ED5F23" w:rsidRDefault="00ED5F23" w:rsidP="001D1360">
      <w:pPr>
        <w:spacing w:after="0" w:line="240" w:lineRule="auto"/>
        <w:jc w:val="both"/>
        <w:rPr>
          <w:rFonts w:ascii="Arial" w:hAnsi="Arial" w:cs="Arial"/>
          <w:sz w:val="24"/>
          <w:szCs w:val="24"/>
        </w:rPr>
      </w:pPr>
      <w:r w:rsidRPr="00A6748B">
        <w:rPr>
          <w:rFonts w:ascii="Arial" w:hAnsi="Arial" w:cs="Arial"/>
          <w:sz w:val="24"/>
          <w:szCs w:val="24"/>
        </w:rPr>
        <w:t>Στον</w:t>
      </w:r>
      <w:r w:rsidR="00E7183C">
        <w:rPr>
          <w:rFonts w:ascii="Arial" w:hAnsi="Arial" w:cs="Arial"/>
          <w:sz w:val="24"/>
          <w:szCs w:val="24"/>
        </w:rPr>
        <w:t xml:space="preserve"> </w:t>
      </w:r>
      <w:r w:rsidR="009945AF" w:rsidRPr="009945AF">
        <w:rPr>
          <w:rFonts w:ascii="Arial" w:hAnsi="Arial" w:cs="Arial"/>
          <w:b/>
          <w:sz w:val="24"/>
          <w:szCs w:val="24"/>
        </w:rPr>
        <w:t>Π</w:t>
      </w:r>
      <w:r w:rsidRPr="009945AF">
        <w:rPr>
          <w:rFonts w:ascii="Arial" w:hAnsi="Arial" w:cs="Arial"/>
          <w:b/>
          <w:sz w:val="24"/>
          <w:szCs w:val="24"/>
        </w:rPr>
        <w:t>ίνακα 4</w:t>
      </w:r>
      <w:r w:rsidRPr="00A6748B">
        <w:rPr>
          <w:rFonts w:ascii="Arial" w:hAnsi="Arial" w:cs="Arial"/>
          <w:sz w:val="24"/>
          <w:szCs w:val="24"/>
        </w:rPr>
        <w:t xml:space="preserve"> παρουσιάζονται οι </w:t>
      </w:r>
      <w:r w:rsidR="00F863A5">
        <w:rPr>
          <w:rFonts w:ascii="Arial" w:hAnsi="Arial" w:cs="Arial"/>
          <w:sz w:val="24"/>
          <w:szCs w:val="24"/>
        </w:rPr>
        <w:t xml:space="preserve">ενδεικνυόμενες </w:t>
      </w:r>
      <w:r w:rsidRPr="00A6748B">
        <w:rPr>
          <w:rFonts w:ascii="Arial" w:hAnsi="Arial" w:cs="Arial"/>
          <w:sz w:val="24"/>
          <w:szCs w:val="24"/>
        </w:rPr>
        <w:t xml:space="preserve">ενέργειες </w:t>
      </w:r>
      <w:r w:rsidR="00156857">
        <w:rPr>
          <w:rFonts w:ascii="Arial" w:hAnsi="Arial" w:cs="Arial"/>
          <w:sz w:val="24"/>
          <w:szCs w:val="24"/>
        </w:rPr>
        <w:t xml:space="preserve">που </w:t>
      </w:r>
      <w:r w:rsidR="00E7183C">
        <w:rPr>
          <w:rFonts w:ascii="Arial" w:hAnsi="Arial" w:cs="Arial"/>
          <w:sz w:val="24"/>
          <w:szCs w:val="24"/>
        </w:rPr>
        <w:t xml:space="preserve">προτείνονται </w:t>
      </w:r>
      <w:r w:rsidR="00E54F74">
        <w:rPr>
          <w:rFonts w:ascii="Arial" w:hAnsi="Arial" w:cs="Arial"/>
          <w:sz w:val="24"/>
          <w:szCs w:val="24"/>
        </w:rPr>
        <w:t xml:space="preserve">στους χώρους εργασίας </w:t>
      </w:r>
      <w:r w:rsidRPr="00A6748B">
        <w:rPr>
          <w:rFonts w:ascii="Arial" w:hAnsi="Arial" w:cs="Arial"/>
          <w:sz w:val="24"/>
          <w:szCs w:val="24"/>
        </w:rPr>
        <w:t xml:space="preserve">σε </w:t>
      </w:r>
      <w:r w:rsidR="00E7183C">
        <w:rPr>
          <w:rFonts w:ascii="Arial" w:hAnsi="Arial" w:cs="Arial"/>
          <w:sz w:val="24"/>
          <w:szCs w:val="24"/>
        </w:rPr>
        <w:t xml:space="preserve">συνδυασμό </w:t>
      </w:r>
      <w:r w:rsidRPr="00A6748B">
        <w:rPr>
          <w:rFonts w:ascii="Arial" w:hAnsi="Arial" w:cs="Arial"/>
          <w:sz w:val="24"/>
          <w:szCs w:val="24"/>
        </w:rPr>
        <w:t xml:space="preserve">με </w:t>
      </w:r>
      <w:r w:rsidR="00156857">
        <w:rPr>
          <w:rFonts w:ascii="Arial" w:hAnsi="Arial" w:cs="Arial"/>
          <w:sz w:val="24"/>
          <w:szCs w:val="24"/>
        </w:rPr>
        <w:t xml:space="preserve">τις </w:t>
      </w:r>
      <w:r w:rsidR="00E7183C">
        <w:rPr>
          <w:rFonts w:ascii="Arial" w:hAnsi="Arial" w:cs="Arial"/>
          <w:sz w:val="24"/>
          <w:szCs w:val="24"/>
        </w:rPr>
        <w:t xml:space="preserve">μετρούμενες </w:t>
      </w:r>
      <w:r w:rsidR="00156857">
        <w:rPr>
          <w:rFonts w:ascii="Arial" w:hAnsi="Arial" w:cs="Arial"/>
          <w:sz w:val="24"/>
          <w:szCs w:val="24"/>
        </w:rPr>
        <w:t>συγκεντρώσεις ΑΣ στον ατμοσφαιρικό αέρα</w:t>
      </w:r>
      <w:r w:rsidRPr="00A6748B">
        <w:rPr>
          <w:rFonts w:ascii="Arial" w:hAnsi="Arial" w:cs="Arial"/>
          <w:sz w:val="24"/>
          <w:szCs w:val="24"/>
        </w:rPr>
        <w:t>.</w:t>
      </w:r>
    </w:p>
    <w:p w14:paraId="0CE9DBB1" w14:textId="6BAED1F9" w:rsidR="00C85E2D" w:rsidRDefault="00C85E2D" w:rsidP="001D1360">
      <w:pPr>
        <w:spacing w:after="0" w:line="240" w:lineRule="auto"/>
        <w:jc w:val="both"/>
        <w:rPr>
          <w:rFonts w:ascii="Arial" w:hAnsi="Arial" w:cs="Arial"/>
          <w:sz w:val="24"/>
          <w:szCs w:val="24"/>
        </w:rPr>
      </w:pPr>
    </w:p>
    <w:p w14:paraId="2CBA1BA5" w14:textId="14D72F14" w:rsidR="00F863A5" w:rsidRDefault="00F863A5" w:rsidP="001D1360">
      <w:pPr>
        <w:spacing w:after="0" w:line="240" w:lineRule="auto"/>
        <w:jc w:val="both"/>
        <w:rPr>
          <w:rFonts w:ascii="Arial" w:hAnsi="Arial" w:cs="Arial"/>
          <w:sz w:val="24"/>
          <w:szCs w:val="24"/>
        </w:rPr>
      </w:pPr>
    </w:p>
    <w:p w14:paraId="1E35BFC0" w14:textId="77777777" w:rsidR="00F863A5" w:rsidRDefault="00F863A5" w:rsidP="001D1360">
      <w:pPr>
        <w:spacing w:after="0" w:line="240" w:lineRule="auto"/>
        <w:jc w:val="both"/>
        <w:rPr>
          <w:rFonts w:ascii="Arial" w:hAnsi="Arial" w:cs="Arial"/>
          <w:sz w:val="24"/>
          <w:szCs w:val="24"/>
        </w:rPr>
      </w:pPr>
    </w:p>
    <w:p w14:paraId="577CAE7F" w14:textId="38790FAB" w:rsidR="00C85E2D" w:rsidRPr="00A6748B" w:rsidRDefault="00C85E2D" w:rsidP="001D1360">
      <w:pPr>
        <w:pStyle w:val="Heading2"/>
        <w:numPr>
          <w:ilvl w:val="1"/>
          <w:numId w:val="8"/>
        </w:numPr>
        <w:spacing w:before="0" w:line="240" w:lineRule="auto"/>
        <w:ind w:left="0" w:firstLine="0"/>
        <w:rPr>
          <w:rFonts w:ascii="Arial" w:hAnsi="Arial" w:cs="Arial"/>
          <w:color w:val="auto"/>
          <w:sz w:val="24"/>
          <w:szCs w:val="24"/>
        </w:rPr>
      </w:pPr>
      <w:bookmarkStart w:id="15" w:name="_Toc100658075"/>
      <w:r>
        <w:rPr>
          <w:rFonts w:ascii="Arial" w:hAnsi="Arial" w:cs="Arial"/>
          <w:color w:val="auto"/>
          <w:sz w:val="24"/>
          <w:szCs w:val="24"/>
        </w:rPr>
        <w:lastRenderedPageBreak/>
        <w:t>Προετοιμασία Αντιμετώπισης Επεισοδίων Σκόνης</w:t>
      </w:r>
      <w:bookmarkEnd w:id="15"/>
    </w:p>
    <w:p w14:paraId="653F27B5" w14:textId="77777777" w:rsidR="00C85E2D" w:rsidRDefault="00C85E2D" w:rsidP="001D1360">
      <w:pPr>
        <w:spacing w:after="0" w:line="240" w:lineRule="auto"/>
        <w:jc w:val="both"/>
        <w:rPr>
          <w:rFonts w:ascii="Arial" w:hAnsi="Arial" w:cs="Arial"/>
          <w:sz w:val="24"/>
          <w:szCs w:val="24"/>
        </w:rPr>
      </w:pPr>
    </w:p>
    <w:p w14:paraId="095935E4" w14:textId="37149A9D" w:rsidR="00C85E2D" w:rsidRDefault="00C85E2D" w:rsidP="001D1360">
      <w:pPr>
        <w:spacing w:after="0" w:line="240" w:lineRule="auto"/>
        <w:jc w:val="both"/>
        <w:rPr>
          <w:rFonts w:ascii="Arial" w:hAnsi="Arial" w:cs="Arial"/>
          <w:sz w:val="24"/>
          <w:szCs w:val="24"/>
        </w:rPr>
      </w:pPr>
      <w:r>
        <w:rPr>
          <w:rFonts w:ascii="Arial" w:hAnsi="Arial" w:cs="Arial"/>
          <w:sz w:val="24"/>
          <w:szCs w:val="24"/>
        </w:rPr>
        <w:t xml:space="preserve">Στις περιπτώσεις που η Μετεωρολογική Υπηρεσία ανακοινώνει ότι τις επόμενες </w:t>
      </w:r>
      <w:r w:rsidR="00D61217">
        <w:rPr>
          <w:rFonts w:ascii="Arial" w:hAnsi="Arial" w:cs="Arial"/>
          <w:sz w:val="24"/>
          <w:szCs w:val="24"/>
        </w:rPr>
        <w:t>η</w:t>
      </w:r>
      <w:r>
        <w:rPr>
          <w:rFonts w:ascii="Arial" w:hAnsi="Arial" w:cs="Arial"/>
          <w:sz w:val="24"/>
          <w:szCs w:val="24"/>
        </w:rPr>
        <w:t xml:space="preserve">μέρες θα παρατηρούνται υψηλά επίπεδα σκόνης στην ατμόσφαιρα, οι εργοδότες και τα αυτοεργοδοτούμενα πρόσωπα ανάλογα πρέπει να παρακολουθούν την </w:t>
      </w:r>
      <w:r w:rsidR="00BD5A28">
        <w:rPr>
          <w:rFonts w:ascii="Arial" w:hAnsi="Arial" w:cs="Arial"/>
          <w:sz w:val="24"/>
          <w:szCs w:val="24"/>
        </w:rPr>
        <w:t xml:space="preserve">ειδική </w:t>
      </w:r>
      <w:r>
        <w:rPr>
          <w:rFonts w:ascii="Arial" w:hAnsi="Arial" w:cs="Arial"/>
          <w:sz w:val="24"/>
          <w:szCs w:val="24"/>
        </w:rPr>
        <w:t xml:space="preserve">ιστοσελίδα </w:t>
      </w:r>
      <w:r w:rsidR="00BD5A28">
        <w:rPr>
          <w:rFonts w:ascii="Arial" w:hAnsi="Arial" w:cs="Arial"/>
          <w:sz w:val="24"/>
          <w:szCs w:val="24"/>
        </w:rPr>
        <w:t xml:space="preserve">ποιότητας αέρα </w:t>
      </w:r>
      <w:r>
        <w:rPr>
          <w:rFonts w:ascii="Arial" w:hAnsi="Arial" w:cs="Arial"/>
          <w:sz w:val="24"/>
          <w:szCs w:val="24"/>
        </w:rPr>
        <w:t>του ΤΕΕ ή την εφαρμογή για κινητά τηλέφωνα ώστε να εφαρμόζουν τα προληπτικά και προστατευτικά μέτρα που καθορίστηκαν στην εκτίμηση των κινδύνων</w:t>
      </w:r>
      <w:r w:rsidRPr="00A6748B">
        <w:rPr>
          <w:rFonts w:ascii="Arial" w:hAnsi="Arial" w:cs="Arial"/>
          <w:sz w:val="24"/>
          <w:szCs w:val="24"/>
        </w:rPr>
        <w:t>.</w:t>
      </w:r>
    </w:p>
    <w:p w14:paraId="3BB45497" w14:textId="101DEBD1" w:rsidR="00963883" w:rsidRDefault="00963883" w:rsidP="001D1360">
      <w:pPr>
        <w:spacing w:after="0" w:line="240" w:lineRule="auto"/>
        <w:jc w:val="both"/>
        <w:rPr>
          <w:rFonts w:ascii="Arial" w:hAnsi="Arial" w:cs="Arial"/>
          <w:sz w:val="24"/>
          <w:szCs w:val="24"/>
        </w:rPr>
      </w:pPr>
    </w:p>
    <w:p w14:paraId="66EC64ED" w14:textId="77777777" w:rsidR="00963883" w:rsidRDefault="00963883" w:rsidP="001D1360">
      <w:pPr>
        <w:spacing w:after="0" w:line="240" w:lineRule="auto"/>
        <w:jc w:val="both"/>
        <w:rPr>
          <w:rFonts w:ascii="Arial" w:hAnsi="Arial" w:cs="Arial"/>
          <w:sz w:val="24"/>
          <w:szCs w:val="24"/>
        </w:rPr>
      </w:pPr>
    </w:p>
    <w:p w14:paraId="554D7418" w14:textId="677EF126" w:rsidR="009945AF" w:rsidRPr="002F67A3" w:rsidRDefault="00BD5A28" w:rsidP="002F67A3">
      <w:pPr>
        <w:spacing w:after="0" w:line="240" w:lineRule="auto"/>
        <w:jc w:val="center"/>
        <w:rPr>
          <w:rFonts w:ascii="Arial" w:hAnsi="Arial" w:cs="Arial"/>
          <w:b/>
          <w:sz w:val="24"/>
          <w:szCs w:val="24"/>
        </w:rPr>
      </w:pPr>
      <w:r w:rsidRPr="002F67A3">
        <w:rPr>
          <w:rFonts w:ascii="Arial" w:hAnsi="Arial" w:cs="Arial"/>
          <w:b/>
          <w:sz w:val="24"/>
          <w:szCs w:val="24"/>
        </w:rPr>
        <w:t xml:space="preserve">Απρίλιος 2022 </w:t>
      </w:r>
      <w:r w:rsidRPr="002F67A3">
        <w:rPr>
          <w:rFonts w:ascii="Arial" w:hAnsi="Arial" w:cs="Arial"/>
          <w:b/>
          <w:sz w:val="24"/>
          <w:szCs w:val="24"/>
        </w:rPr>
        <w:tab/>
      </w:r>
      <w:r w:rsidRPr="002F67A3">
        <w:rPr>
          <w:rFonts w:ascii="Arial" w:hAnsi="Arial" w:cs="Arial"/>
          <w:b/>
          <w:sz w:val="24"/>
          <w:szCs w:val="24"/>
        </w:rPr>
        <w:tab/>
      </w:r>
      <w:r w:rsidRPr="002F67A3">
        <w:rPr>
          <w:rFonts w:ascii="Arial" w:hAnsi="Arial" w:cs="Arial"/>
          <w:b/>
          <w:sz w:val="24"/>
          <w:szCs w:val="24"/>
        </w:rPr>
        <w:tab/>
      </w:r>
      <w:r w:rsidRPr="002F67A3">
        <w:rPr>
          <w:rFonts w:ascii="Arial" w:hAnsi="Arial" w:cs="Arial"/>
          <w:b/>
          <w:sz w:val="24"/>
          <w:szCs w:val="24"/>
        </w:rPr>
        <w:tab/>
      </w:r>
      <w:r w:rsidRPr="002F67A3">
        <w:rPr>
          <w:rFonts w:ascii="Arial" w:hAnsi="Arial" w:cs="Arial"/>
          <w:b/>
          <w:sz w:val="24"/>
          <w:szCs w:val="24"/>
        </w:rPr>
        <w:tab/>
        <w:t>Τμήμα Επιθεώρησης Εργασίας</w:t>
      </w:r>
    </w:p>
    <w:p w14:paraId="345FC384" w14:textId="77777777" w:rsidR="00E54F74" w:rsidRDefault="00E54F74" w:rsidP="002F67A3">
      <w:pPr>
        <w:spacing w:line="240" w:lineRule="auto"/>
        <w:jc w:val="center"/>
        <w:rPr>
          <w:rFonts w:ascii="Arial" w:hAnsi="Arial" w:cs="Arial"/>
          <w:b/>
          <w:sz w:val="24"/>
          <w:szCs w:val="24"/>
        </w:rPr>
        <w:sectPr w:rsidR="00E54F74" w:rsidSect="00724098">
          <w:headerReference w:type="default" r:id="rId12"/>
          <w:footerReference w:type="default" r:id="rId13"/>
          <w:pgSz w:w="11906" w:h="16838"/>
          <w:pgMar w:top="1418" w:right="1418" w:bottom="1134" w:left="1418" w:header="709" w:footer="709" w:gutter="0"/>
          <w:pgNumType w:start="1"/>
          <w:cols w:space="708"/>
          <w:titlePg/>
          <w:docGrid w:linePitch="360"/>
        </w:sectPr>
      </w:pPr>
      <w:r>
        <w:rPr>
          <w:rFonts w:ascii="Arial" w:hAnsi="Arial" w:cs="Arial"/>
          <w:b/>
          <w:sz w:val="24"/>
          <w:szCs w:val="24"/>
        </w:rPr>
        <w:br w:type="page"/>
      </w:r>
    </w:p>
    <w:p w14:paraId="5F41FED5" w14:textId="12E34877" w:rsidR="00E54F74" w:rsidRDefault="00E54F74" w:rsidP="001D1360">
      <w:pPr>
        <w:spacing w:line="240" w:lineRule="auto"/>
        <w:rPr>
          <w:rFonts w:ascii="Arial" w:hAnsi="Arial" w:cs="Arial"/>
          <w:b/>
          <w:sz w:val="24"/>
          <w:szCs w:val="24"/>
        </w:rPr>
      </w:pPr>
    </w:p>
    <w:p w14:paraId="2BDD2FF0" w14:textId="7B825ACD" w:rsidR="00156857" w:rsidRDefault="00156857" w:rsidP="001D1360">
      <w:pPr>
        <w:spacing w:after="0" w:line="240" w:lineRule="auto"/>
        <w:jc w:val="both"/>
        <w:rPr>
          <w:rFonts w:ascii="Arial" w:hAnsi="Arial" w:cs="Arial"/>
          <w:b/>
          <w:sz w:val="24"/>
          <w:szCs w:val="24"/>
        </w:rPr>
      </w:pPr>
      <w:r w:rsidRPr="00156857">
        <w:rPr>
          <w:rFonts w:ascii="Arial" w:hAnsi="Arial" w:cs="Arial"/>
          <w:b/>
          <w:sz w:val="24"/>
          <w:szCs w:val="24"/>
        </w:rPr>
        <w:t xml:space="preserve">Πίνακας 4: </w:t>
      </w:r>
      <w:r w:rsidR="00F863A5">
        <w:rPr>
          <w:rFonts w:ascii="Arial" w:hAnsi="Arial" w:cs="Arial"/>
          <w:b/>
          <w:sz w:val="24"/>
          <w:szCs w:val="24"/>
        </w:rPr>
        <w:t>Ενδεικνυόμενες</w:t>
      </w:r>
      <w:r w:rsidR="00E7183C">
        <w:rPr>
          <w:rFonts w:ascii="Arial" w:hAnsi="Arial" w:cs="Arial"/>
          <w:b/>
          <w:sz w:val="24"/>
          <w:szCs w:val="24"/>
        </w:rPr>
        <w:t xml:space="preserve"> </w:t>
      </w:r>
      <w:r w:rsidR="00F863A5">
        <w:rPr>
          <w:rFonts w:ascii="Arial" w:hAnsi="Arial" w:cs="Arial"/>
          <w:b/>
          <w:sz w:val="24"/>
          <w:szCs w:val="24"/>
        </w:rPr>
        <w:t>Ενέργειες</w:t>
      </w:r>
      <w:r w:rsidRPr="00156857">
        <w:rPr>
          <w:rFonts w:ascii="Arial" w:hAnsi="Arial" w:cs="Arial"/>
          <w:b/>
          <w:sz w:val="24"/>
          <w:szCs w:val="24"/>
        </w:rPr>
        <w:t xml:space="preserve"> ανά Επίπεδο Ρύπανσης</w:t>
      </w:r>
    </w:p>
    <w:p w14:paraId="1B5551FB" w14:textId="77777777" w:rsidR="00963883" w:rsidRPr="00156857" w:rsidRDefault="00963883" w:rsidP="001D1360">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2093"/>
        <w:gridCol w:w="2410"/>
        <w:gridCol w:w="9639"/>
      </w:tblGrid>
      <w:tr w:rsidR="00A1086C" w:rsidRPr="00A6748B" w14:paraId="5EC0749B" w14:textId="77777777" w:rsidTr="00ED1C5C">
        <w:tc>
          <w:tcPr>
            <w:tcW w:w="2093" w:type="dxa"/>
            <w:tcBorders>
              <w:bottom w:val="single" w:sz="4" w:space="0" w:color="auto"/>
            </w:tcBorders>
            <w:shd w:val="clear" w:color="auto" w:fill="D9D9D9" w:themeFill="background1" w:themeFillShade="D9"/>
            <w:vAlign w:val="center"/>
          </w:tcPr>
          <w:p w14:paraId="3859EA61" w14:textId="77C489CA" w:rsidR="00A1086C" w:rsidRPr="009945AF" w:rsidRDefault="00E7183C" w:rsidP="001D1360">
            <w:pPr>
              <w:widowControl w:val="0"/>
              <w:autoSpaceDE w:val="0"/>
              <w:autoSpaceDN w:val="0"/>
              <w:ind w:right="109"/>
              <w:jc w:val="center"/>
              <w:rPr>
                <w:rFonts w:ascii="Arial" w:hAnsi="Arial" w:cs="Arial"/>
                <w:b/>
              </w:rPr>
            </w:pPr>
            <w:r>
              <w:rPr>
                <w:rFonts w:ascii="Arial" w:hAnsi="Arial" w:cs="Arial"/>
                <w:b/>
              </w:rPr>
              <w:t>Συγκεντρώσεις Αιωρούμενων Σωματιδίων (ΑΣ)</w:t>
            </w:r>
          </w:p>
        </w:tc>
        <w:tc>
          <w:tcPr>
            <w:tcW w:w="2410" w:type="dxa"/>
            <w:tcBorders>
              <w:bottom w:val="single" w:sz="4" w:space="0" w:color="auto"/>
            </w:tcBorders>
            <w:shd w:val="clear" w:color="auto" w:fill="D9D9D9" w:themeFill="background1" w:themeFillShade="D9"/>
            <w:vAlign w:val="center"/>
          </w:tcPr>
          <w:p w14:paraId="6C816CA5" w14:textId="725E2D80" w:rsidR="00A1086C" w:rsidRPr="009945AF" w:rsidRDefault="00A1086C" w:rsidP="001D1360">
            <w:pPr>
              <w:widowControl w:val="0"/>
              <w:autoSpaceDE w:val="0"/>
              <w:autoSpaceDN w:val="0"/>
              <w:ind w:right="109"/>
              <w:jc w:val="center"/>
              <w:rPr>
                <w:rFonts w:ascii="Arial" w:hAnsi="Arial" w:cs="Arial"/>
                <w:b/>
              </w:rPr>
            </w:pPr>
            <w:r w:rsidRPr="009945AF">
              <w:rPr>
                <w:rFonts w:ascii="Arial" w:hAnsi="Arial" w:cs="Arial"/>
                <w:b/>
              </w:rPr>
              <w:t>Επηρεαζόμενες ομάδες</w:t>
            </w:r>
            <w:r w:rsidR="00EF7A67" w:rsidRPr="009945AF">
              <w:rPr>
                <w:rFonts w:ascii="Arial" w:hAnsi="Arial" w:cs="Arial"/>
                <w:b/>
              </w:rPr>
              <w:t xml:space="preserve"> </w:t>
            </w:r>
            <w:r w:rsidR="00C85E2D">
              <w:rPr>
                <w:rFonts w:ascii="Arial" w:hAnsi="Arial" w:cs="Arial"/>
                <w:b/>
              </w:rPr>
              <w:t>προσώπων στην εργασία</w:t>
            </w:r>
          </w:p>
        </w:tc>
        <w:tc>
          <w:tcPr>
            <w:tcW w:w="9639" w:type="dxa"/>
            <w:tcBorders>
              <w:bottom w:val="single" w:sz="4" w:space="0" w:color="auto"/>
            </w:tcBorders>
            <w:shd w:val="clear" w:color="auto" w:fill="D9D9D9" w:themeFill="background1" w:themeFillShade="D9"/>
            <w:vAlign w:val="center"/>
          </w:tcPr>
          <w:p w14:paraId="3C31D4E0" w14:textId="762DEF99" w:rsidR="00A1086C" w:rsidRPr="009945AF" w:rsidRDefault="00F863A5" w:rsidP="001D1360">
            <w:pPr>
              <w:widowControl w:val="0"/>
              <w:autoSpaceDE w:val="0"/>
              <w:autoSpaceDN w:val="0"/>
              <w:ind w:right="109"/>
              <w:jc w:val="center"/>
              <w:rPr>
                <w:rFonts w:ascii="Arial" w:hAnsi="Arial" w:cs="Arial"/>
                <w:b/>
              </w:rPr>
            </w:pPr>
            <w:r>
              <w:rPr>
                <w:rFonts w:ascii="Arial" w:hAnsi="Arial" w:cs="Arial"/>
                <w:b/>
              </w:rPr>
              <w:t>Ενδεικνυόμενες</w:t>
            </w:r>
            <w:r w:rsidR="00E7183C">
              <w:rPr>
                <w:rFonts w:ascii="Arial" w:hAnsi="Arial" w:cs="Arial"/>
                <w:b/>
              </w:rPr>
              <w:t xml:space="preserve"> </w:t>
            </w:r>
            <w:r w:rsidR="00A1086C" w:rsidRPr="009945AF">
              <w:rPr>
                <w:rFonts w:ascii="Arial" w:hAnsi="Arial" w:cs="Arial"/>
                <w:b/>
              </w:rPr>
              <w:t>Ενέργειες</w:t>
            </w:r>
          </w:p>
        </w:tc>
      </w:tr>
      <w:tr w:rsidR="00A1086C" w:rsidRPr="00A6748B" w14:paraId="08F9A820" w14:textId="77777777" w:rsidTr="00ED1C5C">
        <w:tc>
          <w:tcPr>
            <w:tcW w:w="2093" w:type="dxa"/>
            <w:tcBorders>
              <w:bottom w:val="single" w:sz="4" w:space="0" w:color="auto"/>
            </w:tcBorders>
            <w:shd w:val="clear" w:color="auto" w:fill="92D050"/>
            <w:vAlign w:val="center"/>
          </w:tcPr>
          <w:p w14:paraId="426992E5" w14:textId="77777777" w:rsidR="00E54F74" w:rsidRDefault="00A1086C" w:rsidP="001D1360">
            <w:pPr>
              <w:widowControl w:val="0"/>
              <w:autoSpaceDE w:val="0"/>
              <w:autoSpaceDN w:val="0"/>
              <w:ind w:right="109"/>
              <w:jc w:val="center"/>
              <w:rPr>
                <w:rFonts w:ascii="Arial" w:hAnsi="Arial" w:cs="Arial"/>
              </w:rPr>
            </w:pPr>
            <w:r w:rsidRPr="009945AF">
              <w:rPr>
                <w:rFonts w:ascii="Arial" w:hAnsi="Arial" w:cs="Arial"/>
              </w:rPr>
              <w:t>ΑΣ</w:t>
            </w:r>
            <w:r w:rsidRPr="009945AF">
              <w:rPr>
                <w:rFonts w:ascii="Arial" w:hAnsi="Arial" w:cs="Arial"/>
                <w:vertAlign w:val="subscript"/>
              </w:rPr>
              <w:t>10</w:t>
            </w:r>
            <w:r w:rsidRPr="009945AF">
              <w:rPr>
                <w:rFonts w:ascii="Arial" w:hAnsi="Arial" w:cs="Arial"/>
              </w:rPr>
              <w:t>: 0</w:t>
            </w:r>
            <w:r w:rsidR="00E7183C">
              <w:rPr>
                <w:rFonts w:ascii="Arial" w:hAnsi="Arial" w:cs="Arial"/>
              </w:rPr>
              <w:t xml:space="preserve"> – </w:t>
            </w:r>
            <w:r w:rsidRPr="009945AF">
              <w:rPr>
                <w:rFonts w:ascii="Arial" w:hAnsi="Arial" w:cs="Arial"/>
              </w:rPr>
              <w:t>50</w:t>
            </w:r>
            <w:r w:rsidR="00E7183C">
              <w:rPr>
                <w:rFonts w:ascii="Arial" w:hAnsi="Arial" w:cs="Arial"/>
              </w:rPr>
              <w:t xml:space="preserve"> </w:t>
            </w:r>
          </w:p>
          <w:p w14:paraId="18465958" w14:textId="07116C04" w:rsidR="00A1086C" w:rsidRPr="009945AF" w:rsidRDefault="003C0F93" w:rsidP="001D1360">
            <w:pPr>
              <w:widowControl w:val="0"/>
              <w:autoSpaceDE w:val="0"/>
              <w:autoSpaceDN w:val="0"/>
              <w:ind w:right="109"/>
              <w:jc w:val="center"/>
              <w:rPr>
                <w:rFonts w:ascii="Arial" w:hAnsi="Arial" w:cs="Arial"/>
              </w:rPr>
            </w:pPr>
            <w:r w:rsidRPr="009945AF">
              <w:rPr>
                <w:rFonts w:ascii="Arial" w:hAnsi="Arial" w:cs="Arial"/>
              </w:rPr>
              <w:t>ή/και</w:t>
            </w:r>
          </w:p>
          <w:p w14:paraId="5DDE422F" w14:textId="13AF4CCE" w:rsidR="00A1086C" w:rsidRPr="009945AF" w:rsidRDefault="00A1086C" w:rsidP="001D1360">
            <w:pPr>
              <w:widowControl w:val="0"/>
              <w:autoSpaceDE w:val="0"/>
              <w:autoSpaceDN w:val="0"/>
              <w:ind w:right="109"/>
              <w:jc w:val="center"/>
              <w:rPr>
                <w:rFonts w:ascii="Arial" w:hAnsi="Arial" w:cs="Arial"/>
              </w:rPr>
            </w:pPr>
            <w:r w:rsidRPr="009945AF">
              <w:rPr>
                <w:rFonts w:ascii="Arial" w:hAnsi="Arial" w:cs="Arial"/>
              </w:rPr>
              <w:t>ΑΣ</w:t>
            </w:r>
            <w:r w:rsidRPr="009945AF">
              <w:rPr>
                <w:rFonts w:ascii="Arial" w:hAnsi="Arial" w:cs="Arial"/>
                <w:vertAlign w:val="subscript"/>
              </w:rPr>
              <w:t>2.5</w:t>
            </w:r>
            <w:r w:rsidRPr="009945AF">
              <w:rPr>
                <w:rFonts w:ascii="Arial" w:hAnsi="Arial" w:cs="Arial"/>
              </w:rPr>
              <w:t>: 0</w:t>
            </w:r>
            <w:r w:rsidR="00E7183C">
              <w:rPr>
                <w:rFonts w:ascii="Arial" w:hAnsi="Arial" w:cs="Arial"/>
              </w:rPr>
              <w:t xml:space="preserve"> – </w:t>
            </w:r>
            <w:r w:rsidRPr="009945AF">
              <w:rPr>
                <w:rFonts w:ascii="Arial" w:hAnsi="Arial" w:cs="Arial"/>
              </w:rPr>
              <w:t>25</w:t>
            </w:r>
          </w:p>
        </w:tc>
        <w:tc>
          <w:tcPr>
            <w:tcW w:w="2410" w:type="dxa"/>
            <w:tcBorders>
              <w:bottom w:val="single" w:sz="4" w:space="0" w:color="auto"/>
            </w:tcBorders>
            <w:shd w:val="clear" w:color="auto" w:fill="92D050"/>
            <w:vAlign w:val="center"/>
          </w:tcPr>
          <w:p w14:paraId="52542030" w14:textId="65273465" w:rsidR="00A1086C" w:rsidRPr="009945AF" w:rsidRDefault="00A1086C" w:rsidP="001D1360">
            <w:pPr>
              <w:widowControl w:val="0"/>
              <w:autoSpaceDE w:val="0"/>
              <w:autoSpaceDN w:val="0"/>
              <w:ind w:right="109"/>
              <w:jc w:val="center"/>
              <w:rPr>
                <w:rFonts w:ascii="Arial" w:hAnsi="Arial" w:cs="Arial"/>
              </w:rPr>
            </w:pPr>
            <w:r w:rsidRPr="009945AF">
              <w:rPr>
                <w:rFonts w:ascii="Arial" w:hAnsi="Arial" w:cs="Arial"/>
              </w:rPr>
              <w:t xml:space="preserve">Καμία. Η </w:t>
            </w:r>
            <w:r w:rsidR="009945AF">
              <w:rPr>
                <w:rFonts w:ascii="Arial" w:hAnsi="Arial" w:cs="Arial"/>
              </w:rPr>
              <w:t>π</w:t>
            </w:r>
            <w:r w:rsidRPr="009945AF">
              <w:rPr>
                <w:rFonts w:ascii="Arial" w:hAnsi="Arial" w:cs="Arial"/>
              </w:rPr>
              <w:t xml:space="preserve">οιότητα </w:t>
            </w:r>
            <w:r w:rsidR="009945AF">
              <w:rPr>
                <w:rFonts w:ascii="Arial" w:hAnsi="Arial" w:cs="Arial"/>
              </w:rPr>
              <w:t>α</w:t>
            </w:r>
            <w:r w:rsidRPr="009945AF">
              <w:rPr>
                <w:rFonts w:ascii="Arial" w:hAnsi="Arial" w:cs="Arial"/>
              </w:rPr>
              <w:t>έρα</w:t>
            </w:r>
            <w:r w:rsidR="009945AF">
              <w:rPr>
                <w:rFonts w:ascii="Arial" w:hAnsi="Arial" w:cs="Arial"/>
              </w:rPr>
              <w:t xml:space="preserve"> </w:t>
            </w:r>
            <w:r w:rsidRPr="009945AF">
              <w:rPr>
                <w:rFonts w:ascii="Arial" w:hAnsi="Arial" w:cs="Arial"/>
              </w:rPr>
              <w:t>είναι κατάλληλη για όλους.</w:t>
            </w:r>
          </w:p>
        </w:tc>
        <w:tc>
          <w:tcPr>
            <w:tcW w:w="9639" w:type="dxa"/>
            <w:tcBorders>
              <w:bottom w:val="single" w:sz="4" w:space="0" w:color="auto"/>
            </w:tcBorders>
            <w:shd w:val="clear" w:color="auto" w:fill="92D050"/>
            <w:vAlign w:val="center"/>
          </w:tcPr>
          <w:p w14:paraId="00639FE4" w14:textId="3CBE0D7B" w:rsidR="00A1086C" w:rsidRPr="009945AF" w:rsidRDefault="00A1086C" w:rsidP="001D1360">
            <w:pPr>
              <w:widowControl w:val="0"/>
              <w:autoSpaceDE w:val="0"/>
              <w:autoSpaceDN w:val="0"/>
              <w:ind w:right="109"/>
              <w:jc w:val="both"/>
              <w:rPr>
                <w:rFonts w:ascii="Arial" w:hAnsi="Arial" w:cs="Arial"/>
              </w:rPr>
            </w:pPr>
            <w:r w:rsidRPr="009945AF">
              <w:rPr>
                <w:rFonts w:ascii="Arial" w:hAnsi="Arial" w:cs="Arial"/>
              </w:rPr>
              <w:t>Όλες οι</w:t>
            </w:r>
            <w:r w:rsidR="00287260" w:rsidRPr="009945AF">
              <w:rPr>
                <w:rFonts w:ascii="Arial" w:hAnsi="Arial" w:cs="Arial"/>
              </w:rPr>
              <w:t xml:space="preserve"> υπαίθριες</w:t>
            </w:r>
            <w:r w:rsidRPr="009945AF">
              <w:rPr>
                <w:rFonts w:ascii="Arial" w:hAnsi="Arial" w:cs="Arial"/>
              </w:rPr>
              <w:t xml:space="preserve"> εργασίες/δραστηριότητες εκτελούνται κανονικά.</w:t>
            </w:r>
          </w:p>
        </w:tc>
      </w:tr>
      <w:tr w:rsidR="00A1086C" w:rsidRPr="00A6748B" w14:paraId="781A6870" w14:textId="77777777" w:rsidTr="00ED1C5C">
        <w:tc>
          <w:tcPr>
            <w:tcW w:w="2093" w:type="dxa"/>
            <w:tcBorders>
              <w:bottom w:val="single" w:sz="4" w:space="0" w:color="auto"/>
            </w:tcBorders>
            <w:shd w:val="clear" w:color="auto" w:fill="FFFF00"/>
            <w:vAlign w:val="center"/>
          </w:tcPr>
          <w:p w14:paraId="6CB3933D" w14:textId="472E7FD5" w:rsidR="00A1086C" w:rsidRPr="009945AF" w:rsidRDefault="00A1086C" w:rsidP="001D1360">
            <w:pPr>
              <w:widowControl w:val="0"/>
              <w:autoSpaceDE w:val="0"/>
              <w:autoSpaceDN w:val="0"/>
              <w:ind w:right="109"/>
              <w:jc w:val="center"/>
              <w:rPr>
                <w:rFonts w:ascii="Arial" w:hAnsi="Arial" w:cs="Arial"/>
              </w:rPr>
            </w:pPr>
            <w:r w:rsidRPr="009945AF">
              <w:rPr>
                <w:rFonts w:ascii="Arial" w:hAnsi="Arial" w:cs="Arial"/>
              </w:rPr>
              <w:t>ΑΣ</w:t>
            </w:r>
            <w:r w:rsidRPr="009945AF">
              <w:rPr>
                <w:rFonts w:ascii="Arial" w:hAnsi="Arial" w:cs="Arial"/>
                <w:vertAlign w:val="subscript"/>
              </w:rPr>
              <w:t>10</w:t>
            </w:r>
            <w:r w:rsidRPr="009945AF">
              <w:rPr>
                <w:rFonts w:ascii="Arial" w:hAnsi="Arial" w:cs="Arial"/>
              </w:rPr>
              <w:t>: 51</w:t>
            </w:r>
            <w:r w:rsidR="00E7183C">
              <w:rPr>
                <w:rFonts w:ascii="Arial" w:hAnsi="Arial" w:cs="Arial"/>
              </w:rPr>
              <w:t xml:space="preserve"> – </w:t>
            </w:r>
            <w:r w:rsidRPr="009945AF">
              <w:rPr>
                <w:rFonts w:ascii="Arial" w:hAnsi="Arial" w:cs="Arial"/>
              </w:rPr>
              <w:t>100</w:t>
            </w:r>
            <w:r w:rsidR="003C0F93" w:rsidRPr="009945AF">
              <w:rPr>
                <w:rFonts w:ascii="Arial" w:hAnsi="Arial" w:cs="Arial"/>
              </w:rPr>
              <w:t xml:space="preserve"> ή/και</w:t>
            </w:r>
          </w:p>
          <w:p w14:paraId="40247B8B" w14:textId="2F3A7816" w:rsidR="00A1086C" w:rsidRPr="009945AF" w:rsidRDefault="00A1086C" w:rsidP="001D1360">
            <w:pPr>
              <w:widowControl w:val="0"/>
              <w:autoSpaceDE w:val="0"/>
              <w:autoSpaceDN w:val="0"/>
              <w:ind w:right="109"/>
              <w:jc w:val="center"/>
              <w:rPr>
                <w:rFonts w:ascii="Arial" w:hAnsi="Arial" w:cs="Arial"/>
                <w:lang w:val="en-GB"/>
              </w:rPr>
            </w:pPr>
            <w:r w:rsidRPr="009945AF">
              <w:rPr>
                <w:rFonts w:ascii="Arial" w:hAnsi="Arial" w:cs="Arial"/>
              </w:rPr>
              <w:t>ΑΣ</w:t>
            </w:r>
            <w:r w:rsidRPr="009945AF">
              <w:rPr>
                <w:rFonts w:ascii="Arial" w:hAnsi="Arial" w:cs="Arial"/>
                <w:vertAlign w:val="subscript"/>
              </w:rPr>
              <w:t>2.5</w:t>
            </w:r>
            <w:r w:rsidRPr="009945AF">
              <w:rPr>
                <w:rFonts w:ascii="Arial" w:hAnsi="Arial" w:cs="Arial"/>
              </w:rPr>
              <w:t>: 26</w:t>
            </w:r>
            <w:r w:rsidR="00E7183C">
              <w:rPr>
                <w:rFonts w:ascii="Arial" w:hAnsi="Arial" w:cs="Arial"/>
              </w:rPr>
              <w:t xml:space="preserve"> – </w:t>
            </w:r>
            <w:r w:rsidRPr="009945AF">
              <w:rPr>
                <w:rFonts w:ascii="Arial" w:hAnsi="Arial" w:cs="Arial"/>
              </w:rPr>
              <w:t>50</w:t>
            </w:r>
          </w:p>
        </w:tc>
        <w:tc>
          <w:tcPr>
            <w:tcW w:w="2410" w:type="dxa"/>
            <w:tcBorders>
              <w:bottom w:val="single" w:sz="4" w:space="0" w:color="auto"/>
            </w:tcBorders>
            <w:shd w:val="clear" w:color="auto" w:fill="FFFF00"/>
            <w:vAlign w:val="center"/>
          </w:tcPr>
          <w:p w14:paraId="084E63AF" w14:textId="662EDA9B" w:rsidR="00A1086C" w:rsidRPr="009945AF" w:rsidRDefault="00C85E2D" w:rsidP="001D1360">
            <w:pPr>
              <w:widowControl w:val="0"/>
              <w:autoSpaceDE w:val="0"/>
              <w:autoSpaceDN w:val="0"/>
              <w:ind w:right="109"/>
              <w:jc w:val="center"/>
              <w:rPr>
                <w:rFonts w:ascii="Arial" w:hAnsi="Arial" w:cs="Arial"/>
              </w:rPr>
            </w:pPr>
            <w:r>
              <w:rPr>
                <w:rFonts w:ascii="Arial" w:hAnsi="Arial" w:cs="Arial"/>
              </w:rPr>
              <w:t>Πρόσωπα στην εργασία</w:t>
            </w:r>
            <w:r w:rsidR="009945AF">
              <w:rPr>
                <w:rFonts w:ascii="Arial" w:hAnsi="Arial" w:cs="Arial"/>
              </w:rPr>
              <w:t xml:space="preserve"> που πιθανόν </w:t>
            </w:r>
            <w:r w:rsidR="00A1086C" w:rsidRPr="009945AF">
              <w:rPr>
                <w:rFonts w:ascii="Arial" w:hAnsi="Arial" w:cs="Arial"/>
              </w:rPr>
              <w:t xml:space="preserve">να είναι </w:t>
            </w:r>
            <w:r w:rsidR="009945AF">
              <w:rPr>
                <w:rFonts w:ascii="Arial" w:hAnsi="Arial" w:cs="Arial"/>
              </w:rPr>
              <w:t xml:space="preserve">ιδιαίτερα </w:t>
            </w:r>
            <w:r>
              <w:rPr>
                <w:rFonts w:ascii="Arial" w:hAnsi="Arial" w:cs="Arial"/>
              </w:rPr>
              <w:t>ευαίσθητα</w:t>
            </w:r>
            <w:r w:rsidR="00A1086C" w:rsidRPr="009945AF">
              <w:rPr>
                <w:rFonts w:ascii="Arial" w:hAnsi="Arial" w:cs="Arial"/>
              </w:rPr>
              <w:t xml:space="preserve"> στη</w:t>
            </w:r>
            <w:r w:rsidR="009945AF">
              <w:rPr>
                <w:rFonts w:ascii="Arial" w:hAnsi="Arial" w:cs="Arial"/>
              </w:rPr>
              <w:t xml:space="preserve"> </w:t>
            </w:r>
            <w:r w:rsidR="00A1086C" w:rsidRPr="009945AF">
              <w:rPr>
                <w:rFonts w:ascii="Arial" w:hAnsi="Arial" w:cs="Arial"/>
              </w:rPr>
              <w:t>Σωματιδιακή</w:t>
            </w:r>
            <w:r w:rsidR="009945AF">
              <w:rPr>
                <w:rFonts w:ascii="Arial" w:hAnsi="Arial" w:cs="Arial"/>
              </w:rPr>
              <w:t xml:space="preserve"> </w:t>
            </w:r>
            <w:r w:rsidR="00E54F74">
              <w:rPr>
                <w:rFonts w:ascii="Arial" w:hAnsi="Arial" w:cs="Arial"/>
              </w:rPr>
              <w:t>Ρύπανση.</w:t>
            </w:r>
          </w:p>
        </w:tc>
        <w:tc>
          <w:tcPr>
            <w:tcW w:w="9639" w:type="dxa"/>
            <w:tcBorders>
              <w:bottom w:val="single" w:sz="4" w:space="0" w:color="auto"/>
            </w:tcBorders>
            <w:shd w:val="clear" w:color="auto" w:fill="FFFF00"/>
            <w:vAlign w:val="center"/>
          </w:tcPr>
          <w:p w14:paraId="4252E52D" w14:textId="54AE4F97" w:rsidR="00A1086C" w:rsidRPr="009945AF" w:rsidRDefault="00C85E2D" w:rsidP="001D1360">
            <w:pPr>
              <w:pStyle w:val="HTMLPreformatted"/>
              <w:jc w:val="both"/>
              <w:rPr>
                <w:rFonts w:ascii="Arial" w:eastAsiaTheme="minorHAnsi" w:hAnsi="Arial" w:cs="Arial"/>
                <w:sz w:val="22"/>
                <w:szCs w:val="22"/>
                <w:lang w:eastAsia="en-US"/>
              </w:rPr>
            </w:pPr>
            <w:r>
              <w:rPr>
                <w:rFonts w:ascii="Arial" w:eastAsiaTheme="minorHAnsi" w:hAnsi="Arial" w:cs="Arial"/>
                <w:sz w:val="22"/>
                <w:szCs w:val="22"/>
                <w:u w:val="single"/>
                <w:lang w:eastAsia="en-US"/>
              </w:rPr>
              <w:t>Πρόσωπα στην εργασία</w:t>
            </w:r>
            <w:r w:rsidR="009945AF">
              <w:rPr>
                <w:rFonts w:ascii="Arial" w:eastAsiaTheme="minorHAnsi" w:hAnsi="Arial" w:cs="Arial"/>
                <w:sz w:val="22"/>
                <w:szCs w:val="22"/>
                <w:u w:val="single"/>
                <w:lang w:eastAsia="en-US"/>
              </w:rPr>
              <w:t xml:space="preserve"> με ιδιαίτερη </w:t>
            </w:r>
            <w:r w:rsidR="009945AF" w:rsidRPr="009945AF">
              <w:rPr>
                <w:rFonts w:ascii="Arial" w:eastAsiaTheme="minorHAnsi" w:hAnsi="Arial" w:cs="Arial"/>
                <w:sz w:val="22"/>
                <w:szCs w:val="22"/>
                <w:u w:val="single"/>
                <w:lang w:eastAsia="en-US"/>
              </w:rPr>
              <w:t>ευαισθη</w:t>
            </w:r>
            <w:r w:rsidR="009945AF">
              <w:rPr>
                <w:rFonts w:ascii="Arial" w:eastAsiaTheme="minorHAnsi" w:hAnsi="Arial" w:cs="Arial"/>
                <w:sz w:val="22"/>
                <w:szCs w:val="22"/>
                <w:u w:val="single"/>
                <w:lang w:eastAsia="en-US"/>
              </w:rPr>
              <w:t>σία</w:t>
            </w:r>
            <w:r w:rsidR="00A1086C" w:rsidRPr="009945AF">
              <w:rPr>
                <w:rFonts w:ascii="Arial" w:eastAsiaTheme="minorHAnsi" w:hAnsi="Arial" w:cs="Arial"/>
                <w:sz w:val="22"/>
                <w:szCs w:val="22"/>
                <w:u w:val="single"/>
                <w:lang w:eastAsia="en-US"/>
              </w:rPr>
              <w:t>:</w:t>
            </w:r>
            <w:r w:rsidR="00A1086C" w:rsidRPr="009945AF">
              <w:rPr>
                <w:rFonts w:ascii="Arial" w:eastAsiaTheme="minorHAnsi" w:hAnsi="Arial" w:cs="Arial"/>
                <w:sz w:val="22"/>
                <w:szCs w:val="22"/>
                <w:lang w:eastAsia="en-US"/>
              </w:rPr>
              <w:t xml:space="preserve"> </w:t>
            </w:r>
            <w:r w:rsidR="003C0F93" w:rsidRPr="009945AF">
              <w:rPr>
                <w:rFonts w:ascii="Arial" w:eastAsiaTheme="minorHAnsi" w:hAnsi="Arial" w:cs="Arial"/>
                <w:sz w:val="22"/>
                <w:szCs w:val="22"/>
                <w:lang w:eastAsia="en-US"/>
              </w:rPr>
              <w:t xml:space="preserve">Μείωση παρατεταμένης και έντονης προσπάθειας σε εργασίες/δραστηριότητες σε </w:t>
            </w:r>
            <w:r w:rsidR="00287260" w:rsidRPr="009945AF">
              <w:rPr>
                <w:rFonts w:ascii="Arial" w:eastAsiaTheme="minorHAnsi" w:hAnsi="Arial" w:cs="Arial"/>
                <w:sz w:val="22"/>
                <w:szCs w:val="22"/>
                <w:lang w:eastAsia="en-US"/>
              </w:rPr>
              <w:t>υπαίθριους</w:t>
            </w:r>
            <w:r w:rsidR="003C0F93" w:rsidRPr="009945AF">
              <w:rPr>
                <w:rFonts w:ascii="Arial" w:eastAsiaTheme="minorHAnsi" w:hAnsi="Arial" w:cs="Arial"/>
                <w:sz w:val="22"/>
                <w:szCs w:val="22"/>
                <w:lang w:eastAsia="en-US"/>
              </w:rPr>
              <w:t xml:space="preserve"> χώρους. </w:t>
            </w:r>
            <w:r w:rsidR="00287260" w:rsidRPr="009945AF">
              <w:rPr>
                <w:rFonts w:ascii="Arial" w:eastAsiaTheme="minorHAnsi" w:hAnsi="Arial" w:cs="Arial"/>
                <w:sz w:val="22"/>
                <w:szCs w:val="22"/>
                <w:lang w:eastAsia="en-US"/>
              </w:rPr>
              <w:t xml:space="preserve">Λήψη </w:t>
            </w:r>
            <w:r w:rsidR="009945AF" w:rsidRPr="009945AF">
              <w:rPr>
                <w:rFonts w:ascii="Arial" w:eastAsiaTheme="minorHAnsi" w:hAnsi="Arial" w:cs="Arial"/>
                <w:sz w:val="22"/>
                <w:szCs w:val="22"/>
                <w:lang w:eastAsia="en-US"/>
              </w:rPr>
              <w:t>διαλειμμάτων</w:t>
            </w:r>
            <w:r w:rsidR="003C0F93" w:rsidRPr="009945AF">
              <w:rPr>
                <w:rFonts w:ascii="Arial" w:eastAsiaTheme="minorHAnsi" w:hAnsi="Arial" w:cs="Arial"/>
                <w:sz w:val="22"/>
                <w:szCs w:val="22"/>
                <w:lang w:eastAsia="en-US"/>
              </w:rPr>
              <w:t xml:space="preserve"> </w:t>
            </w:r>
            <w:r w:rsidR="00D35C3E">
              <w:rPr>
                <w:rFonts w:ascii="Arial" w:eastAsiaTheme="minorHAnsi" w:hAnsi="Arial" w:cs="Arial"/>
                <w:sz w:val="22"/>
                <w:szCs w:val="22"/>
                <w:lang w:eastAsia="en-US"/>
              </w:rPr>
              <w:t>σε</w:t>
            </w:r>
            <w:r w:rsidR="003C0F93" w:rsidRPr="009945AF">
              <w:rPr>
                <w:rFonts w:ascii="Arial" w:eastAsiaTheme="minorHAnsi" w:hAnsi="Arial" w:cs="Arial"/>
                <w:sz w:val="22"/>
                <w:szCs w:val="22"/>
                <w:lang w:eastAsia="en-US"/>
              </w:rPr>
              <w:t xml:space="preserve"> τακτά χρονικά διαστήματα. </w:t>
            </w:r>
            <w:r w:rsidR="00287260" w:rsidRPr="009945AF">
              <w:rPr>
                <w:rFonts w:ascii="Arial" w:eastAsiaTheme="minorHAnsi" w:hAnsi="Arial" w:cs="Arial"/>
                <w:sz w:val="22"/>
                <w:szCs w:val="22"/>
                <w:lang w:eastAsia="en-US"/>
              </w:rPr>
              <w:t>Σε περίπτωση εμφάνισης συμπτωμάτων</w:t>
            </w:r>
            <w:r w:rsidR="00E54F74">
              <w:rPr>
                <w:rFonts w:ascii="Arial" w:eastAsiaTheme="minorHAnsi" w:hAnsi="Arial" w:cs="Arial"/>
                <w:sz w:val="22"/>
                <w:szCs w:val="22"/>
                <w:lang w:eastAsia="en-US"/>
              </w:rPr>
              <w:t>,</w:t>
            </w:r>
            <w:r w:rsidR="00287260" w:rsidRPr="009945AF">
              <w:rPr>
                <w:rFonts w:ascii="Arial" w:eastAsiaTheme="minorHAnsi" w:hAnsi="Arial" w:cs="Arial"/>
                <w:sz w:val="22"/>
                <w:szCs w:val="22"/>
                <w:lang w:eastAsia="en-US"/>
              </w:rPr>
              <w:t xml:space="preserve"> </w:t>
            </w:r>
            <w:r w:rsidR="00E54F74" w:rsidRPr="009945AF">
              <w:rPr>
                <w:rFonts w:ascii="Arial" w:eastAsiaTheme="minorHAnsi" w:hAnsi="Arial" w:cs="Arial"/>
                <w:sz w:val="22"/>
                <w:szCs w:val="22"/>
                <w:lang w:eastAsia="en-US"/>
              </w:rPr>
              <w:t>όπως βήχας ή δυσκολία στην αναπνοή</w:t>
            </w:r>
            <w:r w:rsidR="00E54F74">
              <w:rPr>
                <w:rFonts w:ascii="Arial" w:eastAsiaTheme="minorHAnsi" w:hAnsi="Arial" w:cs="Arial"/>
                <w:sz w:val="22"/>
                <w:szCs w:val="22"/>
                <w:lang w:eastAsia="en-US"/>
              </w:rPr>
              <w:t>,</w:t>
            </w:r>
            <w:r w:rsidR="00E54F74" w:rsidRPr="009945AF">
              <w:rPr>
                <w:rFonts w:ascii="Arial" w:eastAsiaTheme="minorHAnsi" w:hAnsi="Arial" w:cs="Arial"/>
                <w:sz w:val="22"/>
                <w:szCs w:val="22"/>
                <w:lang w:eastAsia="en-US"/>
              </w:rPr>
              <w:t xml:space="preserve"> </w:t>
            </w:r>
            <w:r w:rsidR="00287260" w:rsidRPr="009945AF">
              <w:rPr>
                <w:rFonts w:ascii="Arial" w:eastAsiaTheme="minorHAnsi" w:hAnsi="Arial" w:cs="Arial"/>
                <w:sz w:val="22"/>
                <w:szCs w:val="22"/>
                <w:lang w:eastAsia="en-US"/>
              </w:rPr>
              <w:t>πρέπει να γίνεται ενημέρωση του εργοδότη για τη</w:t>
            </w:r>
            <w:r w:rsidR="00EF7A67" w:rsidRPr="009945AF">
              <w:rPr>
                <w:rFonts w:ascii="Arial" w:eastAsiaTheme="minorHAnsi" w:hAnsi="Arial" w:cs="Arial"/>
                <w:sz w:val="22"/>
                <w:szCs w:val="22"/>
                <w:lang w:eastAsia="en-US"/>
              </w:rPr>
              <w:t>ν παροχή Μέσων Ατομικής Προστασίας ή</w:t>
            </w:r>
            <w:r w:rsidR="00E54F74">
              <w:rPr>
                <w:rFonts w:ascii="Arial" w:eastAsiaTheme="minorHAnsi" w:hAnsi="Arial" w:cs="Arial"/>
                <w:sz w:val="22"/>
                <w:szCs w:val="22"/>
                <w:lang w:eastAsia="en-US"/>
              </w:rPr>
              <w:t>/</w:t>
            </w:r>
            <w:r w:rsidR="00EF7A67" w:rsidRPr="009945AF">
              <w:rPr>
                <w:rFonts w:ascii="Arial" w:eastAsiaTheme="minorHAnsi" w:hAnsi="Arial" w:cs="Arial"/>
                <w:sz w:val="22"/>
                <w:szCs w:val="22"/>
                <w:lang w:eastAsia="en-US"/>
              </w:rPr>
              <w:t>και τη</w:t>
            </w:r>
            <w:r w:rsidR="00287260" w:rsidRPr="009945AF">
              <w:rPr>
                <w:rFonts w:ascii="Arial" w:eastAsiaTheme="minorHAnsi" w:hAnsi="Arial" w:cs="Arial"/>
                <w:sz w:val="22"/>
                <w:szCs w:val="22"/>
                <w:lang w:eastAsia="en-US"/>
              </w:rPr>
              <w:t xml:space="preserve"> λήψη </w:t>
            </w:r>
            <w:r w:rsidR="00E7183C">
              <w:rPr>
                <w:rFonts w:ascii="Arial" w:eastAsiaTheme="minorHAnsi" w:hAnsi="Arial" w:cs="Arial"/>
                <w:sz w:val="22"/>
                <w:szCs w:val="22"/>
                <w:lang w:eastAsia="en-US"/>
              </w:rPr>
              <w:t>οργανωτικών μέτρων.</w:t>
            </w:r>
          </w:p>
          <w:p w14:paraId="667FCAE5" w14:textId="77777777" w:rsidR="00E54F74" w:rsidRDefault="00E54F74" w:rsidP="001D1360">
            <w:pPr>
              <w:widowControl w:val="0"/>
              <w:autoSpaceDE w:val="0"/>
              <w:autoSpaceDN w:val="0"/>
              <w:ind w:right="109"/>
              <w:jc w:val="both"/>
              <w:rPr>
                <w:rFonts w:ascii="Arial" w:hAnsi="Arial" w:cs="Arial"/>
                <w:u w:val="single"/>
              </w:rPr>
            </w:pPr>
          </w:p>
          <w:p w14:paraId="012EB675" w14:textId="6B48E4D6" w:rsidR="00A1086C" w:rsidRPr="009945AF" w:rsidRDefault="00A1086C" w:rsidP="001D1360">
            <w:pPr>
              <w:widowControl w:val="0"/>
              <w:autoSpaceDE w:val="0"/>
              <w:autoSpaceDN w:val="0"/>
              <w:ind w:right="109"/>
              <w:jc w:val="both"/>
              <w:rPr>
                <w:rFonts w:ascii="Arial" w:hAnsi="Arial" w:cs="Arial"/>
              </w:rPr>
            </w:pPr>
            <w:r w:rsidRPr="009945AF">
              <w:rPr>
                <w:rFonts w:ascii="Arial" w:hAnsi="Arial" w:cs="Arial"/>
                <w:u w:val="single"/>
              </w:rPr>
              <w:t xml:space="preserve">Όλοι οι </w:t>
            </w:r>
            <w:r w:rsidR="003C0F93" w:rsidRPr="009945AF">
              <w:rPr>
                <w:rFonts w:ascii="Arial" w:hAnsi="Arial" w:cs="Arial"/>
                <w:u w:val="single"/>
              </w:rPr>
              <w:t>υπόλοιποι</w:t>
            </w:r>
            <w:r w:rsidRPr="009945AF">
              <w:rPr>
                <w:rFonts w:ascii="Arial" w:hAnsi="Arial" w:cs="Arial"/>
                <w:u w:val="single"/>
              </w:rPr>
              <w:t>:</w:t>
            </w:r>
            <w:r w:rsidRPr="009945AF">
              <w:rPr>
                <w:rFonts w:ascii="Arial" w:hAnsi="Arial" w:cs="Arial"/>
              </w:rPr>
              <w:t xml:space="preserve"> </w:t>
            </w:r>
            <w:r w:rsidR="003C0F93" w:rsidRPr="009945AF">
              <w:rPr>
                <w:rFonts w:ascii="Arial" w:hAnsi="Arial" w:cs="Arial"/>
              </w:rPr>
              <w:t>Όλες οι εργασίες/δραστηριότητες σε εξωτερικούς χώρους εκτελούνται κανονικά.</w:t>
            </w:r>
          </w:p>
        </w:tc>
      </w:tr>
      <w:tr w:rsidR="00A1086C" w:rsidRPr="00A6748B" w14:paraId="15849797" w14:textId="77777777" w:rsidTr="00ED1C5C">
        <w:tc>
          <w:tcPr>
            <w:tcW w:w="2093" w:type="dxa"/>
            <w:tcBorders>
              <w:bottom w:val="single" w:sz="4" w:space="0" w:color="auto"/>
            </w:tcBorders>
            <w:shd w:val="clear" w:color="auto" w:fill="FC9933"/>
            <w:vAlign w:val="center"/>
          </w:tcPr>
          <w:p w14:paraId="28258AE6" w14:textId="621E4F0B" w:rsidR="003C0F93" w:rsidRPr="009945AF" w:rsidRDefault="003C0F93" w:rsidP="001D1360">
            <w:pPr>
              <w:widowControl w:val="0"/>
              <w:autoSpaceDE w:val="0"/>
              <w:autoSpaceDN w:val="0"/>
              <w:ind w:right="109"/>
              <w:jc w:val="center"/>
              <w:rPr>
                <w:rFonts w:ascii="Arial" w:hAnsi="Arial" w:cs="Arial"/>
              </w:rPr>
            </w:pPr>
            <w:r w:rsidRPr="009945AF">
              <w:rPr>
                <w:rFonts w:ascii="Arial" w:hAnsi="Arial" w:cs="Arial"/>
              </w:rPr>
              <w:t>ΑΣ</w:t>
            </w:r>
            <w:r w:rsidRPr="009945AF">
              <w:rPr>
                <w:rFonts w:ascii="Arial" w:hAnsi="Arial" w:cs="Arial"/>
                <w:vertAlign w:val="subscript"/>
              </w:rPr>
              <w:t>10</w:t>
            </w:r>
            <w:r w:rsidRPr="009945AF">
              <w:rPr>
                <w:rFonts w:ascii="Arial" w:hAnsi="Arial" w:cs="Arial"/>
              </w:rPr>
              <w:t>: 101</w:t>
            </w:r>
            <w:r w:rsidR="00E7183C">
              <w:rPr>
                <w:rFonts w:ascii="Arial" w:hAnsi="Arial" w:cs="Arial"/>
              </w:rPr>
              <w:t xml:space="preserve"> – </w:t>
            </w:r>
            <w:r w:rsidRPr="009945AF">
              <w:rPr>
                <w:rFonts w:ascii="Arial" w:hAnsi="Arial" w:cs="Arial"/>
              </w:rPr>
              <w:t>200 ή/και</w:t>
            </w:r>
          </w:p>
          <w:p w14:paraId="434E6276" w14:textId="353BCB4A" w:rsidR="00A1086C" w:rsidRPr="009945AF" w:rsidRDefault="003C0F93" w:rsidP="001D1360">
            <w:pPr>
              <w:widowControl w:val="0"/>
              <w:autoSpaceDE w:val="0"/>
              <w:autoSpaceDN w:val="0"/>
              <w:ind w:right="109"/>
              <w:jc w:val="center"/>
              <w:rPr>
                <w:rFonts w:ascii="Arial" w:hAnsi="Arial" w:cs="Arial"/>
              </w:rPr>
            </w:pPr>
            <w:r w:rsidRPr="009945AF">
              <w:rPr>
                <w:rFonts w:ascii="Arial" w:hAnsi="Arial" w:cs="Arial"/>
              </w:rPr>
              <w:t>ΑΣ</w:t>
            </w:r>
            <w:r w:rsidRPr="009945AF">
              <w:rPr>
                <w:rFonts w:ascii="Arial" w:hAnsi="Arial" w:cs="Arial"/>
                <w:vertAlign w:val="subscript"/>
              </w:rPr>
              <w:t>2.5</w:t>
            </w:r>
            <w:r w:rsidRPr="009945AF">
              <w:rPr>
                <w:rFonts w:ascii="Arial" w:hAnsi="Arial" w:cs="Arial"/>
              </w:rPr>
              <w:t>: 51</w:t>
            </w:r>
            <w:r w:rsidR="00E7183C">
              <w:rPr>
                <w:rFonts w:ascii="Arial" w:hAnsi="Arial" w:cs="Arial"/>
              </w:rPr>
              <w:t xml:space="preserve"> – </w:t>
            </w:r>
            <w:r w:rsidRPr="009945AF">
              <w:rPr>
                <w:rFonts w:ascii="Arial" w:hAnsi="Arial" w:cs="Arial"/>
              </w:rPr>
              <w:t>100</w:t>
            </w:r>
          </w:p>
        </w:tc>
        <w:tc>
          <w:tcPr>
            <w:tcW w:w="2410" w:type="dxa"/>
            <w:tcBorders>
              <w:bottom w:val="single" w:sz="4" w:space="0" w:color="auto"/>
            </w:tcBorders>
            <w:shd w:val="clear" w:color="auto" w:fill="FC9933"/>
            <w:vAlign w:val="center"/>
          </w:tcPr>
          <w:p w14:paraId="50D03CE2" w14:textId="1A44934B" w:rsidR="00A1086C" w:rsidRPr="008826C8" w:rsidRDefault="003C0F93" w:rsidP="001D1360">
            <w:pPr>
              <w:pStyle w:val="HTMLPreformatted"/>
              <w:jc w:val="center"/>
              <w:rPr>
                <w:rFonts w:ascii="Arial" w:eastAsiaTheme="minorHAnsi" w:hAnsi="Arial" w:cs="Arial"/>
                <w:sz w:val="22"/>
                <w:szCs w:val="22"/>
                <w:lang w:eastAsia="en-US"/>
              </w:rPr>
            </w:pPr>
            <w:r w:rsidRPr="008826C8">
              <w:rPr>
                <w:rFonts w:ascii="Arial" w:eastAsiaTheme="minorHAnsi" w:hAnsi="Arial" w:cs="Arial"/>
                <w:sz w:val="22"/>
                <w:szCs w:val="22"/>
                <w:lang w:eastAsia="en-US"/>
              </w:rPr>
              <w:t>Ευ</w:t>
            </w:r>
            <w:r w:rsidR="00572C64" w:rsidRPr="008826C8">
              <w:rPr>
                <w:rFonts w:ascii="Arial" w:eastAsiaTheme="minorHAnsi" w:hAnsi="Arial" w:cs="Arial"/>
                <w:sz w:val="22"/>
                <w:szCs w:val="22"/>
                <w:lang w:eastAsia="en-US"/>
              </w:rPr>
              <w:t>άλωτες</w:t>
            </w:r>
            <w:r w:rsidRPr="008826C8">
              <w:rPr>
                <w:rFonts w:ascii="Arial" w:eastAsiaTheme="minorHAnsi" w:hAnsi="Arial" w:cs="Arial"/>
                <w:sz w:val="22"/>
                <w:szCs w:val="22"/>
                <w:lang w:eastAsia="en-US"/>
              </w:rPr>
              <w:t xml:space="preserve"> ομάδες</w:t>
            </w:r>
            <w:r w:rsidR="008826C8">
              <w:rPr>
                <w:rFonts w:ascii="Arial" w:eastAsiaTheme="minorHAnsi" w:hAnsi="Arial" w:cs="Arial"/>
                <w:sz w:val="22"/>
                <w:szCs w:val="22"/>
                <w:lang w:eastAsia="en-US"/>
              </w:rPr>
              <w:t xml:space="preserve"> </w:t>
            </w:r>
            <w:r w:rsidR="00C85E2D">
              <w:rPr>
                <w:rFonts w:ascii="Arial" w:eastAsiaTheme="minorHAnsi" w:hAnsi="Arial" w:cs="Arial"/>
                <w:sz w:val="22"/>
                <w:szCs w:val="22"/>
                <w:lang w:eastAsia="en-US"/>
              </w:rPr>
              <w:t>προσώπων στην εργασία</w:t>
            </w:r>
            <w:r w:rsidR="00E54F74">
              <w:rPr>
                <w:rFonts w:ascii="Arial" w:eastAsiaTheme="minorHAnsi" w:hAnsi="Arial" w:cs="Arial"/>
                <w:sz w:val="22"/>
                <w:szCs w:val="22"/>
                <w:lang w:eastAsia="en-US"/>
              </w:rPr>
              <w:t xml:space="preserve"> </w:t>
            </w:r>
            <w:r w:rsidR="008826C8">
              <w:rPr>
                <w:rFonts w:ascii="Arial" w:eastAsiaTheme="minorHAnsi" w:hAnsi="Arial" w:cs="Arial"/>
                <w:sz w:val="22"/>
                <w:szCs w:val="22"/>
                <w:lang w:eastAsia="en-US"/>
              </w:rPr>
              <w:t>(</w:t>
            </w:r>
            <w:r w:rsidR="00287260" w:rsidRPr="008826C8">
              <w:rPr>
                <w:rFonts w:ascii="Arial" w:eastAsiaTheme="minorHAnsi" w:hAnsi="Arial" w:cs="Arial"/>
                <w:sz w:val="22"/>
                <w:szCs w:val="22"/>
                <w:lang w:eastAsia="en-US"/>
              </w:rPr>
              <w:t xml:space="preserve">περιλαμβάνουν άτομα με καρδιακές ή πνευμονικές παθήσεις ή </w:t>
            </w:r>
            <w:r w:rsidR="00484EBA" w:rsidRPr="008826C8">
              <w:rPr>
                <w:rFonts w:ascii="Arial" w:eastAsiaTheme="minorHAnsi" w:hAnsi="Arial" w:cs="Arial"/>
                <w:sz w:val="22"/>
                <w:szCs w:val="22"/>
                <w:lang w:eastAsia="en-US"/>
              </w:rPr>
              <w:t xml:space="preserve">άτομα με άσθμα ή </w:t>
            </w:r>
            <w:r w:rsidR="00EC0835" w:rsidRPr="008826C8">
              <w:rPr>
                <w:rFonts w:ascii="Arial" w:eastAsiaTheme="minorHAnsi" w:hAnsi="Arial" w:cs="Arial"/>
                <w:sz w:val="22"/>
                <w:szCs w:val="22"/>
                <w:lang w:eastAsia="en-US"/>
              </w:rPr>
              <w:t xml:space="preserve">ενήλικες </w:t>
            </w:r>
            <w:r w:rsidR="009945AF" w:rsidRPr="008826C8">
              <w:rPr>
                <w:rFonts w:ascii="Arial" w:eastAsiaTheme="minorHAnsi" w:hAnsi="Arial" w:cs="Arial"/>
                <w:sz w:val="22"/>
                <w:szCs w:val="22"/>
                <w:lang w:eastAsia="en-US"/>
              </w:rPr>
              <w:t>μεγάλης</w:t>
            </w:r>
            <w:r w:rsidR="00EC0835" w:rsidRPr="008826C8">
              <w:rPr>
                <w:rFonts w:ascii="Arial" w:eastAsiaTheme="minorHAnsi" w:hAnsi="Arial" w:cs="Arial"/>
                <w:sz w:val="22"/>
                <w:szCs w:val="22"/>
                <w:lang w:eastAsia="en-US"/>
              </w:rPr>
              <w:t xml:space="preserve"> ηλικίας</w:t>
            </w:r>
            <w:r w:rsidR="008826C8">
              <w:rPr>
                <w:rFonts w:ascii="Arial" w:eastAsiaTheme="minorHAnsi" w:hAnsi="Arial" w:cs="Arial"/>
                <w:sz w:val="22"/>
                <w:szCs w:val="22"/>
                <w:lang w:eastAsia="en-US"/>
              </w:rPr>
              <w:t>)</w:t>
            </w:r>
            <w:r w:rsidR="00C85E2D">
              <w:rPr>
                <w:rFonts w:ascii="Arial" w:eastAsiaTheme="minorHAnsi" w:hAnsi="Arial" w:cs="Arial"/>
                <w:sz w:val="22"/>
                <w:szCs w:val="22"/>
                <w:lang w:eastAsia="en-US"/>
              </w:rPr>
              <w:t>.</w:t>
            </w:r>
          </w:p>
        </w:tc>
        <w:tc>
          <w:tcPr>
            <w:tcW w:w="9639" w:type="dxa"/>
            <w:tcBorders>
              <w:bottom w:val="single" w:sz="4" w:space="0" w:color="auto"/>
            </w:tcBorders>
            <w:shd w:val="clear" w:color="auto" w:fill="FC9933"/>
            <w:vAlign w:val="center"/>
          </w:tcPr>
          <w:p w14:paraId="5FBC96BF" w14:textId="4689F3E3" w:rsidR="00484EBA" w:rsidRPr="009945AF" w:rsidRDefault="00572C64" w:rsidP="001D1360">
            <w:pPr>
              <w:pStyle w:val="HTMLPreformatted"/>
              <w:jc w:val="both"/>
              <w:rPr>
                <w:rFonts w:ascii="Arial" w:eastAsiaTheme="minorHAnsi" w:hAnsi="Arial" w:cs="Arial"/>
                <w:sz w:val="22"/>
                <w:szCs w:val="22"/>
                <w:u w:val="single"/>
                <w:lang w:eastAsia="en-US"/>
              </w:rPr>
            </w:pPr>
            <w:r w:rsidRPr="009945AF">
              <w:rPr>
                <w:rFonts w:ascii="Arial" w:eastAsiaTheme="minorHAnsi" w:hAnsi="Arial" w:cs="Arial"/>
                <w:sz w:val="22"/>
                <w:szCs w:val="22"/>
                <w:u w:val="single"/>
                <w:lang w:eastAsia="en-US"/>
              </w:rPr>
              <w:t>Ευάλωτες ομάδες</w:t>
            </w:r>
            <w:r w:rsidR="00E54F74">
              <w:rPr>
                <w:rFonts w:ascii="Arial" w:eastAsiaTheme="minorHAnsi" w:hAnsi="Arial" w:cs="Arial"/>
                <w:sz w:val="22"/>
                <w:szCs w:val="22"/>
                <w:u w:val="single"/>
                <w:lang w:eastAsia="en-US"/>
              </w:rPr>
              <w:t xml:space="preserve"> </w:t>
            </w:r>
            <w:r w:rsidR="00C85E2D">
              <w:rPr>
                <w:rFonts w:ascii="Arial" w:eastAsiaTheme="minorHAnsi" w:hAnsi="Arial" w:cs="Arial"/>
                <w:sz w:val="22"/>
                <w:szCs w:val="22"/>
                <w:u w:val="single"/>
                <w:lang w:eastAsia="en-US"/>
              </w:rPr>
              <w:t>προσώπων</w:t>
            </w:r>
            <w:r w:rsidR="006F5ED0">
              <w:rPr>
                <w:rFonts w:ascii="Arial" w:eastAsiaTheme="minorHAnsi" w:hAnsi="Arial" w:cs="Arial"/>
                <w:sz w:val="22"/>
                <w:szCs w:val="22"/>
                <w:u w:val="single"/>
                <w:lang w:eastAsia="en-US"/>
              </w:rPr>
              <w:t xml:space="preserve"> στην εργασία</w:t>
            </w:r>
            <w:r w:rsidR="00E7183C">
              <w:rPr>
                <w:rFonts w:ascii="Arial" w:eastAsiaTheme="minorHAnsi" w:hAnsi="Arial" w:cs="Arial"/>
                <w:sz w:val="22"/>
                <w:szCs w:val="22"/>
                <w:u w:val="single"/>
                <w:lang w:eastAsia="en-US"/>
              </w:rPr>
              <w:t>:</w:t>
            </w:r>
          </w:p>
          <w:p w14:paraId="4ADB9081" w14:textId="47C8E287" w:rsidR="00A1086C" w:rsidRPr="009945AF" w:rsidRDefault="00B643F2" w:rsidP="001D1360">
            <w:pPr>
              <w:pStyle w:val="HTMLPreformatted"/>
              <w:jc w:val="both"/>
              <w:rPr>
                <w:rFonts w:ascii="Arial" w:eastAsiaTheme="minorHAnsi" w:hAnsi="Arial" w:cs="Arial"/>
                <w:sz w:val="22"/>
                <w:szCs w:val="22"/>
                <w:lang w:eastAsia="en-US"/>
              </w:rPr>
            </w:pPr>
            <w:r w:rsidRPr="009945AF">
              <w:rPr>
                <w:rFonts w:ascii="Arial" w:eastAsiaTheme="minorHAnsi" w:hAnsi="Arial" w:cs="Arial"/>
                <w:sz w:val="22"/>
                <w:szCs w:val="22"/>
                <w:lang w:eastAsia="en-US"/>
              </w:rPr>
              <w:t xml:space="preserve">Χρήση Μέσων Ατομικής Προστασίας. </w:t>
            </w:r>
            <w:r w:rsidR="00287260" w:rsidRPr="009945AF">
              <w:rPr>
                <w:rFonts w:ascii="Arial" w:eastAsiaTheme="minorHAnsi" w:hAnsi="Arial" w:cs="Arial"/>
                <w:sz w:val="22"/>
                <w:szCs w:val="22"/>
                <w:lang w:eastAsia="en-US"/>
              </w:rPr>
              <w:t xml:space="preserve">Μείωση παρατεταμένης και έντονης προσπάθειας σε εργασίες/δραστηριότητες σε υπαίθριους χώρους. Λήψη </w:t>
            </w:r>
            <w:r w:rsidR="009945AF" w:rsidRPr="009945AF">
              <w:rPr>
                <w:rFonts w:ascii="Arial" w:eastAsiaTheme="minorHAnsi" w:hAnsi="Arial" w:cs="Arial"/>
                <w:sz w:val="22"/>
                <w:szCs w:val="22"/>
                <w:lang w:eastAsia="en-US"/>
              </w:rPr>
              <w:t>διαλειμμάτων</w:t>
            </w:r>
            <w:r w:rsidR="00287260" w:rsidRPr="009945AF">
              <w:rPr>
                <w:rFonts w:ascii="Arial" w:eastAsiaTheme="minorHAnsi" w:hAnsi="Arial" w:cs="Arial"/>
                <w:sz w:val="22"/>
                <w:szCs w:val="22"/>
                <w:lang w:eastAsia="en-US"/>
              </w:rPr>
              <w:t xml:space="preserve"> </w:t>
            </w:r>
            <w:r w:rsidR="00D35C3E">
              <w:rPr>
                <w:rFonts w:ascii="Arial" w:eastAsiaTheme="minorHAnsi" w:hAnsi="Arial" w:cs="Arial"/>
                <w:sz w:val="22"/>
                <w:szCs w:val="22"/>
                <w:lang w:eastAsia="en-US"/>
              </w:rPr>
              <w:t>σε</w:t>
            </w:r>
            <w:r w:rsidR="00287260" w:rsidRPr="009945AF">
              <w:rPr>
                <w:rFonts w:ascii="Arial" w:eastAsiaTheme="minorHAnsi" w:hAnsi="Arial" w:cs="Arial"/>
                <w:sz w:val="22"/>
                <w:szCs w:val="22"/>
                <w:lang w:eastAsia="en-US"/>
              </w:rPr>
              <w:t xml:space="preserve"> τακτά χρονικά διαστήματα. Προσοχή για</w:t>
            </w:r>
            <w:r w:rsidR="008826C8">
              <w:rPr>
                <w:rFonts w:ascii="Arial" w:eastAsiaTheme="minorHAnsi" w:hAnsi="Arial" w:cs="Arial"/>
                <w:sz w:val="22"/>
                <w:szCs w:val="22"/>
                <w:lang w:eastAsia="en-US"/>
              </w:rPr>
              <w:t xml:space="preserve"> </w:t>
            </w:r>
            <w:r w:rsidR="00287260" w:rsidRPr="009945AF">
              <w:rPr>
                <w:rFonts w:ascii="Arial" w:eastAsiaTheme="minorHAnsi" w:hAnsi="Arial" w:cs="Arial"/>
                <w:sz w:val="22"/>
                <w:szCs w:val="22"/>
                <w:lang w:eastAsia="en-US"/>
              </w:rPr>
              <w:t>συμπτώματα</w:t>
            </w:r>
            <w:r w:rsidR="00D35C3E">
              <w:rPr>
                <w:rFonts w:ascii="Arial" w:eastAsiaTheme="minorHAnsi" w:hAnsi="Arial" w:cs="Arial"/>
                <w:sz w:val="22"/>
                <w:szCs w:val="22"/>
                <w:lang w:eastAsia="en-US"/>
              </w:rPr>
              <w:t>,</w:t>
            </w:r>
            <w:r w:rsidR="00287260" w:rsidRPr="009945AF">
              <w:rPr>
                <w:rFonts w:ascii="Arial" w:eastAsiaTheme="minorHAnsi" w:hAnsi="Arial" w:cs="Arial"/>
                <w:sz w:val="22"/>
                <w:szCs w:val="22"/>
                <w:lang w:eastAsia="en-US"/>
              </w:rPr>
              <w:t xml:space="preserve"> όπως βήχας ή δυσκολία στην αναπνοή. Τα άτομα με άσθμα πρέπει να ακολουθούν τα σχέδια δράσης για το άσθμα.</w:t>
            </w:r>
            <w:r w:rsidR="008826C8">
              <w:rPr>
                <w:rFonts w:ascii="Arial" w:eastAsiaTheme="minorHAnsi" w:hAnsi="Arial" w:cs="Arial"/>
                <w:sz w:val="22"/>
                <w:szCs w:val="22"/>
                <w:lang w:eastAsia="en-US"/>
              </w:rPr>
              <w:t xml:space="preserve"> </w:t>
            </w:r>
            <w:r w:rsidR="00484EBA" w:rsidRPr="009945AF">
              <w:rPr>
                <w:rFonts w:ascii="Arial" w:eastAsiaTheme="minorHAnsi" w:hAnsi="Arial" w:cs="Arial"/>
                <w:sz w:val="22"/>
                <w:szCs w:val="22"/>
                <w:lang w:eastAsia="en-US"/>
              </w:rPr>
              <w:t>Η εμφάνιση συμπτωμάτων</w:t>
            </w:r>
            <w:r w:rsidR="00D35C3E">
              <w:rPr>
                <w:rFonts w:ascii="Arial" w:eastAsiaTheme="minorHAnsi" w:hAnsi="Arial" w:cs="Arial"/>
                <w:sz w:val="22"/>
                <w:szCs w:val="22"/>
                <w:lang w:eastAsia="en-US"/>
              </w:rPr>
              <w:t>,</w:t>
            </w:r>
            <w:r w:rsidR="00484EBA" w:rsidRPr="009945AF">
              <w:rPr>
                <w:rFonts w:ascii="Arial" w:eastAsiaTheme="minorHAnsi" w:hAnsi="Arial" w:cs="Arial"/>
                <w:sz w:val="22"/>
                <w:szCs w:val="22"/>
                <w:lang w:eastAsia="en-US"/>
              </w:rPr>
              <w:t xml:space="preserve"> όπως αίσθημα παλμών,</w:t>
            </w:r>
            <w:r w:rsidR="008826C8">
              <w:rPr>
                <w:rFonts w:ascii="Arial" w:eastAsiaTheme="minorHAnsi" w:hAnsi="Arial" w:cs="Arial"/>
                <w:sz w:val="22"/>
                <w:szCs w:val="22"/>
                <w:lang w:eastAsia="en-US"/>
              </w:rPr>
              <w:t xml:space="preserve"> </w:t>
            </w:r>
            <w:r w:rsidR="00484EBA" w:rsidRPr="009945AF">
              <w:rPr>
                <w:rFonts w:ascii="Arial" w:eastAsiaTheme="minorHAnsi" w:hAnsi="Arial" w:cs="Arial"/>
                <w:sz w:val="22"/>
                <w:szCs w:val="22"/>
                <w:lang w:eastAsia="en-US"/>
              </w:rPr>
              <w:t>δύσπνοια ή ασυνήθιστη κόπωση, σε άτομα με καρδιακές παθήσεις μπορεί να υποδηλώνουν σοβαρό</w:t>
            </w:r>
            <w:r w:rsidR="00287260" w:rsidRPr="009945AF">
              <w:rPr>
                <w:rFonts w:ascii="Arial" w:eastAsiaTheme="minorHAnsi" w:hAnsi="Arial" w:cs="Arial"/>
                <w:sz w:val="22"/>
                <w:szCs w:val="22"/>
                <w:lang w:eastAsia="en-US"/>
              </w:rPr>
              <w:t xml:space="preserve"> πρόβλημα. </w:t>
            </w:r>
            <w:r w:rsidR="00484EBA" w:rsidRPr="009945AF">
              <w:rPr>
                <w:rFonts w:ascii="Arial" w:eastAsiaTheme="minorHAnsi" w:hAnsi="Arial" w:cs="Arial"/>
                <w:sz w:val="22"/>
                <w:szCs w:val="22"/>
                <w:lang w:eastAsia="en-US"/>
              </w:rPr>
              <w:t>Σε τέτοια περίπτωση τα άτομα</w:t>
            </w:r>
            <w:r w:rsidR="00EC0835" w:rsidRPr="009945AF">
              <w:rPr>
                <w:rFonts w:ascii="Arial" w:eastAsiaTheme="minorHAnsi" w:hAnsi="Arial" w:cs="Arial"/>
                <w:sz w:val="22"/>
                <w:szCs w:val="22"/>
                <w:lang w:eastAsia="en-US"/>
              </w:rPr>
              <w:t xml:space="preserve"> αυτά</w:t>
            </w:r>
            <w:r w:rsidR="008826C8">
              <w:rPr>
                <w:rFonts w:ascii="Arial" w:eastAsiaTheme="minorHAnsi" w:hAnsi="Arial" w:cs="Arial"/>
                <w:sz w:val="22"/>
                <w:szCs w:val="22"/>
                <w:lang w:eastAsia="en-US"/>
              </w:rPr>
              <w:t xml:space="preserve"> </w:t>
            </w:r>
            <w:r w:rsidR="00484EBA" w:rsidRPr="009945AF">
              <w:rPr>
                <w:rFonts w:ascii="Arial" w:eastAsiaTheme="minorHAnsi" w:hAnsi="Arial" w:cs="Arial"/>
                <w:sz w:val="22"/>
                <w:szCs w:val="22"/>
                <w:lang w:eastAsia="en-US"/>
              </w:rPr>
              <w:t>διακόπτουν οποιαδήποτε υπαίθρια εργασία/δραστηριότητα και</w:t>
            </w:r>
            <w:r w:rsidR="008826C8">
              <w:rPr>
                <w:rFonts w:ascii="Arial" w:eastAsiaTheme="minorHAnsi" w:hAnsi="Arial" w:cs="Arial"/>
                <w:sz w:val="22"/>
                <w:szCs w:val="22"/>
                <w:lang w:eastAsia="en-US"/>
              </w:rPr>
              <w:t xml:space="preserve"> </w:t>
            </w:r>
            <w:r w:rsidR="00484EBA" w:rsidRPr="009945AF">
              <w:rPr>
                <w:rFonts w:ascii="Arial" w:eastAsiaTheme="minorHAnsi" w:hAnsi="Arial" w:cs="Arial"/>
                <w:sz w:val="22"/>
                <w:szCs w:val="22"/>
                <w:lang w:eastAsia="en-US"/>
              </w:rPr>
              <w:t xml:space="preserve">επικοινωνούν με τον ιατρό </w:t>
            </w:r>
            <w:r w:rsidR="00EC0835" w:rsidRPr="009945AF">
              <w:rPr>
                <w:rFonts w:ascii="Arial" w:eastAsiaTheme="minorHAnsi" w:hAnsi="Arial" w:cs="Arial"/>
                <w:sz w:val="22"/>
                <w:szCs w:val="22"/>
                <w:lang w:eastAsia="en-US"/>
              </w:rPr>
              <w:t>εργασίας</w:t>
            </w:r>
            <w:r w:rsidR="00E7183C">
              <w:rPr>
                <w:rFonts w:ascii="Arial" w:eastAsiaTheme="minorHAnsi" w:hAnsi="Arial" w:cs="Arial"/>
                <w:sz w:val="22"/>
                <w:szCs w:val="22"/>
                <w:lang w:eastAsia="en-US"/>
              </w:rPr>
              <w:t>.</w:t>
            </w:r>
          </w:p>
          <w:p w14:paraId="64438B70" w14:textId="77777777" w:rsidR="00EC0835" w:rsidRPr="009945AF" w:rsidRDefault="00EC0835" w:rsidP="001D1360">
            <w:pPr>
              <w:pStyle w:val="HTMLPreformatted"/>
              <w:jc w:val="both"/>
              <w:rPr>
                <w:rFonts w:ascii="Arial" w:eastAsiaTheme="minorHAnsi" w:hAnsi="Arial" w:cs="Arial"/>
                <w:sz w:val="22"/>
                <w:szCs w:val="22"/>
                <w:lang w:eastAsia="en-US"/>
              </w:rPr>
            </w:pPr>
          </w:p>
          <w:p w14:paraId="0E493B15" w14:textId="708CD5C8" w:rsidR="00EC0835" w:rsidRPr="009945AF" w:rsidRDefault="00E7183C" w:rsidP="001D1360">
            <w:pPr>
              <w:pStyle w:val="HTMLPreformatted"/>
              <w:jc w:val="both"/>
              <w:rPr>
                <w:rFonts w:ascii="Arial" w:eastAsiaTheme="minorHAnsi" w:hAnsi="Arial" w:cs="Arial"/>
                <w:sz w:val="22"/>
                <w:szCs w:val="22"/>
                <w:u w:val="single"/>
                <w:lang w:eastAsia="en-US"/>
              </w:rPr>
            </w:pPr>
            <w:r>
              <w:rPr>
                <w:rFonts w:ascii="Arial" w:eastAsiaTheme="minorHAnsi" w:hAnsi="Arial" w:cs="Arial"/>
                <w:sz w:val="22"/>
                <w:szCs w:val="22"/>
                <w:u w:val="single"/>
                <w:lang w:eastAsia="en-US"/>
              </w:rPr>
              <w:t xml:space="preserve">Όλοι </w:t>
            </w:r>
            <w:r w:rsidR="00C85E2D">
              <w:rPr>
                <w:rFonts w:ascii="Arial" w:eastAsiaTheme="minorHAnsi" w:hAnsi="Arial" w:cs="Arial"/>
                <w:sz w:val="22"/>
                <w:szCs w:val="22"/>
                <w:u w:val="single"/>
                <w:lang w:eastAsia="en-US"/>
              </w:rPr>
              <w:t xml:space="preserve">τα </w:t>
            </w:r>
            <w:r w:rsidR="00ED1C5C">
              <w:rPr>
                <w:rFonts w:ascii="Arial" w:eastAsiaTheme="minorHAnsi" w:hAnsi="Arial" w:cs="Arial"/>
                <w:sz w:val="22"/>
                <w:szCs w:val="22"/>
                <w:u w:val="single"/>
                <w:lang w:eastAsia="en-US"/>
              </w:rPr>
              <w:t>υ</w:t>
            </w:r>
            <w:r w:rsidR="00C85E2D">
              <w:rPr>
                <w:rFonts w:ascii="Arial" w:eastAsiaTheme="minorHAnsi" w:hAnsi="Arial" w:cs="Arial"/>
                <w:sz w:val="22"/>
                <w:szCs w:val="22"/>
                <w:u w:val="single"/>
                <w:lang w:eastAsia="en-US"/>
              </w:rPr>
              <w:t xml:space="preserve">πόλοιπα </w:t>
            </w:r>
            <w:r w:rsidR="00ED1C5C">
              <w:rPr>
                <w:rFonts w:ascii="Arial" w:eastAsiaTheme="minorHAnsi" w:hAnsi="Arial" w:cs="Arial"/>
                <w:sz w:val="22"/>
                <w:szCs w:val="22"/>
                <w:u w:val="single"/>
                <w:lang w:eastAsia="en-US"/>
              </w:rPr>
              <w:t>πρόσωπα</w:t>
            </w:r>
            <w:r>
              <w:rPr>
                <w:rFonts w:ascii="Arial" w:eastAsiaTheme="minorHAnsi" w:hAnsi="Arial" w:cs="Arial"/>
                <w:sz w:val="22"/>
                <w:szCs w:val="22"/>
                <w:u w:val="single"/>
                <w:lang w:eastAsia="en-US"/>
              </w:rPr>
              <w:t>:</w:t>
            </w:r>
          </w:p>
          <w:p w14:paraId="2A6C3D9E" w14:textId="7733756F" w:rsidR="00EC0835" w:rsidRPr="009945AF" w:rsidRDefault="00EC0835" w:rsidP="00D35C3E">
            <w:pPr>
              <w:pStyle w:val="HTMLPreformatted"/>
              <w:jc w:val="both"/>
              <w:rPr>
                <w:rFonts w:ascii="Arial" w:hAnsi="Arial" w:cs="Arial"/>
                <w:sz w:val="22"/>
                <w:szCs w:val="22"/>
              </w:rPr>
            </w:pPr>
            <w:r w:rsidRPr="009945AF">
              <w:rPr>
                <w:rFonts w:ascii="Arial" w:eastAsiaTheme="minorHAnsi" w:hAnsi="Arial" w:cs="Arial"/>
                <w:sz w:val="22"/>
                <w:szCs w:val="22"/>
                <w:lang w:eastAsia="en-US"/>
              </w:rPr>
              <w:t xml:space="preserve">Μείωση παρατεταμένης και έντονης προσπάθειας σε εργασίες/δραστηριότητες σε υπαίθριους χώρους. Λήψη </w:t>
            </w:r>
            <w:r w:rsidR="009945AF" w:rsidRPr="009945AF">
              <w:rPr>
                <w:rFonts w:ascii="Arial" w:eastAsiaTheme="minorHAnsi" w:hAnsi="Arial" w:cs="Arial"/>
                <w:sz w:val="22"/>
                <w:szCs w:val="22"/>
                <w:lang w:eastAsia="en-US"/>
              </w:rPr>
              <w:t>διαλειμμάτων</w:t>
            </w:r>
            <w:r w:rsidRPr="009945AF">
              <w:rPr>
                <w:rFonts w:ascii="Arial" w:eastAsiaTheme="minorHAnsi" w:hAnsi="Arial" w:cs="Arial"/>
                <w:sz w:val="22"/>
                <w:szCs w:val="22"/>
                <w:lang w:eastAsia="en-US"/>
              </w:rPr>
              <w:t xml:space="preserve"> </w:t>
            </w:r>
            <w:r w:rsidR="00D35C3E">
              <w:rPr>
                <w:rFonts w:ascii="Arial" w:eastAsiaTheme="minorHAnsi" w:hAnsi="Arial" w:cs="Arial"/>
                <w:sz w:val="22"/>
                <w:szCs w:val="22"/>
                <w:lang w:eastAsia="en-US"/>
              </w:rPr>
              <w:t>σε</w:t>
            </w:r>
            <w:r w:rsidRPr="009945AF">
              <w:rPr>
                <w:rFonts w:ascii="Arial" w:eastAsiaTheme="minorHAnsi" w:hAnsi="Arial" w:cs="Arial"/>
                <w:sz w:val="22"/>
                <w:szCs w:val="22"/>
                <w:lang w:eastAsia="en-US"/>
              </w:rPr>
              <w:t xml:space="preserve"> τακτά χρονικά διαστήματα.</w:t>
            </w:r>
            <w:r w:rsidR="008826C8">
              <w:rPr>
                <w:rFonts w:ascii="Arial" w:eastAsiaTheme="minorHAnsi" w:hAnsi="Arial" w:cs="Arial"/>
                <w:sz w:val="22"/>
                <w:szCs w:val="22"/>
                <w:lang w:eastAsia="en-US"/>
              </w:rPr>
              <w:t xml:space="preserve"> Χρήση </w:t>
            </w:r>
            <w:r w:rsidR="00A32372" w:rsidRPr="009945AF">
              <w:rPr>
                <w:rFonts w:ascii="Arial" w:eastAsiaTheme="minorHAnsi" w:hAnsi="Arial" w:cs="Arial"/>
                <w:sz w:val="22"/>
                <w:szCs w:val="22"/>
                <w:lang w:eastAsia="en-US"/>
              </w:rPr>
              <w:t>προστατευτικής μάσκας.</w:t>
            </w:r>
          </w:p>
        </w:tc>
      </w:tr>
      <w:tr w:rsidR="00A1086C" w:rsidRPr="00A6748B" w14:paraId="12FFDB77" w14:textId="77777777" w:rsidTr="00ED1C5C">
        <w:tc>
          <w:tcPr>
            <w:tcW w:w="2093" w:type="dxa"/>
            <w:shd w:val="clear" w:color="auto" w:fill="FF0000"/>
            <w:vAlign w:val="center"/>
          </w:tcPr>
          <w:p w14:paraId="29FAA9F1" w14:textId="77777777" w:rsidR="00E54F74" w:rsidRDefault="00EC0835" w:rsidP="001D1360">
            <w:pPr>
              <w:widowControl w:val="0"/>
              <w:autoSpaceDE w:val="0"/>
              <w:autoSpaceDN w:val="0"/>
              <w:ind w:right="109"/>
              <w:jc w:val="center"/>
              <w:rPr>
                <w:rFonts w:ascii="Arial" w:hAnsi="Arial" w:cs="Arial"/>
              </w:rPr>
            </w:pPr>
            <w:r w:rsidRPr="009945AF">
              <w:rPr>
                <w:rFonts w:ascii="Arial" w:hAnsi="Arial" w:cs="Arial"/>
              </w:rPr>
              <w:t>ΑΣ</w:t>
            </w:r>
            <w:r w:rsidRPr="009945AF">
              <w:rPr>
                <w:rFonts w:ascii="Arial" w:hAnsi="Arial" w:cs="Arial"/>
                <w:vertAlign w:val="subscript"/>
              </w:rPr>
              <w:t>10</w:t>
            </w:r>
            <w:r w:rsidRPr="009945AF">
              <w:rPr>
                <w:rFonts w:ascii="Arial" w:hAnsi="Arial" w:cs="Arial"/>
              </w:rPr>
              <w:t xml:space="preserve">: &gt; 200 </w:t>
            </w:r>
          </w:p>
          <w:p w14:paraId="1AB83062" w14:textId="78066FC4" w:rsidR="00EC0835" w:rsidRPr="009945AF" w:rsidRDefault="00EC0835" w:rsidP="001D1360">
            <w:pPr>
              <w:widowControl w:val="0"/>
              <w:autoSpaceDE w:val="0"/>
              <w:autoSpaceDN w:val="0"/>
              <w:ind w:right="109"/>
              <w:jc w:val="center"/>
              <w:rPr>
                <w:rFonts w:ascii="Arial" w:hAnsi="Arial" w:cs="Arial"/>
              </w:rPr>
            </w:pPr>
            <w:r w:rsidRPr="009945AF">
              <w:rPr>
                <w:rFonts w:ascii="Arial" w:hAnsi="Arial" w:cs="Arial"/>
              </w:rPr>
              <w:t>ή/και</w:t>
            </w:r>
          </w:p>
          <w:p w14:paraId="2724DFBE" w14:textId="77777777" w:rsidR="00A1086C" w:rsidRPr="009945AF" w:rsidRDefault="00EC0835" w:rsidP="001D1360">
            <w:pPr>
              <w:widowControl w:val="0"/>
              <w:autoSpaceDE w:val="0"/>
              <w:autoSpaceDN w:val="0"/>
              <w:ind w:right="109"/>
              <w:jc w:val="center"/>
              <w:rPr>
                <w:rFonts w:ascii="Arial" w:hAnsi="Arial" w:cs="Arial"/>
              </w:rPr>
            </w:pPr>
            <w:r w:rsidRPr="009945AF">
              <w:rPr>
                <w:rFonts w:ascii="Arial" w:hAnsi="Arial" w:cs="Arial"/>
              </w:rPr>
              <w:t>ΑΣ</w:t>
            </w:r>
            <w:r w:rsidRPr="009945AF">
              <w:rPr>
                <w:rFonts w:ascii="Arial" w:hAnsi="Arial" w:cs="Arial"/>
                <w:vertAlign w:val="subscript"/>
              </w:rPr>
              <w:t>2.5</w:t>
            </w:r>
            <w:r w:rsidRPr="009945AF">
              <w:rPr>
                <w:rFonts w:ascii="Arial" w:hAnsi="Arial" w:cs="Arial"/>
              </w:rPr>
              <w:t>: &gt; 100</w:t>
            </w:r>
          </w:p>
        </w:tc>
        <w:tc>
          <w:tcPr>
            <w:tcW w:w="2410" w:type="dxa"/>
            <w:shd w:val="clear" w:color="auto" w:fill="FF0000"/>
            <w:vAlign w:val="center"/>
          </w:tcPr>
          <w:p w14:paraId="4CA84215" w14:textId="7EBA7AA4" w:rsidR="00A1086C" w:rsidRPr="009945AF" w:rsidRDefault="00C85E2D" w:rsidP="001D1360">
            <w:pPr>
              <w:widowControl w:val="0"/>
              <w:autoSpaceDE w:val="0"/>
              <w:autoSpaceDN w:val="0"/>
              <w:ind w:right="109"/>
              <w:jc w:val="center"/>
              <w:rPr>
                <w:rFonts w:ascii="Arial" w:hAnsi="Arial" w:cs="Arial"/>
              </w:rPr>
            </w:pPr>
            <w:r>
              <w:rPr>
                <w:rFonts w:ascii="Arial" w:hAnsi="Arial" w:cs="Arial"/>
              </w:rPr>
              <w:t>Όλα τα πρόσωπα στην εργασία.</w:t>
            </w:r>
          </w:p>
        </w:tc>
        <w:tc>
          <w:tcPr>
            <w:tcW w:w="9639" w:type="dxa"/>
            <w:shd w:val="clear" w:color="auto" w:fill="FF0000"/>
            <w:vAlign w:val="center"/>
          </w:tcPr>
          <w:p w14:paraId="75A9ED41" w14:textId="40B6DBD6" w:rsidR="00A65EB0" w:rsidRPr="00402643" w:rsidRDefault="00402643" w:rsidP="001D1360">
            <w:pPr>
              <w:pStyle w:val="HTMLPreformatted"/>
              <w:jc w:val="both"/>
              <w:rPr>
                <w:rFonts w:ascii="Arial" w:eastAsiaTheme="minorHAnsi" w:hAnsi="Arial" w:cs="Arial"/>
                <w:sz w:val="22"/>
                <w:szCs w:val="22"/>
                <w:lang w:eastAsia="en-US"/>
              </w:rPr>
            </w:pPr>
            <w:r w:rsidRPr="00402643">
              <w:rPr>
                <w:rFonts w:ascii="Arial" w:hAnsi="Arial" w:cs="Arial"/>
                <w:sz w:val="22"/>
                <w:szCs w:val="22"/>
              </w:rPr>
              <w:t xml:space="preserve">Όλες οι υπαίθριες εργασίες/δραστηριότητες </w:t>
            </w:r>
            <w:r>
              <w:rPr>
                <w:rFonts w:ascii="Arial" w:hAnsi="Arial" w:cs="Arial"/>
                <w:sz w:val="22"/>
                <w:szCs w:val="22"/>
              </w:rPr>
              <w:t>πρέπει να διακοπούν.</w:t>
            </w:r>
            <w:r w:rsidR="00ED5F23" w:rsidRPr="00402643">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Να εξεταστεί </w:t>
            </w:r>
            <w:r w:rsidR="00ED5F23" w:rsidRPr="00402643">
              <w:rPr>
                <w:rFonts w:ascii="Arial" w:eastAsiaTheme="minorHAnsi" w:hAnsi="Arial" w:cs="Arial"/>
                <w:sz w:val="22"/>
                <w:szCs w:val="22"/>
                <w:lang w:eastAsia="en-US"/>
              </w:rPr>
              <w:t>το ενδεχ</w:t>
            </w:r>
            <w:r>
              <w:rPr>
                <w:rFonts w:ascii="Arial" w:eastAsiaTheme="minorHAnsi" w:hAnsi="Arial" w:cs="Arial"/>
                <w:sz w:val="22"/>
                <w:szCs w:val="22"/>
                <w:lang w:eastAsia="en-US"/>
              </w:rPr>
              <w:t xml:space="preserve">όμενο εκτέλεσης εργασιών </w:t>
            </w:r>
            <w:r w:rsidR="00ED5F23" w:rsidRPr="00402643">
              <w:rPr>
                <w:rFonts w:ascii="Arial" w:eastAsiaTheme="minorHAnsi" w:hAnsi="Arial" w:cs="Arial"/>
                <w:sz w:val="22"/>
                <w:szCs w:val="22"/>
                <w:lang w:eastAsia="en-US"/>
              </w:rPr>
              <w:t xml:space="preserve">σε εσωτερικούς χώρους και </w:t>
            </w:r>
            <w:proofErr w:type="spellStart"/>
            <w:r w:rsidR="00ED5F23" w:rsidRPr="00402643">
              <w:rPr>
                <w:rFonts w:ascii="Arial" w:eastAsiaTheme="minorHAnsi" w:hAnsi="Arial" w:cs="Arial"/>
                <w:sz w:val="22"/>
                <w:szCs w:val="22"/>
                <w:lang w:eastAsia="en-US"/>
              </w:rPr>
              <w:t>επαναπρογραμματισμού</w:t>
            </w:r>
            <w:proofErr w:type="spellEnd"/>
            <w:r w:rsidR="00ED5F23" w:rsidRPr="00402643">
              <w:rPr>
                <w:rFonts w:ascii="Arial" w:eastAsiaTheme="minorHAnsi" w:hAnsi="Arial" w:cs="Arial"/>
                <w:sz w:val="22"/>
                <w:szCs w:val="22"/>
                <w:lang w:eastAsia="en-US"/>
              </w:rPr>
              <w:t xml:space="preserve"> των υπαίθριων εργασιών σε ημέρες </w:t>
            </w:r>
            <w:r w:rsidR="00E7183C" w:rsidRPr="00402643">
              <w:rPr>
                <w:rFonts w:ascii="Arial" w:eastAsiaTheme="minorHAnsi" w:hAnsi="Arial" w:cs="Arial"/>
                <w:sz w:val="22"/>
                <w:szCs w:val="22"/>
                <w:lang w:eastAsia="en-US"/>
              </w:rPr>
              <w:t>με χαμηλ</w:t>
            </w:r>
            <w:r w:rsidRPr="00402643">
              <w:rPr>
                <w:rFonts w:ascii="Arial" w:eastAsiaTheme="minorHAnsi" w:hAnsi="Arial" w:cs="Arial"/>
                <w:sz w:val="22"/>
                <w:szCs w:val="22"/>
                <w:lang w:eastAsia="en-US"/>
              </w:rPr>
              <w:t>ότερες</w:t>
            </w:r>
            <w:r w:rsidR="00E7183C" w:rsidRPr="00402643">
              <w:rPr>
                <w:rFonts w:ascii="Arial" w:eastAsiaTheme="minorHAnsi" w:hAnsi="Arial" w:cs="Arial"/>
                <w:sz w:val="22"/>
                <w:szCs w:val="22"/>
                <w:lang w:eastAsia="en-US"/>
              </w:rPr>
              <w:t xml:space="preserve"> </w:t>
            </w:r>
            <w:r w:rsidRPr="00402643">
              <w:rPr>
                <w:rFonts w:ascii="Arial" w:eastAsiaTheme="minorHAnsi" w:hAnsi="Arial" w:cs="Arial"/>
                <w:sz w:val="22"/>
                <w:szCs w:val="22"/>
                <w:lang w:eastAsia="en-US"/>
              </w:rPr>
              <w:t>συγκεντρώσεις ΑΣ.</w:t>
            </w:r>
          </w:p>
        </w:tc>
      </w:tr>
    </w:tbl>
    <w:p w14:paraId="07854E76" w14:textId="77777777" w:rsidR="00932757" w:rsidRDefault="00932757" w:rsidP="001D1360">
      <w:pPr>
        <w:spacing w:line="240" w:lineRule="auto"/>
        <w:rPr>
          <w:rFonts w:ascii="Arial" w:hAnsi="Arial" w:cs="Arial"/>
          <w:sz w:val="24"/>
          <w:szCs w:val="24"/>
        </w:rPr>
      </w:pPr>
      <w:r>
        <w:rPr>
          <w:rFonts w:ascii="Arial" w:hAnsi="Arial" w:cs="Arial"/>
          <w:sz w:val="24"/>
          <w:szCs w:val="24"/>
        </w:rPr>
        <w:br w:type="page"/>
      </w:r>
    </w:p>
    <w:p w14:paraId="53AE61ED" w14:textId="77777777" w:rsidR="00932757" w:rsidRDefault="00932757" w:rsidP="001D1360">
      <w:pPr>
        <w:widowControl w:val="0"/>
        <w:autoSpaceDE w:val="0"/>
        <w:autoSpaceDN w:val="0"/>
        <w:spacing w:after="0" w:line="240" w:lineRule="auto"/>
        <w:ind w:right="109"/>
        <w:jc w:val="both"/>
        <w:rPr>
          <w:rFonts w:ascii="Arial" w:hAnsi="Arial" w:cs="Arial"/>
          <w:sz w:val="24"/>
          <w:szCs w:val="24"/>
        </w:rPr>
        <w:sectPr w:rsidR="00932757" w:rsidSect="00E54F74">
          <w:pgSz w:w="16838" w:h="11906" w:orient="landscape"/>
          <w:pgMar w:top="1418" w:right="1134" w:bottom="1418" w:left="1418" w:header="709" w:footer="709" w:gutter="0"/>
          <w:cols w:space="708"/>
          <w:docGrid w:linePitch="360"/>
        </w:sectPr>
      </w:pPr>
    </w:p>
    <w:p w14:paraId="683E1A04" w14:textId="4367B79D" w:rsidR="00904979" w:rsidRPr="00932757" w:rsidRDefault="00932757" w:rsidP="001D1360">
      <w:pPr>
        <w:widowControl w:val="0"/>
        <w:autoSpaceDE w:val="0"/>
        <w:autoSpaceDN w:val="0"/>
        <w:spacing w:after="0" w:line="240" w:lineRule="auto"/>
        <w:ind w:right="109"/>
        <w:jc w:val="right"/>
        <w:rPr>
          <w:rFonts w:ascii="Arial" w:hAnsi="Arial" w:cs="Arial"/>
          <w:b/>
          <w:sz w:val="24"/>
          <w:szCs w:val="24"/>
        </w:rPr>
      </w:pPr>
      <w:r w:rsidRPr="00932757">
        <w:rPr>
          <w:rFonts w:ascii="Arial" w:hAnsi="Arial" w:cs="Arial"/>
          <w:b/>
          <w:sz w:val="24"/>
          <w:szCs w:val="24"/>
        </w:rPr>
        <w:lastRenderedPageBreak/>
        <w:t>Παράρτημα</w:t>
      </w:r>
    </w:p>
    <w:p w14:paraId="6AC21EBF" w14:textId="714C491C" w:rsidR="00932757" w:rsidRDefault="004F09B8" w:rsidP="001D1360">
      <w:pPr>
        <w:widowControl w:val="0"/>
        <w:autoSpaceDE w:val="0"/>
        <w:autoSpaceDN w:val="0"/>
        <w:spacing w:after="0" w:line="240" w:lineRule="auto"/>
        <w:ind w:right="109"/>
        <w:jc w:val="both"/>
        <w:rPr>
          <w:rFonts w:ascii="Arial" w:hAnsi="Arial" w:cs="Arial"/>
          <w:sz w:val="24"/>
          <w:szCs w:val="24"/>
        </w:rPr>
      </w:pPr>
      <w:r>
        <w:rPr>
          <w:rFonts w:ascii="Arial" w:hAnsi="Arial" w:cs="Arial"/>
          <w:b/>
          <w:noProof/>
          <w:color w:val="333399"/>
          <w:sz w:val="28"/>
          <w:szCs w:val="28"/>
          <w:lang w:eastAsia="el-GR"/>
        </w:rPr>
        <w:drawing>
          <wp:anchor distT="0" distB="0" distL="114300" distR="114300" simplePos="0" relativeHeight="251661312" behindDoc="1" locked="0" layoutInCell="1" allowOverlap="1" wp14:anchorId="7D304078" wp14:editId="33FD9845">
            <wp:simplePos x="0" y="0"/>
            <wp:positionH relativeFrom="column">
              <wp:posOffset>4804907</wp:posOffset>
            </wp:positionH>
            <wp:positionV relativeFrom="paragraph">
              <wp:posOffset>259659</wp:posOffset>
            </wp:positionV>
            <wp:extent cx="922655" cy="78295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922655" cy="782955"/>
                    </a:xfrm>
                    <a:prstGeom prst="rect">
                      <a:avLst/>
                    </a:prstGeom>
                    <a:noFill/>
                    <a:ln w="3175">
                      <a:miter lim="800000"/>
                      <a:headEnd/>
                      <a:tailEnd/>
                    </a:ln>
                  </pic:spPr>
                </pic:pic>
              </a:graphicData>
            </a:graphic>
          </wp:anchor>
        </w:drawing>
      </w:r>
    </w:p>
    <w:p w14:paraId="7D2A7E19" w14:textId="4D40B0A1" w:rsidR="00250F32" w:rsidRPr="00F53667" w:rsidRDefault="00250F32" w:rsidP="001D1360">
      <w:pPr>
        <w:spacing w:after="240" w:line="240" w:lineRule="auto"/>
        <w:rPr>
          <w:rFonts w:ascii="Arial" w:hAnsi="Arial" w:cs="Arial"/>
        </w:rPr>
      </w:pPr>
      <w:r w:rsidRPr="00B96DD8">
        <w:rPr>
          <w:rFonts w:ascii="Arial" w:hAnsi="Arial" w:cs="Arial"/>
        </w:rPr>
        <w:softHyphen/>
      </w:r>
      <w:r w:rsidR="00DC248B">
        <w:rPr>
          <w:noProof/>
          <w:lang w:eastAsia="el-GR"/>
        </w:rPr>
        <w:drawing>
          <wp:inline distT="0" distB="0" distL="0" distR="0" wp14:anchorId="040FCF32" wp14:editId="1FDE16DB">
            <wp:extent cx="902154"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391" t="34033" r="62436" b="12029"/>
                    <a:stretch/>
                  </pic:blipFill>
                  <pic:spPr bwMode="auto">
                    <a:xfrm>
                      <a:off x="0" y="0"/>
                      <a:ext cx="929423" cy="1000916"/>
                    </a:xfrm>
                    <a:prstGeom prst="rect">
                      <a:avLst/>
                    </a:prstGeom>
                    <a:ln>
                      <a:noFill/>
                    </a:ln>
                    <a:extLst>
                      <a:ext uri="{53640926-AAD7-44D8-BBD7-CCE9431645EC}">
                        <a14:shadowObscured xmlns:a14="http://schemas.microsoft.com/office/drawing/2010/main"/>
                      </a:ext>
                    </a:extLst>
                  </pic:spPr>
                </pic:pic>
              </a:graphicData>
            </a:graphic>
          </wp:inline>
        </w:drawing>
      </w:r>
    </w:p>
    <w:p w14:paraId="62348B94" w14:textId="347FC0AD" w:rsidR="00250F32" w:rsidRPr="00942A06" w:rsidRDefault="00250F32" w:rsidP="001D1360">
      <w:pPr>
        <w:spacing w:after="240" w:line="240" w:lineRule="auto"/>
        <w:jc w:val="center"/>
        <w:rPr>
          <w:rFonts w:ascii="Arial" w:hAnsi="Arial" w:cs="Arial"/>
          <w:color w:val="000000"/>
          <w:u w:val="single"/>
        </w:rPr>
      </w:pPr>
      <w:r>
        <w:rPr>
          <w:rFonts w:ascii="Arial" w:hAnsi="Arial" w:cs="Arial"/>
          <w:b/>
          <w:noProof/>
          <w:color w:val="000000"/>
          <w:u w:val="single"/>
        </w:rPr>
        <w:t>Επεισόδιο</w:t>
      </w:r>
      <w:r w:rsidRPr="00942A06">
        <w:rPr>
          <w:rFonts w:ascii="Arial" w:hAnsi="Arial" w:cs="Arial"/>
          <w:b/>
          <w:noProof/>
          <w:color w:val="000000"/>
          <w:u w:val="single"/>
        </w:rPr>
        <w:t xml:space="preserve"> Σκόνη</w:t>
      </w:r>
      <w:r>
        <w:rPr>
          <w:rFonts w:ascii="Arial" w:hAnsi="Arial" w:cs="Arial"/>
          <w:b/>
          <w:noProof/>
          <w:color w:val="000000"/>
          <w:u w:val="single"/>
        </w:rPr>
        <w:t>ς</w:t>
      </w:r>
      <w:r w:rsidRPr="004C17EF">
        <w:rPr>
          <w:rFonts w:ascii="Arial" w:hAnsi="Arial" w:cs="Arial"/>
          <w:b/>
          <w:noProof/>
          <w:color w:val="000000"/>
          <w:u w:val="single"/>
        </w:rPr>
        <w:t xml:space="preserve"> – </w:t>
      </w:r>
      <w:r w:rsidR="004F09B8" w:rsidRPr="004F09B8">
        <w:rPr>
          <w:rFonts w:ascii="Arial" w:hAnsi="Arial" w:cs="Arial"/>
          <w:b/>
          <w:noProof/>
          <w:color w:val="000000"/>
          <w:u w:val="single"/>
        </w:rPr>
        <w:t>(</w:t>
      </w:r>
      <w:r w:rsidR="004F09B8" w:rsidRPr="004F09B8">
        <w:rPr>
          <w:rFonts w:ascii="Arial" w:hAnsi="Arial" w:cs="Arial"/>
          <w:b/>
          <w:noProof/>
          <w:color w:val="000000"/>
          <w:highlight w:val="lightGray"/>
          <w:u w:val="single"/>
        </w:rPr>
        <w:t>Ημερομηνία</w:t>
      </w:r>
      <w:r w:rsidR="004F09B8" w:rsidRPr="004F09B8">
        <w:rPr>
          <w:rFonts w:ascii="Arial" w:hAnsi="Arial" w:cs="Arial"/>
          <w:b/>
          <w:noProof/>
          <w:color w:val="000000"/>
          <w:u w:val="single"/>
        </w:rPr>
        <w:t>)</w:t>
      </w:r>
    </w:p>
    <w:p w14:paraId="14DB8868" w14:textId="3202465B" w:rsidR="00250F32" w:rsidRDefault="00250F32" w:rsidP="001D1360">
      <w:pPr>
        <w:spacing w:after="240" w:line="240" w:lineRule="auto"/>
        <w:jc w:val="both"/>
        <w:rPr>
          <w:rFonts w:ascii="Arial" w:hAnsi="Arial" w:cs="Arial"/>
          <w:noProof/>
          <w:color w:val="000000"/>
        </w:rPr>
      </w:pPr>
      <w:r>
        <w:rPr>
          <w:rFonts w:ascii="Arial" w:hAnsi="Arial" w:cs="Arial"/>
          <w:noProof/>
          <w:color w:val="000000"/>
        </w:rPr>
        <w:t>Ψηλές συγκεντρώσεις σκόνης παρατηρούνται σ</w:t>
      </w:r>
      <w:r w:rsidRPr="00942A06">
        <w:rPr>
          <w:rFonts w:ascii="Arial" w:hAnsi="Arial" w:cs="Arial"/>
          <w:noProof/>
          <w:color w:val="000000"/>
        </w:rPr>
        <w:t>ήμερα,</w:t>
      </w:r>
      <w:r w:rsidRPr="00942A06">
        <w:rPr>
          <w:rFonts w:ascii="Arial" w:hAnsi="Arial" w:cs="Arial"/>
          <w:color w:val="000000"/>
        </w:rPr>
        <w:t xml:space="preserve"> </w:t>
      </w:r>
      <w:r w:rsidR="004F09B8" w:rsidRPr="004F09B8">
        <w:rPr>
          <w:rFonts w:ascii="Arial" w:hAnsi="Arial" w:cs="Arial"/>
          <w:noProof/>
          <w:color w:val="000000"/>
          <w:highlight w:val="lightGray"/>
        </w:rPr>
        <w:t>(Ημερομηνία)</w:t>
      </w:r>
      <w:r>
        <w:rPr>
          <w:rFonts w:ascii="Arial" w:hAnsi="Arial" w:cs="Arial"/>
          <w:noProof/>
          <w:color w:val="000000"/>
        </w:rPr>
        <w:t>,</w:t>
      </w:r>
      <w:r w:rsidRPr="00942A06">
        <w:rPr>
          <w:rFonts w:ascii="Arial" w:hAnsi="Arial" w:cs="Arial"/>
          <w:color w:val="000000"/>
        </w:rPr>
        <w:t xml:space="preserve"> </w:t>
      </w:r>
      <w:r>
        <w:rPr>
          <w:rFonts w:ascii="Arial" w:hAnsi="Arial" w:cs="Arial"/>
          <w:noProof/>
          <w:color w:val="000000"/>
        </w:rPr>
        <w:t>στην ατμόσφαιρα σύμφωνα με τις μετρήσεις των</w:t>
      </w:r>
      <w:r w:rsidRPr="00E02F6D">
        <w:rPr>
          <w:rFonts w:ascii="Arial" w:hAnsi="Arial" w:cs="Arial"/>
          <w:noProof/>
          <w:color w:val="000000"/>
        </w:rPr>
        <w:t xml:space="preserve"> </w:t>
      </w:r>
      <w:r>
        <w:rPr>
          <w:rFonts w:ascii="Arial" w:hAnsi="Arial" w:cs="Arial"/>
          <w:noProof/>
          <w:color w:val="000000"/>
        </w:rPr>
        <w:t>επίγειων Σταθμών του Δικτύου Παρακολούθησης της Ποιότητας Αέρα του Τμήματος Επιθεώρησης Εργασίας.</w:t>
      </w:r>
    </w:p>
    <w:p w14:paraId="450CB6E0" w14:textId="6ADB81CC" w:rsidR="00250F32" w:rsidRDefault="00250F32" w:rsidP="001D1360">
      <w:pPr>
        <w:spacing w:after="240" w:line="240" w:lineRule="auto"/>
        <w:jc w:val="both"/>
        <w:rPr>
          <w:rFonts w:ascii="Arial" w:hAnsi="Arial" w:cs="Arial"/>
          <w:noProof/>
          <w:color w:val="000000"/>
        </w:rPr>
      </w:pPr>
      <w:r>
        <w:rPr>
          <w:rFonts w:ascii="Arial" w:hAnsi="Arial" w:cs="Arial"/>
          <w:noProof/>
          <w:color w:val="000000"/>
        </w:rPr>
        <w:t xml:space="preserve">Επειδή η σκόνη περιέχει </w:t>
      </w:r>
      <w:r w:rsidRPr="00942A06">
        <w:rPr>
          <w:rFonts w:ascii="Arial" w:hAnsi="Arial" w:cs="Arial"/>
          <w:noProof/>
          <w:color w:val="000000"/>
        </w:rPr>
        <w:t>μικρού μεγέθους εισπνεύσιμ</w:t>
      </w:r>
      <w:r>
        <w:rPr>
          <w:rFonts w:ascii="Arial" w:hAnsi="Arial" w:cs="Arial"/>
          <w:noProof/>
          <w:color w:val="000000"/>
        </w:rPr>
        <w:t>α σωματίδια</w:t>
      </w:r>
      <w:r w:rsidRPr="00942A06">
        <w:rPr>
          <w:rFonts w:ascii="Arial" w:hAnsi="Arial" w:cs="Arial"/>
          <w:noProof/>
          <w:color w:val="000000"/>
        </w:rPr>
        <w:t xml:space="preserve"> </w:t>
      </w:r>
      <w:r>
        <w:rPr>
          <w:rFonts w:ascii="Arial" w:hAnsi="Arial" w:cs="Arial"/>
          <w:noProof/>
          <w:color w:val="000000"/>
        </w:rPr>
        <w:t>που πιθανόν να έχουν</w:t>
      </w:r>
      <w:r w:rsidRPr="00942A06">
        <w:rPr>
          <w:rFonts w:ascii="Arial" w:hAnsi="Arial" w:cs="Arial"/>
          <w:noProof/>
          <w:color w:val="000000"/>
        </w:rPr>
        <w:t xml:space="preserve"> </w:t>
      </w:r>
      <w:r>
        <w:rPr>
          <w:rFonts w:ascii="Arial" w:hAnsi="Arial" w:cs="Arial"/>
          <w:noProof/>
          <w:color w:val="000000"/>
        </w:rPr>
        <w:t>αρνητική επίδραση</w:t>
      </w:r>
      <w:r w:rsidRPr="00942A06">
        <w:rPr>
          <w:rFonts w:ascii="Arial" w:hAnsi="Arial" w:cs="Arial"/>
          <w:noProof/>
          <w:color w:val="000000"/>
        </w:rPr>
        <w:t xml:space="preserve"> στην ανθρώπινη υγεία, το κοινό και ιδιαίτερα οι ευάλωτες ομάδες πληθυσμού (παιδιά, ηλικιωμένοι και ασθενείς) </w:t>
      </w:r>
      <w:r>
        <w:rPr>
          <w:rFonts w:ascii="Arial" w:hAnsi="Arial" w:cs="Arial"/>
          <w:noProof/>
          <w:color w:val="000000"/>
        </w:rPr>
        <w:t>προτρέπονται</w:t>
      </w:r>
      <w:r w:rsidRPr="00942A06">
        <w:rPr>
          <w:rFonts w:ascii="Arial" w:hAnsi="Arial" w:cs="Arial"/>
          <w:noProof/>
          <w:color w:val="000000"/>
        </w:rPr>
        <w:t xml:space="preserve"> να αποφεύγουν να κυκλοφορούν σε ανοικτούς χώρους μέχρι να παρέλθει το φαινόμενο.</w:t>
      </w:r>
    </w:p>
    <w:p w14:paraId="13D098F4" w14:textId="4FE04BB5" w:rsidR="00250F32" w:rsidRPr="007569BF" w:rsidRDefault="00250F32" w:rsidP="001D1360">
      <w:pPr>
        <w:spacing w:after="240" w:line="240" w:lineRule="auto"/>
        <w:jc w:val="both"/>
        <w:rPr>
          <w:rFonts w:ascii="Arial" w:hAnsi="Arial" w:cs="Arial"/>
          <w:noProof/>
          <w:color w:val="000000"/>
        </w:rPr>
      </w:pPr>
      <w:r>
        <w:rPr>
          <w:rFonts w:ascii="Arial" w:hAnsi="Arial" w:cs="Arial"/>
          <w:noProof/>
          <w:color w:val="000000"/>
        </w:rPr>
        <w:t xml:space="preserve">Οι εργοδότες πρέπει να λαμβάνουν τα κατάλληλα </w:t>
      </w:r>
      <w:r w:rsidR="00323020">
        <w:rPr>
          <w:rFonts w:ascii="Arial" w:hAnsi="Arial" w:cs="Arial"/>
          <w:noProof/>
          <w:color w:val="000000"/>
        </w:rPr>
        <w:t>οργανωτικά ή και τεχνικά μέτρα</w:t>
      </w:r>
      <w:r>
        <w:rPr>
          <w:rFonts w:ascii="Arial" w:hAnsi="Arial" w:cs="Arial"/>
          <w:noProof/>
          <w:color w:val="000000"/>
        </w:rPr>
        <w:t>, αφού εκτιμήσουν τους κινδύνους για τους εργοδοτούμενους τους που βρίσκονται σε ανοικτούς χώρους και οι εργαζόμενοι σε τέτοιους χώρους συστήνεται όπως χρησιμοποιούν κατάλληλα μέσα προσωπικής προστασίας.</w:t>
      </w:r>
    </w:p>
    <w:p w14:paraId="4488797E" w14:textId="7E63399D" w:rsidR="00250F32" w:rsidRDefault="00250F32" w:rsidP="001D1360">
      <w:pPr>
        <w:spacing w:after="240" w:line="240" w:lineRule="auto"/>
        <w:jc w:val="both"/>
        <w:rPr>
          <w:rFonts w:ascii="Arial" w:hAnsi="Arial" w:cs="Arial"/>
          <w:noProof/>
          <w:color w:val="000000"/>
        </w:rPr>
      </w:pPr>
      <w:r>
        <w:rPr>
          <w:rFonts w:ascii="Arial" w:hAnsi="Arial" w:cs="Arial"/>
          <w:noProof/>
          <w:color w:val="000000"/>
        </w:rPr>
        <w:t xml:space="preserve">Ενημερωτικά, </w:t>
      </w:r>
      <w:r w:rsidRPr="00942A06">
        <w:rPr>
          <w:rFonts w:ascii="Arial" w:hAnsi="Arial" w:cs="Arial"/>
          <w:noProof/>
          <w:color w:val="000000"/>
        </w:rPr>
        <w:t xml:space="preserve">οι </w:t>
      </w:r>
      <w:r>
        <w:rPr>
          <w:rFonts w:ascii="Arial" w:hAnsi="Arial" w:cs="Arial"/>
          <w:noProof/>
          <w:color w:val="000000"/>
        </w:rPr>
        <w:t xml:space="preserve">τελευταίες </w:t>
      </w:r>
      <w:r w:rsidRPr="00942A06">
        <w:rPr>
          <w:rFonts w:ascii="Arial" w:hAnsi="Arial" w:cs="Arial"/>
          <w:noProof/>
          <w:color w:val="000000"/>
        </w:rPr>
        <w:t xml:space="preserve">ωριαίες τιμές συγκέντρωσης </w:t>
      </w:r>
      <w:r>
        <w:rPr>
          <w:rFonts w:ascii="Arial" w:hAnsi="Arial" w:cs="Arial"/>
          <w:noProof/>
          <w:color w:val="000000"/>
        </w:rPr>
        <w:t xml:space="preserve">σκόνης που μετρήθηκαν στις </w:t>
      </w:r>
      <w:r w:rsidR="004F09B8" w:rsidRPr="004F09B8">
        <w:rPr>
          <w:rFonts w:ascii="Arial" w:hAnsi="Arial" w:cs="Arial"/>
          <w:noProof/>
          <w:color w:val="000000"/>
          <w:highlight w:val="lightGray"/>
        </w:rPr>
        <w:t>(ώρα)</w:t>
      </w:r>
      <w:r>
        <w:rPr>
          <w:rFonts w:ascii="Arial" w:hAnsi="Arial" w:cs="Arial"/>
          <w:noProof/>
          <w:color w:val="000000"/>
        </w:rPr>
        <w:t>. στις ακόλουθες περιοχές ήταν:</w:t>
      </w:r>
    </w:p>
    <w:p w14:paraId="42A9C119" w14:textId="3613966E" w:rsidR="00250F32" w:rsidRPr="0016359F" w:rsidRDefault="00250F32" w:rsidP="001D1360">
      <w:pPr>
        <w:pStyle w:val="ListParagraph"/>
        <w:tabs>
          <w:tab w:val="right" w:pos="2835"/>
          <w:tab w:val="left" w:pos="2977"/>
        </w:tabs>
        <w:spacing w:after="240" w:line="240" w:lineRule="auto"/>
        <w:ind w:left="284"/>
        <w:contextualSpacing w:val="0"/>
        <w:jc w:val="both"/>
        <w:rPr>
          <w:rFonts w:ascii="Arial" w:hAnsi="Arial" w:cs="Arial"/>
          <w:noProof/>
          <w:color w:val="000000"/>
        </w:rPr>
      </w:pPr>
      <w:r w:rsidRPr="0016359F">
        <w:rPr>
          <w:rFonts w:ascii="Arial" w:hAnsi="Arial" w:cs="Arial"/>
          <w:noProof/>
          <w:color w:val="000000"/>
        </w:rPr>
        <w:t>Λευκωσία:</w:t>
      </w:r>
      <w:r w:rsidRPr="0016359F">
        <w:rPr>
          <w:rFonts w:ascii="Arial" w:hAnsi="Arial" w:cs="Arial"/>
          <w:noProof/>
          <w:color w:val="000000"/>
        </w:rPr>
        <w:tab/>
      </w:r>
      <w:r w:rsidR="004F09B8">
        <w:rPr>
          <w:rFonts w:ascii="Arial" w:hAnsi="Arial" w:cs="Arial"/>
          <w:noProof/>
          <w:color w:val="000000"/>
        </w:rPr>
        <w:tab/>
      </w:r>
      <w:r w:rsidR="004F09B8" w:rsidRPr="00724098">
        <w:rPr>
          <w:rFonts w:ascii="Arial" w:hAnsi="Arial" w:cs="Arial"/>
          <w:noProof/>
          <w:color w:val="000000"/>
          <w:highlight w:val="lightGray"/>
        </w:rPr>
        <w:t>(Τιμή συγκέντρωσης)</w:t>
      </w:r>
      <w:r w:rsidR="00724098">
        <w:rPr>
          <w:rFonts w:ascii="Arial" w:hAnsi="Arial" w:cs="Arial"/>
          <w:noProof/>
          <w:color w:val="000000"/>
        </w:rPr>
        <w:t xml:space="preserve"> </w:t>
      </w:r>
      <w:r w:rsidRPr="0016359F">
        <w:rPr>
          <w:rFonts w:ascii="Arial" w:hAnsi="Arial" w:cs="Arial"/>
          <w:color w:val="000000"/>
        </w:rPr>
        <w:t>μg/m</w:t>
      </w:r>
      <w:r w:rsidRPr="0016359F">
        <w:rPr>
          <w:rFonts w:ascii="Arial" w:hAnsi="Arial" w:cs="Arial"/>
          <w:color w:val="000000"/>
          <w:vertAlign w:val="superscript"/>
        </w:rPr>
        <w:t>3</w:t>
      </w:r>
    </w:p>
    <w:p w14:paraId="0561AC42" w14:textId="6CCDF16A" w:rsidR="00250F32" w:rsidRPr="0016359F" w:rsidRDefault="00250F32" w:rsidP="001D1360">
      <w:pPr>
        <w:pStyle w:val="ListParagraph"/>
        <w:tabs>
          <w:tab w:val="right" w:pos="2835"/>
          <w:tab w:val="left" w:pos="2977"/>
          <w:tab w:val="right" w:pos="3544"/>
          <w:tab w:val="left" w:pos="3686"/>
        </w:tabs>
        <w:spacing w:after="240" w:line="240" w:lineRule="auto"/>
        <w:ind w:left="284"/>
        <w:contextualSpacing w:val="0"/>
        <w:jc w:val="both"/>
        <w:rPr>
          <w:rFonts w:ascii="Arial" w:hAnsi="Arial" w:cs="Arial"/>
          <w:noProof/>
          <w:color w:val="000000"/>
        </w:rPr>
      </w:pPr>
      <w:r w:rsidRPr="0016359F">
        <w:rPr>
          <w:rFonts w:ascii="Arial" w:hAnsi="Arial" w:cs="Arial"/>
          <w:color w:val="000000"/>
        </w:rPr>
        <w:t>Λεμεσός:</w:t>
      </w:r>
      <w:r>
        <w:rPr>
          <w:rFonts w:ascii="Arial" w:hAnsi="Arial" w:cs="Arial"/>
          <w:color w:val="000000"/>
        </w:rPr>
        <w:tab/>
      </w:r>
      <w:r w:rsidR="00724098">
        <w:rPr>
          <w:rFonts w:ascii="Arial" w:hAnsi="Arial" w:cs="Arial"/>
          <w:color w:val="000000"/>
        </w:rPr>
        <w:tab/>
      </w:r>
      <w:r w:rsidR="00724098" w:rsidRPr="00724098">
        <w:rPr>
          <w:rFonts w:ascii="Arial" w:hAnsi="Arial" w:cs="Arial"/>
          <w:noProof/>
          <w:color w:val="000000"/>
          <w:highlight w:val="lightGray"/>
        </w:rPr>
        <w:t>(Τιμή συγκέντρωσης)</w:t>
      </w:r>
      <w:r w:rsidR="00724098">
        <w:rPr>
          <w:rFonts w:ascii="Arial" w:hAnsi="Arial" w:cs="Arial"/>
          <w:noProof/>
          <w:color w:val="000000"/>
        </w:rPr>
        <w:t xml:space="preserve"> </w:t>
      </w:r>
      <w:r w:rsidR="00724098" w:rsidRPr="0016359F">
        <w:rPr>
          <w:rFonts w:ascii="Arial" w:hAnsi="Arial" w:cs="Arial"/>
          <w:color w:val="000000"/>
        </w:rPr>
        <w:t>μg/m</w:t>
      </w:r>
      <w:r w:rsidR="00724098" w:rsidRPr="0016359F">
        <w:rPr>
          <w:rFonts w:ascii="Arial" w:hAnsi="Arial" w:cs="Arial"/>
          <w:color w:val="000000"/>
          <w:vertAlign w:val="superscript"/>
        </w:rPr>
        <w:t>3</w:t>
      </w:r>
    </w:p>
    <w:p w14:paraId="0F1A2118" w14:textId="30AC4004" w:rsidR="00250F32" w:rsidRDefault="00250F32" w:rsidP="001D1360">
      <w:pPr>
        <w:pStyle w:val="ListParagraph"/>
        <w:tabs>
          <w:tab w:val="right" w:pos="2835"/>
          <w:tab w:val="left" w:pos="2977"/>
          <w:tab w:val="right" w:pos="3544"/>
          <w:tab w:val="left" w:pos="3686"/>
        </w:tabs>
        <w:spacing w:after="240" w:line="240" w:lineRule="auto"/>
        <w:ind w:left="284"/>
        <w:contextualSpacing w:val="0"/>
        <w:jc w:val="both"/>
        <w:rPr>
          <w:rFonts w:ascii="Arial" w:hAnsi="Arial" w:cs="Arial"/>
          <w:color w:val="000000"/>
          <w:vertAlign w:val="superscript"/>
        </w:rPr>
      </w:pPr>
      <w:r w:rsidRPr="0016359F">
        <w:rPr>
          <w:rFonts w:ascii="Arial" w:hAnsi="Arial" w:cs="Arial"/>
          <w:color w:val="000000"/>
        </w:rPr>
        <w:t>Λάρνακα:</w:t>
      </w:r>
      <w:r w:rsidRPr="0016359F">
        <w:rPr>
          <w:rFonts w:ascii="Arial" w:hAnsi="Arial" w:cs="Arial"/>
          <w:color w:val="000000"/>
        </w:rPr>
        <w:tab/>
      </w:r>
      <w:r w:rsidR="00724098">
        <w:rPr>
          <w:rFonts w:ascii="Arial" w:hAnsi="Arial" w:cs="Arial"/>
          <w:color w:val="000000"/>
        </w:rPr>
        <w:tab/>
      </w:r>
      <w:r w:rsidR="00724098" w:rsidRPr="00724098">
        <w:rPr>
          <w:rFonts w:ascii="Arial" w:hAnsi="Arial" w:cs="Arial"/>
          <w:noProof/>
          <w:color w:val="000000"/>
          <w:highlight w:val="lightGray"/>
        </w:rPr>
        <w:t>(Τιμή συγκέντρωσης)</w:t>
      </w:r>
      <w:r w:rsidR="00724098">
        <w:rPr>
          <w:rFonts w:ascii="Arial" w:hAnsi="Arial" w:cs="Arial"/>
          <w:noProof/>
          <w:color w:val="000000"/>
        </w:rPr>
        <w:t xml:space="preserve"> </w:t>
      </w:r>
      <w:r w:rsidRPr="0016359F">
        <w:rPr>
          <w:rFonts w:ascii="Arial" w:hAnsi="Arial" w:cs="Arial"/>
          <w:color w:val="000000"/>
        </w:rPr>
        <w:t>μg/m</w:t>
      </w:r>
      <w:r w:rsidRPr="0016359F">
        <w:rPr>
          <w:rFonts w:ascii="Arial" w:hAnsi="Arial" w:cs="Arial"/>
          <w:color w:val="000000"/>
          <w:vertAlign w:val="superscript"/>
        </w:rPr>
        <w:t>3</w:t>
      </w:r>
    </w:p>
    <w:p w14:paraId="78744346" w14:textId="0CC43208" w:rsidR="00250F32" w:rsidRPr="00A9175E" w:rsidRDefault="00250F32" w:rsidP="001D1360">
      <w:pPr>
        <w:pStyle w:val="ListParagraph"/>
        <w:tabs>
          <w:tab w:val="right" w:pos="2835"/>
          <w:tab w:val="left" w:pos="2977"/>
          <w:tab w:val="right" w:pos="3544"/>
          <w:tab w:val="left" w:pos="3686"/>
        </w:tabs>
        <w:spacing w:after="240" w:line="240" w:lineRule="auto"/>
        <w:ind w:left="284"/>
        <w:contextualSpacing w:val="0"/>
        <w:jc w:val="both"/>
        <w:rPr>
          <w:rFonts w:ascii="Arial" w:hAnsi="Arial" w:cs="Arial"/>
          <w:color w:val="000000"/>
          <w:vertAlign w:val="superscript"/>
        </w:rPr>
      </w:pPr>
      <w:r>
        <w:rPr>
          <w:rFonts w:ascii="Arial" w:hAnsi="Arial" w:cs="Arial"/>
          <w:color w:val="000000"/>
        </w:rPr>
        <w:t>Παραλίμνι</w:t>
      </w:r>
      <w:r w:rsidRPr="0016359F">
        <w:rPr>
          <w:rFonts w:ascii="Arial" w:hAnsi="Arial" w:cs="Arial"/>
          <w:color w:val="000000"/>
        </w:rPr>
        <w:t>:</w:t>
      </w:r>
      <w:r w:rsidRPr="0016359F">
        <w:rPr>
          <w:rFonts w:ascii="Arial" w:hAnsi="Arial" w:cs="Arial"/>
          <w:color w:val="000000"/>
        </w:rPr>
        <w:tab/>
      </w:r>
      <w:r w:rsidR="00724098">
        <w:rPr>
          <w:rFonts w:ascii="Arial" w:hAnsi="Arial" w:cs="Arial"/>
          <w:color w:val="000000"/>
        </w:rPr>
        <w:tab/>
      </w:r>
      <w:r w:rsidR="00724098" w:rsidRPr="00724098">
        <w:rPr>
          <w:rFonts w:ascii="Arial" w:hAnsi="Arial" w:cs="Arial"/>
          <w:noProof/>
          <w:color w:val="000000"/>
          <w:highlight w:val="lightGray"/>
        </w:rPr>
        <w:t>(Τιμή συγκέντρωσης)</w:t>
      </w:r>
      <w:r w:rsidR="00724098">
        <w:rPr>
          <w:rFonts w:ascii="Arial" w:hAnsi="Arial" w:cs="Arial"/>
          <w:noProof/>
          <w:color w:val="000000"/>
        </w:rPr>
        <w:t xml:space="preserve"> </w:t>
      </w:r>
      <w:r w:rsidRPr="0016359F">
        <w:rPr>
          <w:rFonts w:ascii="Arial" w:hAnsi="Arial" w:cs="Arial"/>
          <w:color w:val="000000"/>
        </w:rPr>
        <w:t>μg/m</w:t>
      </w:r>
      <w:r w:rsidRPr="0016359F">
        <w:rPr>
          <w:rFonts w:ascii="Arial" w:hAnsi="Arial" w:cs="Arial"/>
          <w:color w:val="000000"/>
          <w:vertAlign w:val="superscript"/>
        </w:rPr>
        <w:t>3</w:t>
      </w:r>
    </w:p>
    <w:p w14:paraId="1F45BF0E" w14:textId="6D4BAF19" w:rsidR="00250F32" w:rsidRPr="0016359F" w:rsidRDefault="00250F32" w:rsidP="001D1360">
      <w:pPr>
        <w:pStyle w:val="ListParagraph"/>
        <w:tabs>
          <w:tab w:val="right" w:pos="2835"/>
          <w:tab w:val="left" w:pos="2977"/>
          <w:tab w:val="right" w:pos="3544"/>
          <w:tab w:val="left" w:pos="3686"/>
        </w:tabs>
        <w:spacing w:after="240" w:line="240" w:lineRule="auto"/>
        <w:ind w:left="284"/>
        <w:contextualSpacing w:val="0"/>
        <w:jc w:val="both"/>
        <w:rPr>
          <w:rFonts w:ascii="Arial" w:hAnsi="Arial" w:cs="Arial"/>
          <w:noProof/>
          <w:color w:val="000000"/>
        </w:rPr>
      </w:pPr>
      <w:r w:rsidRPr="0016359F">
        <w:rPr>
          <w:rFonts w:ascii="Arial" w:hAnsi="Arial" w:cs="Arial"/>
          <w:color w:val="000000"/>
        </w:rPr>
        <w:t>Πάφος:</w:t>
      </w:r>
      <w:r w:rsidRPr="0016359F">
        <w:rPr>
          <w:rFonts w:ascii="Arial" w:hAnsi="Arial" w:cs="Arial"/>
          <w:color w:val="000000"/>
        </w:rPr>
        <w:tab/>
      </w:r>
      <w:r w:rsidR="00724098">
        <w:rPr>
          <w:rFonts w:ascii="Arial" w:hAnsi="Arial" w:cs="Arial"/>
          <w:color w:val="000000"/>
        </w:rPr>
        <w:tab/>
      </w:r>
      <w:r w:rsidR="00724098" w:rsidRPr="00724098">
        <w:rPr>
          <w:rFonts w:ascii="Arial" w:hAnsi="Arial" w:cs="Arial"/>
          <w:noProof/>
          <w:color w:val="000000"/>
          <w:highlight w:val="lightGray"/>
        </w:rPr>
        <w:t>(Τιμή συγκέντρωσης)</w:t>
      </w:r>
      <w:r w:rsidR="00724098">
        <w:rPr>
          <w:rFonts w:ascii="Arial" w:hAnsi="Arial" w:cs="Arial"/>
          <w:noProof/>
          <w:color w:val="000000"/>
        </w:rPr>
        <w:t xml:space="preserve"> </w:t>
      </w:r>
      <w:r w:rsidRPr="0016359F">
        <w:rPr>
          <w:rFonts w:ascii="Arial" w:hAnsi="Arial" w:cs="Arial"/>
          <w:color w:val="000000"/>
        </w:rPr>
        <w:t>μg/m</w:t>
      </w:r>
      <w:r w:rsidRPr="0016359F">
        <w:rPr>
          <w:rFonts w:ascii="Arial" w:hAnsi="Arial" w:cs="Arial"/>
          <w:color w:val="000000"/>
          <w:vertAlign w:val="superscript"/>
        </w:rPr>
        <w:t>3</w:t>
      </w:r>
    </w:p>
    <w:p w14:paraId="51BF41D8" w14:textId="0CA36E38" w:rsidR="00250F32" w:rsidRPr="0016359F" w:rsidRDefault="00250F32" w:rsidP="001D1360">
      <w:pPr>
        <w:pStyle w:val="ListParagraph"/>
        <w:tabs>
          <w:tab w:val="right" w:pos="2835"/>
          <w:tab w:val="left" w:pos="2977"/>
          <w:tab w:val="right" w:pos="3544"/>
          <w:tab w:val="left" w:pos="3686"/>
        </w:tabs>
        <w:spacing w:after="240" w:line="240" w:lineRule="auto"/>
        <w:ind w:left="284"/>
        <w:contextualSpacing w:val="0"/>
        <w:jc w:val="both"/>
        <w:rPr>
          <w:rFonts w:ascii="Arial" w:hAnsi="Arial" w:cs="Arial"/>
          <w:noProof/>
          <w:color w:val="000000"/>
        </w:rPr>
      </w:pPr>
      <w:r w:rsidRPr="0016359F">
        <w:rPr>
          <w:rFonts w:ascii="Arial" w:hAnsi="Arial" w:cs="Arial"/>
          <w:color w:val="000000"/>
        </w:rPr>
        <w:t>Ζύγι:</w:t>
      </w:r>
      <w:r w:rsidR="00724098">
        <w:rPr>
          <w:rFonts w:ascii="Arial" w:hAnsi="Arial" w:cs="Arial"/>
          <w:color w:val="000000"/>
        </w:rPr>
        <w:tab/>
      </w:r>
      <w:r w:rsidRPr="0016359F">
        <w:rPr>
          <w:rFonts w:ascii="Arial" w:hAnsi="Arial" w:cs="Arial"/>
          <w:color w:val="000000"/>
        </w:rPr>
        <w:tab/>
      </w:r>
      <w:r w:rsidR="00724098" w:rsidRPr="00724098">
        <w:rPr>
          <w:rFonts w:ascii="Arial" w:hAnsi="Arial" w:cs="Arial"/>
          <w:noProof/>
          <w:color w:val="000000"/>
          <w:highlight w:val="lightGray"/>
        </w:rPr>
        <w:t>(Τιμή συγκέντρωσης)</w:t>
      </w:r>
      <w:r w:rsidR="00724098">
        <w:rPr>
          <w:rFonts w:ascii="Arial" w:hAnsi="Arial" w:cs="Arial"/>
          <w:noProof/>
          <w:color w:val="000000"/>
        </w:rPr>
        <w:t xml:space="preserve"> </w:t>
      </w:r>
      <w:r w:rsidRPr="0016359F">
        <w:rPr>
          <w:rFonts w:ascii="Arial" w:hAnsi="Arial" w:cs="Arial"/>
          <w:color w:val="000000"/>
        </w:rPr>
        <w:t>μg/m</w:t>
      </w:r>
      <w:r w:rsidRPr="0016359F">
        <w:rPr>
          <w:rFonts w:ascii="Arial" w:hAnsi="Arial" w:cs="Arial"/>
          <w:color w:val="000000"/>
          <w:vertAlign w:val="superscript"/>
        </w:rPr>
        <w:t>3</w:t>
      </w:r>
    </w:p>
    <w:p w14:paraId="314DD96E" w14:textId="651367EB" w:rsidR="00250F32" w:rsidRPr="0016359F" w:rsidRDefault="00250F32" w:rsidP="001D1360">
      <w:pPr>
        <w:pStyle w:val="ListParagraph"/>
        <w:tabs>
          <w:tab w:val="right" w:pos="2835"/>
          <w:tab w:val="left" w:pos="2977"/>
          <w:tab w:val="right" w:pos="3544"/>
          <w:tab w:val="left" w:pos="3686"/>
        </w:tabs>
        <w:spacing w:after="240" w:line="240" w:lineRule="auto"/>
        <w:ind w:left="284"/>
        <w:contextualSpacing w:val="0"/>
        <w:jc w:val="both"/>
        <w:rPr>
          <w:rFonts w:ascii="Arial" w:hAnsi="Arial" w:cs="Arial"/>
          <w:noProof/>
          <w:color w:val="000000"/>
        </w:rPr>
      </w:pPr>
      <w:r w:rsidRPr="0016359F">
        <w:rPr>
          <w:rFonts w:ascii="Arial" w:hAnsi="Arial" w:cs="Arial"/>
          <w:color w:val="000000"/>
        </w:rPr>
        <w:t>Αγία Μαρίνα Ξυλιάτου:</w:t>
      </w:r>
      <w:r w:rsidRPr="0016359F">
        <w:rPr>
          <w:rFonts w:ascii="Arial" w:hAnsi="Arial" w:cs="Arial"/>
          <w:color w:val="000000"/>
        </w:rPr>
        <w:tab/>
      </w:r>
      <w:r w:rsidR="00724098">
        <w:rPr>
          <w:rFonts w:ascii="Arial" w:hAnsi="Arial" w:cs="Arial"/>
          <w:color w:val="000000"/>
        </w:rPr>
        <w:tab/>
      </w:r>
      <w:r w:rsidR="00724098" w:rsidRPr="00724098">
        <w:rPr>
          <w:rFonts w:ascii="Arial" w:hAnsi="Arial" w:cs="Arial"/>
          <w:noProof/>
          <w:color w:val="000000"/>
          <w:highlight w:val="lightGray"/>
        </w:rPr>
        <w:t>(Τιμή συγκέντρωσης)</w:t>
      </w:r>
      <w:r w:rsidR="00724098">
        <w:rPr>
          <w:rFonts w:ascii="Arial" w:hAnsi="Arial" w:cs="Arial"/>
          <w:noProof/>
          <w:color w:val="000000"/>
        </w:rPr>
        <w:t xml:space="preserve"> </w:t>
      </w:r>
      <w:r w:rsidRPr="0016359F">
        <w:rPr>
          <w:rFonts w:ascii="Arial" w:hAnsi="Arial" w:cs="Arial"/>
          <w:color w:val="000000"/>
        </w:rPr>
        <w:t>μg/m</w:t>
      </w:r>
      <w:r w:rsidRPr="0016359F">
        <w:rPr>
          <w:rFonts w:ascii="Arial" w:hAnsi="Arial" w:cs="Arial"/>
          <w:color w:val="000000"/>
          <w:vertAlign w:val="superscript"/>
        </w:rPr>
        <w:t>3</w:t>
      </w:r>
    </w:p>
    <w:p w14:paraId="129B2243" w14:textId="77777777" w:rsidR="00250F32" w:rsidRPr="00D35733" w:rsidRDefault="00250F32" w:rsidP="001D1360">
      <w:pPr>
        <w:spacing w:after="240" w:line="240" w:lineRule="auto"/>
        <w:jc w:val="both"/>
        <w:rPr>
          <w:rFonts w:ascii="Arial" w:hAnsi="Arial" w:cs="Arial"/>
          <w:noProof/>
          <w:color w:val="000000"/>
        </w:rPr>
      </w:pPr>
      <w:r>
        <w:rPr>
          <w:rFonts w:ascii="Arial" w:hAnsi="Arial" w:cs="Arial"/>
          <w:noProof/>
          <w:color w:val="000000"/>
        </w:rPr>
        <w:t xml:space="preserve">Σημειώνεται ότι «σκόνη» σημαίνει </w:t>
      </w:r>
      <w:r w:rsidRPr="00942A06">
        <w:rPr>
          <w:rFonts w:ascii="Arial" w:hAnsi="Arial" w:cs="Arial"/>
          <w:noProof/>
          <w:color w:val="000000"/>
        </w:rPr>
        <w:t>εισπνεύσιμ</w:t>
      </w:r>
      <w:r>
        <w:rPr>
          <w:rFonts w:ascii="Arial" w:hAnsi="Arial" w:cs="Arial"/>
          <w:noProof/>
          <w:color w:val="000000"/>
        </w:rPr>
        <w:t>α</w:t>
      </w:r>
      <w:r w:rsidRPr="00942A06">
        <w:rPr>
          <w:rFonts w:ascii="Arial" w:hAnsi="Arial" w:cs="Arial"/>
          <w:noProof/>
          <w:color w:val="000000"/>
        </w:rPr>
        <w:t xml:space="preserve"> αιωρούμεν</w:t>
      </w:r>
      <w:r>
        <w:rPr>
          <w:rFonts w:ascii="Arial" w:hAnsi="Arial" w:cs="Arial"/>
          <w:noProof/>
          <w:color w:val="000000"/>
        </w:rPr>
        <w:t>α σωματίδια</w:t>
      </w:r>
      <w:r w:rsidRPr="007A67E6">
        <w:rPr>
          <w:rFonts w:ascii="Arial" w:hAnsi="Arial" w:cs="Arial"/>
          <w:noProof/>
          <w:color w:val="000000"/>
        </w:rPr>
        <w:t xml:space="preserve"> </w:t>
      </w:r>
      <w:r w:rsidRPr="00942A06">
        <w:rPr>
          <w:rFonts w:ascii="Arial" w:hAnsi="Arial" w:cs="Arial"/>
          <w:noProof/>
          <w:color w:val="000000"/>
        </w:rPr>
        <w:t>στην ατμόσφαιρα με διάμετρο μικρότερη των 10 μ</w:t>
      </w:r>
      <w:r w:rsidRPr="00806D1E">
        <w:rPr>
          <w:rFonts w:ascii="Arial" w:hAnsi="Arial" w:cs="Arial"/>
          <w:noProof/>
          <w:color w:val="000000"/>
        </w:rPr>
        <w:t>m</w:t>
      </w:r>
      <w:r w:rsidRPr="00942A06">
        <w:rPr>
          <w:rFonts w:ascii="Arial" w:hAnsi="Arial" w:cs="Arial"/>
          <w:noProof/>
          <w:color w:val="000000"/>
        </w:rPr>
        <w:t xml:space="preserve"> (</w:t>
      </w:r>
      <w:r w:rsidRPr="00806D1E">
        <w:rPr>
          <w:rFonts w:ascii="Arial" w:hAnsi="Arial" w:cs="Arial"/>
          <w:noProof/>
          <w:color w:val="000000"/>
        </w:rPr>
        <w:t>PM</w:t>
      </w:r>
      <w:r w:rsidRPr="00A328DD">
        <w:rPr>
          <w:rFonts w:ascii="Arial" w:hAnsi="Arial" w:cs="Arial"/>
          <w:noProof/>
          <w:color w:val="000000"/>
          <w:vertAlign w:val="subscript"/>
        </w:rPr>
        <w:t>10</w:t>
      </w:r>
      <w:r w:rsidRPr="00942A06">
        <w:rPr>
          <w:rFonts w:ascii="Arial" w:hAnsi="Arial" w:cs="Arial"/>
          <w:noProof/>
          <w:color w:val="000000"/>
        </w:rPr>
        <w:t>)</w:t>
      </w:r>
      <w:r>
        <w:rPr>
          <w:rFonts w:ascii="Arial" w:hAnsi="Arial" w:cs="Arial"/>
          <w:noProof/>
          <w:color w:val="000000"/>
        </w:rPr>
        <w:t xml:space="preserve">. Σύμφωνα με τη σχετική νομοθεσία η οριακή τιμή αναφέρεται στη μέση ημερήσια τιμή και δεν πρέπει να υπερβαίνει την τιμή </w:t>
      </w:r>
      <w:r w:rsidRPr="00942A06">
        <w:rPr>
          <w:rFonts w:ascii="Arial" w:hAnsi="Arial" w:cs="Arial"/>
          <w:noProof/>
          <w:color w:val="000000"/>
        </w:rPr>
        <w:t>των</w:t>
      </w:r>
      <w:r w:rsidRPr="00942A06">
        <w:rPr>
          <w:rFonts w:ascii="Arial" w:hAnsi="Arial" w:cs="Arial"/>
          <w:color w:val="000000"/>
        </w:rPr>
        <w:t xml:space="preserve"> 50 </w:t>
      </w:r>
      <w:r w:rsidRPr="00F53667">
        <w:rPr>
          <w:rFonts w:ascii="Arial" w:hAnsi="Arial" w:cs="Arial"/>
          <w:color w:val="000000"/>
        </w:rPr>
        <w:t>μg</w:t>
      </w:r>
      <w:r w:rsidRPr="00942A06">
        <w:rPr>
          <w:rFonts w:ascii="Arial" w:hAnsi="Arial" w:cs="Arial"/>
          <w:color w:val="000000"/>
        </w:rPr>
        <w:t>/</w:t>
      </w:r>
      <w:r w:rsidRPr="00F53667">
        <w:rPr>
          <w:rFonts w:ascii="Arial" w:hAnsi="Arial" w:cs="Arial"/>
          <w:color w:val="000000"/>
        </w:rPr>
        <w:t>m</w:t>
      </w:r>
      <w:r w:rsidRPr="00942A06">
        <w:rPr>
          <w:rFonts w:ascii="Arial" w:hAnsi="Arial" w:cs="Arial"/>
          <w:color w:val="000000"/>
          <w:vertAlign w:val="superscript"/>
        </w:rPr>
        <w:t xml:space="preserve">3 </w:t>
      </w:r>
      <w:r w:rsidRPr="00942A06">
        <w:rPr>
          <w:rFonts w:ascii="Arial" w:hAnsi="Arial" w:cs="Arial"/>
          <w:noProof/>
          <w:color w:val="000000"/>
        </w:rPr>
        <w:t>(μικρογραμμάρια ανά κυβικό μέτρο).</w:t>
      </w:r>
    </w:p>
    <w:p w14:paraId="647E1AE3" w14:textId="1B676E5E" w:rsidR="00250F32" w:rsidRDefault="00250F32" w:rsidP="001D1360">
      <w:pPr>
        <w:spacing w:after="0" w:line="240" w:lineRule="auto"/>
        <w:jc w:val="both"/>
        <w:rPr>
          <w:rFonts w:ascii="Arial" w:hAnsi="Arial" w:cs="Arial"/>
          <w:noProof/>
          <w:color w:val="000000"/>
        </w:rPr>
      </w:pPr>
      <w:r w:rsidRPr="00942A06">
        <w:rPr>
          <w:rFonts w:ascii="Arial" w:hAnsi="Arial" w:cs="Arial"/>
          <w:noProof/>
          <w:color w:val="000000"/>
        </w:rPr>
        <w:t xml:space="preserve">Περισσότερες πληροφορίες και συνεχής, άμεση ενημέρωση για τα αποτελέσματα των </w:t>
      </w:r>
      <w:r>
        <w:rPr>
          <w:rFonts w:ascii="Arial" w:hAnsi="Arial" w:cs="Arial"/>
          <w:noProof/>
          <w:color w:val="000000"/>
        </w:rPr>
        <w:t xml:space="preserve">ωριαίων </w:t>
      </w:r>
      <w:r w:rsidRPr="00942A06">
        <w:rPr>
          <w:rFonts w:ascii="Arial" w:hAnsi="Arial" w:cs="Arial"/>
          <w:noProof/>
          <w:color w:val="000000"/>
        </w:rPr>
        <w:t xml:space="preserve">μετρήσεων, βρίσκονται στην ιστοσελίδα </w:t>
      </w:r>
      <w:hyperlink r:id="rId16" w:history="1">
        <w:r w:rsidRPr="00CC5A75">
          <w:rPr>
            <w:rStyle w:val="Hyperlink"/>
            <w:rFonts w:ascii="Arial" w:hAnsi="Arial" w:cs="Arial"/>
            <w:noProof/>
          </w:rPr>
          <w:t>www.airquality.gov.cy</w:t>
        </w:r>
      </w:hyperlink>
      <w:r w:rsidRPr="00942A06">
        <w:rPr>
          <w:rFonts w:ascii="Arial" w:hAnsi="Arial" w:cs="Arial"/>
          <w:noProof/>
          <w:color w:val="000000"/>
        </w:rPr>
        <w:t xml:space="preserve"> και στην εφαρμογή ''</w:t>
      </w:r>
      <w:r w:rsidRPr="00806D1E">
        <w:rPr>
          <w:rFonts w:ascii="Arial" w:hAnsi="Arial" w:cs="Arial"/>
          <w:noProof/>
          <w:color w:val="000000"/>
        </w:rPr>
        <w:t>Air</w:t>
      </w:r>
      <w:r w:rsidRPr="00942A06">
        <w:rPr>
          <w:rFonts w:ascii="Arial" w:hAnsi="Arial" w:cs="Arial"/>
          <w:noProof/>
          <w:color w:val="000000"/>
        </w:rPr>
        <w:t xml:space="preserve"> </w:t>
      </w:r>
      <w:r w:rsidRPr="00806D1E">
        <w:rPr>
          <w:rFonts w:ascii="Arial" w:hAnsi="Arial" w:cs="Arial"/>
          <w:noProof/>
          <w:color w:val="000000"/>
        </w:rPr>
        <w:t>Quality</w:t>
      </w:r>
      <w:r w:rsidRPr="00942A06">
        <w:rPr>
          <w:rFonts w:ascii="Arial" w:hAnsi="Arial" w:cs="Arial"/>
          <w:noProof/>
          <w:color w:val="000000"/>
        </w:rPr>
        <w:t xml:space="preserve"> </w:t>
      </w:r>
      <w:r w:rsidRPr="00806D1E">
        <w:rPr>
          <w:rFonts w:ascii="Arial" w:hAnsi="Arial" w:cs="Arial"/>
          <w:noProof/>
          <w:color w:val="000000"/>
        </w:rPr>
        <w:t>Cyprus</w:t>
      </w:r>
      <w:r w:rsidRPr="00942A06">
        <w:rPr>
          <w:rFonts w:ascii="Arial" w:hAnsi="Arial" w:cs="Arial"/>
          <w:noProof/>
          <w:color w:val="000000"/>
        </w:rPr>
        <w:t>''</w:t>
      </w:r>
      <w:r>
        <w:rPr>
          <w:rFonts w:ascii="Arial" w:hAnsi="Arial" w:cs="Arial"/>
          <w:noProof/>
          <w:color w:val="000000"/>
        </w:rPr>
        <w:t>,</w:t>
      </w:r>
      <w:r w:rsidRPr="00942A06">
        <w:rPr>
          <w:rFonts w:ascii="Arial" w:hAnsi="Arial" w:cs="Arial"/>
          <w:noProof/>
          <w:color w:val="000000"/>
        </w:rPr>
        <w:t xml:space="preserve"> η οποία μπορεί να εγκατασταθεί δωρεάν σε κινητό τηλέφωνο.</w:t>
      </w:r>
    </w:p>
    <w:p w14:paraId="5E6D02B7" w14:textId="752D1AD2" w:rsidR="003E145E" w:rsidRDefault="003E145E" w:rsidP="001D1360">
      <w:pPr>
        <w:spacing w:after="0" w:line="240" w:lineRule="auto"/>
        <w:jc w:val="both"/>
        <w:rPr>
          <w:rFonts w:ascii="Arial" w:hAnsi="Arial" w:cs="Arial"/>
          <w:noProof/>
          <w:color w:val="000000"/>
        </w:rPr>
      </w:pPr>
    </w:p>
    <w:p w14:paraId="5E6AE70B" w14:textId="77777777" w:rsidR="003E145E" w:rsidRDefault="003E145E" w:rsidP="001D1360">
      <w:pPr>
        <w:spacing w:after="0" w:line="240" w:lineRule="auto"/>
        <w:jc w:val="both"/>
        <w:rPr>
          <w:rFonts w:ascii="Arial" w:hAnsi="Arial" w:cs="Arial"/>
          <w:noProof/>
          <w:color w:val="000000"/>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E145E" w14:paraId="4E07604C" w14:textId="77777777" w:rsidTr="0064169B">
        <w:tc>
          <w:tcPr>
            <w:tcW w:w="4927" w:type="dxa"/>
          </w:tcPr>
          <w:p w14:paraId="152B5757" w14:textId="7EF41C3B" w:rsidR="003E145E" w:rsidRDefault="003E145E" w:rsidP="001D1360">
            <w:pPr>
              <w:jc w:val="both"/>
              <w:rPr>
                <w:rFonts w:ascii="Arial" w:hAnsi="Arial" w:cs="Arial"/>
                <w:noProof/>
                <w:color w:val="000000"/>
              </w:rPr>
            </w:pPr>
            <w:r w:rsidRPr="00942A06">
              <w:rPr>
                <w:rFonts w:ascii="Arial" w:hAnsi="Arial" w:cs="Arial"/>
                <w:noProof/>
                <w:color w:val="000000"/>
              </w:rPr>
              <w:t>Ημερ.</w:t>
            </w:r>
            <w:r w:rsidRPr="00942A06">
              <w:rPr>
                <w:rFonts w:ascii="Arial" w:hAnsi="Arial" w:cs="Arial"/>
                <w:color w:val="000000"/>
              </w:rPr>
              <w:t xml:space="preserve">: </w:t>
            </w:r>
            <w:r w:rsidR="00724098" w:rsidRPr="00724098">
              <w:rPr>
                <w:rFonts w:ascii="Arial" w:hAnsi="Arial" w:cs="Arial"/>
                <w:color w:val="000000"/>
                <w:highlight w:val="lightGray"/>
              </w:rPr>
              <w:t>(Ημερομηνία)</w:t>
            </w:r>
          </w:p>
        </w:tc>
        <w:tc>
          <w:tcPr>
            <w:tcW w:w="4928" w:type="dxa"/>
          </w:tcPr>
          <w:p w14:paraId="3AC260C6" w14:textId="7BA6257B" w:rsidR="003E145E" w:rsidRDefault="003E145E" w:rsidP="001D1360">
            <w:pPr>
              <w:jc w:val="center"/>
              <w:rPr>
                <w:rFonts w:ascii="Arial" w:hAnsi="Arial" w:cs="Arial"/>
                <w:noProof/>
                <w:color w:val="000000"/>
              </w:rPr>
            </w:pPr>
            <w:r w:rsidRPr="00942A06">
              <w:rPr>
                <w:rFonts w:ascii="Arial" w:hAnsi="Arial" w:cs="Arial"/>
                <w:noProof/>
                <w:color w:val="000000"/>
              </w:rPr>
              <w:t>ΤΜΗΜΑ ΕΠΙΘΕΩΡΗΣΗΣ ΕΡΓΑΣΙΑΣ</w:t>
            </w:r>
          </w:p>
        </w:tc>
      </w:tr>
      <w:tr w:rsidR="003E145E" w14:paraId="507041A5" w14:textId="77777777" w:rsidTr="0064169B">
        <w:tc>
          <w:tcPr>
            <w:tcW w:w="4927" w:type="dxa"/>
          </w:tcPr>
          <w:p w14:paraId="0C0631AF" w14:textId="77777777" w:rsidR="003E145E" w:rsidRDefault="003E145E" w:rsidP="001D1360">
            <w:pPr>
              <w:jc w:val="both"/>
              <w:rPr>
                <w:rFonts w:ascii="Arial" w:hAnsi="Arial" w:cs="Arial"/>
                <w:noProof/>
                <w:color w:val="000000"/>
              </w:rPr>
            </w:pPr>
          </w:p>
        </w:tc>
        <w:tc>
          <w:tcPr>
            <w:tcW w:w="4928" w:type="dxa"/>
          </w:tcPr>
          <w:p w14:paraId="64ACB387" w14:textId="6BAA3C9C" w:rsidR="003E145E" w:rsidRDefault="003E145E" w:rsidP="00740B4D">
            <w:pPr>
              <w:jc w:val="center"/>
              <w:rPr>
                <w:rFonts w:ascii="Arial" w:hAnsi="Arial" w:cs="Arial"/>
                <w:noProof/>
                <w:color w:val="000000"/>
              </w:rPr>
            </w:pPr>
            <w:r>
              <w:rPr>
                <w:rFonts w:ascii="Arial" w:hAnsi="Arial" w:cs="Arial"/>
                <w:noProof/>
                <w:color w:val="000000"/>
              </w:rPr>
              <w:t>ΥΠΟΥΡΓΕΙΟ ΕΡΓΑΣΙΑΣ</w:t>
            </w:r>
            <w:r w:rsidR="00F863A5">
              <w:rPr>
                <w:rFonts w:ascii="Arial" w:hAnsi="Arial" w:cs="Arial"/>
                <w:noProof/>
                <w:color w:val="000000"/>
              </w:rPr>
              <w:t xml:space="preserve"> ΚΑΙ</w:t>
            </w:r>
          </w:p>
        </w:tc>
      </w:tr>
      <w:tr w:rsidR="0064169B" w14:paraId="2D7A3E01" w14:textId="77777777" w:rsidTr="0064169B">
        <w:tc>
          <w:tcPr>
            <w:tcW w:w="4927" w:type="dxa"/>
          </w:tcPr>
          <w:p w14:paraId="57ADCC15" w14:textId="77777777" w:rsidR="0064169B" w:rsidRDefault="0064169B" w:rsidP="001D1360">
            <w:pPr>
              <w:jc w:val="both"/>
              <w:rPr>
                <w:rFonts w:ascii="Arial" w:hAnsi="Arial" w:cs="Arial"/>
                <w:noProof/>
                <w:color w:val="000000"/>
              </w:rPr>
            </w:pPr>
          </w:p>
        </w:tc>
        <w:tc>
          <w:tcPr>
            <w:tcW w:w="4928" w:type="dxa"/>
          </w:tcPr>
          <w:p w14:paraId="417B2D00" w14:textId="53D8BFCD" w:rsidR="0064169B" w:rsidRDefault="0064169B" w:rsidP="001D1360">
            <w:pPr>
              <w:jc w:val="center"/>
              <w:rPr>
                <w:rFonts w:ascii="Arial" w:hAnsi="Arial" w:cs="Arial"/>
                <w:noProof/>
                <w:color w:val="000000"/>
              </w:rPr>
            </w:pPr>
            <w:r>
              <w:rPr>
                <w:rFonts w:ascii="Arial" w:hAnsi="Arial" w:cs="Arial"/>
                <w:noProof/>
                <w:color w:val="000000"/>
              </w:rPr>
              <w:t>ΚΟΙΝΩΝΙΚΩΝ ΑΣΦΑΛΙΣΕΩΝ</w:t>
            </w:r>
          </w:p>
        </w:tc>
      </w:tr>
    </w:tbl>
    <w:p w14:paraId="3BE82598" w14:textId="77777777" w:rsidR="0064169B" w:rsidRPr="00A6748B" w:rsidRDefault="0064169B" w:rsidP="001D1360">
      <w:pPr>
        <w:widowControl w:val="0"/>
        <w:autoSpaceDE w:val="0"/>
        <w:autoSpaceDN w:val="0"/>
        <w:spacing w:after="0" w:line="240" w:lineRule="auto"/>
        <w:ind w:right="109"/>
        <w:jc w:val="both"/>
        <w:rPr>
          <w:rFonts w:ascii="Arial" w:hAnsi="Arial" w:cs="Arial"/>
          <w:sz w:val="24"/>
          <w:szCs w:val="24"/>
        </w:rPr>
      </w:pPr>
    </w:p>
    <w:sectPr w:rsidR="0064169B" w:rsidRPr="00A6748B" w:rsidSect="00932757">
      <w:footerReference w:type="default" r:id="rId1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AA31A" w14:textId="77777777" w:rsidR="00F863A5" w:rsidRDefault="00F863A5" w:rsidP="001D50FE">
      <w:pPr>
        <w:spacing w:after="0" w:line="240" w:lineRule="auto"/>
      </w:pPr>
      <w:r>
        <w:separator/>
      </w:r>
    </w:p>
  </w:endnote>
  <w:endnote w:type="continuationSeparator" w:id="0">
    <w:p w14:paraId="6FC20F94" w14:textId="77777777" w:rsidR="00F863A5" w:rsidRDefault="00F863A5" w:rsidP="001D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1">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13225"/>
      <w:docPartObj>
        <w:docPartGallery w:val="Page Numbers (Bottom of Page)"/>
        <w:docPartUnique/>
      </w:docPartObj>
    </w:sdtPr>
    <w:sdtEndPr>
      <w:rPr>
        <w:rFonts w:ascii="Arial" w:hAnsi="Arial" w:cs="Arial"/>
        <w:noProof/>
        <w:sz w:val="16"/>
        <w:szCs w:val="16"/>
      </w:rPr>
    </w:sdtEndPr>
    <w:sdtContent>
      <w:p w14:paraId="63C7CB0B" w14:textId="2ED91FF8" w:rsidR="00F863A5" w:rsidRPr="000F086C" w:rsidRDefault="00F863A5">
        <w:pPr>
          <w:pStyle w:val="Footer"/>
          <w:jc w:val="right"/>
          <w:rPr>
            <w:rFonts w:ascii="Arial" w:hAnsi="Arial" w:cs="Arial"/>
            <w:sz w:val="16"/>
            <w:szCs w:val="16"/>
          </w:rPr>
        </w:pPr>
        <w:r w:rsidRPr="000F086C">
          <w:rPr>
            <w:rFonts w:ascii="Arial" w:hAnsi="Arial" w:cs="Arial"/>
            <w:sz w:val="16"/>
            <w:szCs w:val="16"/>
          </w:rPr>
          <w:fldChar w:fldCharType="begin"/>
        </w:r>
        <w:r w:rsidRPr="000F086C">
          <w:rPr>
            <w:rFonts w:ascii="Arial" w:hAnsi="Arial" w:cs="Arial"/>
            <w:sz w:val="16"/>
            <w:szCs w:val="16"/>
          </w:rPr>
          <w:instrText xml:space="preserve"> FILENAME \p \* MERGEFORMAT </w:instrText>
        </w:r>
        <w:r w:rsidRPr="000F086C">
          <w:rPr>
            <w:rFonts w:ascii="Arial" w:hAnsi="Arial" w:cs="Arial"/>
            <w:sz w:val="16"/>
            <w:szCs w:val="16"/>
          </w:rPr>
          <w:fldChar w:fldCharType="separate"/>
        </w:r>
        <w:r w:rsidR="001170A0">
          <w:rPr>
            <w:rFonts w:ascii="Arial" w:hAnsi="Arial" w:cs="Arial"/>
            <w:noProof/>
            <w:sz w:val="16"/>
            <w:szCs w:val="16"/>
          </w:rPr>
          <w:t>N:\Κ PA\CK\2022\Kwdikas Praktikis\20220412-Kodikas_Praktikis_Epeisodia_Skonis.docx</w:t>
        </w:r>
        <w:r w:rsidRPr="000F086C">
          <w:rPr>
            <w:rFonts w:ascii="Arial" w:hAnsi="Arial" w:cs="Arial"/>
            <w:sz w:val="16"/>
            <w:szCs w:val="16"/>
          </w:rPr>
          <w:fldChar w:fldCharType="end"/>
        </w:r>
      </w:p>
    </w:sdtContent>
  </w:sdt>
  <w:p w14:paraId="02C56222" w14:textId="77777777" w:rsidR="00F863A5" w:rsidRDefault="00F863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FE18" w14:textId="1AE600A6" w:rsidR="00F863A5" w:rsidRPr="0064169B" w:rsidRDefault="00F863A5" w:rsidP="006416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12C2F" w14:textId="77777777" w:rsidR="00F863A5" w:rsidRDefault="00F863A5" w:rsidP="001D50FE">
      <w:pPr>
        <w:spacing w:after="0" w:line="240" w:lineRule="auto"/>
      </w:pPr>
      <w:r>
        <w:separator/>
      </w:r>
    </w:p>
  </w:footnote>
  <w:footnote w:type="continuationSeparator" w:id="0">
    <w:p w14:paraId="64D1DE0A" w14:textId="77777777" w:rsidR="00F863A5" w:rsidRDefault="00F863A5" w:rsidP="001D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137718"/>
      <w:docPartObj>
        <w:docPartGallery w:val="Page Numbers (Top of Page)"/>
        <w:docPartUnique/>
      </w:docPartObj>
    </w:sdtPr>
    <w:sdtEndPr>
      <w:rPr>
        <w:noProof/>
      </w:rPr>
    </w:sdtEndPr>
    <w:sdtContent>
      <w:p w14:paraId="4D192E62" w14:textId="489763BB" w:rsidR="00F863A5" w:rsidRDefault="00F863A5">
        <w:pPr>
          <w:pStyle w:val="Header"/>
          <w:jc w:val="center"/>
        </w:pPr>
        <w:r w:rsidRPr="00B9278E">
          <w:rPr>
            <w:rFonts w:ascii="Arial" w:hAnsi="Arial" w:cs="Arial"/>
          </w:rPr>
          <w:fldChar w:fldCharType="begin"/>
        </w:r>
        <w:r w:rsidRPr="00B9278E">
          <w:rPr>
            <w:rFonts w:ascii="Arial" w:hAnsi="Arial" w:cs="Arial"/>
          </w:rPr>
          <w:instrText xml:space="preserve"> PAGE   \* MERGEFORMAT </w:instrText>
        </w:r>
        <w:r w:rsidRPr="00B9278E">
          <w:rPr>
            <w:rFonts w:ascii="Arial" w:hAnsi="Arial" w:cs="Arial"/>
          </w:rPr>
          <w:fldChar w:fldCharType="separate"/>
        </w:r>
        <w:r w:rsidR="00C36210">
          <w:rPr>
            <w:rFonts w:ascii="Arial" w:hAnsi="Arial" w:cs="Arial"/>
            <w:noProof/>
          </w:rPr>
          <w:t>2</w:t>
        </w:r>
        <w:r w:rsidRPr="00B9278E">
          <w:rPr>
            <w:rFonts w:ascii="Arial" w:hAnsi="Arial" w:cs="Arial"/>
            <w:noProof/>
          </w:rPr>
          <w:fldChar w:fldCharType="end"/>
        </w:r>
      </w:p>
    </w:sdtContent>
  </w:sdt>
  <w:p w14:paraId="1F6FC2AF" w14:textId="77777777" w:rsidR="00F863A5" w:rsidRDefault="00F863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2E76"/>
    <w:multiLevelType w:val="multilevel"/>
    <w:tmpl w:val="C0D2D4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D70F1D"/>
    <w:multiLevelType w:val="hybridMultilevel"/>
    <w:tmpl w:val="D9A8919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4550EE"/>
    <w:multiLevelType w:val="hybridMultilevel"/>
    <w:tmpl w:val="F76218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29179C2"/>
    <w:multiLevelType w:val="hybridMultilevel"/>
    <w:tmpl w:val="A4BC43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B60737"/>
    <w:multiLevelType w:val="hybridMultilevel"/>
    <w:tmpl w:val="01CC5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055EC9"/>
    <w:multiLevelType w:val="hybridMultilevel"/>
    <w:tmpl w:val="12826DB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A696C58"/>
    <w:multiLevelType w:val="hybridMultilevel"/>
    <w:tmpl w:val="8D44F1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CA8017F"/>
    <w:multiLevelType w:val="multilevel"/>
    <w:tmpl w:val="E326BA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F5C37F1"/>
    <w:multiLevelType w:val="hybridMultilevel"/>
    <w:tmpl w:val="A1D85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6750288"/>
    <w:multiLevelType w:val="hybridMultilevel"/>
    <w:tmpl w:val="A3101948"/>
    <w:lvl w:ilvl="0" w:tplc="5770C23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480D0D"/>
    <w:multiLevelType w:val="hybridMultilevel"/>
    <w:tmpl w:val="914A3ED4"/>
    <w:lvl w:ilvl="0" w:tplc="681A1ADA">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F6569CD"/>
    <w:multiLevelType w:val="hybridMultilevel"/>
    <w:tmpl w:val="5150F0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2D43A8"/>
    <w:multiLevelType w:val="hybridMultilevel"/>
    <w:tmpl w:val="8982E1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D3A75BA"/>
    <w:multiLevelType w:val="hybridMultilevel"/>
    <w:tmpl w:val="6AA24A40"/>
    <w:lvl w:ilvl="0" w:tplc="39B09A00">
      <w:start w:val="151"/>
      <w:numFmt w:val="bullet"/>
      <w:lvlText w:val=""/>
      <w:lvlJc w:val="left"/>
      <w:pPr>
        <w:ind w:left="432" w:hanging="360"/>
      </w:pPr>
      <w:rPr>
        <w:rFonts w:ascii="Wingdings" w:eastAsia="Times New Roman" w:hAnsi="Wingdings" w:cs="Arial" w:hint="default"/>
      </w:rPr>
    </w:lvl>
    <w:lvl w:ilvl="1" w:tplc="04080003" w:tentative="1">
      <w:start w:val="1"/>
      <w:numFmt w:val="bullet"/>
      <w:lvlText w:val="o"/>
      <w:lvlJc w:val="left"/>
      <w:pPr>
        <w:ind w:left="1152" w:hanging="360"/>
      </w:pPr>
      <w:rPr>
        <w:rFonts w:ascii="Courier New" w:hAnsi="Courier New" w:cs="Courier New" w:hint="default"/>
      </w:rPr>
    </w:lvl>
    <w:lvl w:ilvl="2" w:tplc="04080005" w:tentative="1">
      <w:start w:val="1"/>
      <w:numFmt w:val="bullet"/>
      <w:lvlText w:val=""/>
      <w:lvlJc w:val="left"/>
      <w:pPr>
        <w:ind w:left="1872" w:hanging="360"/>
      </w:pPr>
      <w:rPr>
        <w:rFonts w:ascii="Wingdings" w:hAnsi="Wingdings" w:hint="default"/>
      </w:rPr>
    </w:lvl>
    <w:lvl w:ilvl="3" w:tplc="04080001" w:tentative="1">
      <w:start w:val="1"/>
      <w:numFmt w:val="bullet"/>
      <w:lvlText w:val=""/>
      <w:lvlJc w:val="left"/>
      <w:pPr>
        <w:ind w:left="2592" w:hanging="360"/>
      </w:pPr>
      <w:rPr>
        <w:rFonts w:ascii="Symbol" w:hAnsi="Symbol" w:hint="default"/>
      </w:rPr>
    </w:lvl>
    <w:lvl w:ilvl="4" w:tplc="04080003" w:tentative="1">
      <w:start w:val="1"/>
      <w:numFmt w:val="bullet"/>
      <w:lvlText w:val="o"/>
      <w:lvlJc w:val="left"/>
      <w:pPr>
        <w:ind w:left="3312" w:hanging="360"/>
      </w:pPr>
      <w:rPr>
        <w:rFonts w:ascii="Courier New" w:hAnsi="Courier New" w:cs="Courier New" w:hint="default"/>
      </w:rPr>
    </w:lvl>
    <w:lvl w:ilvl="5" w:tplc="04080005" w:tentative="1">
      <w:start w:val="1"/>
      <w:numFmt w:val="bullet"/>
      <w:lvlText w:val=""/>
      <w:lvlJc w:val="left"/>
      <w:pPr>
        <w:ind w:left="4032" w:hanging="360"/>
      </w:pPr>
      <w:rPr>
        <w:rFonts w:ascii="Wingdings" w:hAnsi="Wingdings" w:hint="default"/>
      </w:rPr>
    </w:lvl>
    <w:lvl w:ilvl="6" w:tplc="04080001" w:tentative="1">
      <w:start w:val="1"/>
      <w:numFmt w:val="bullet"/>
      <w:lvlText w:val=""/>
      <w:lvlJc w:val="left"/>
      <w:pPr>
        <w:ind w:left="4752" w:hanging="360"/>
      </w:pPr>
      <w:rPr>
        <w:rFonts w:ascii="Symbol" w:hAnsi="Symbol" w:hint="default"/>
      </w:rPr>
    </w:lvl>
    <w:lvl w:ilvl="7" w:tplc="04080003" w:tentative="1">
      <w:start w:val="1"/>
      <w:numFmt w:val="bullet"/>
      <w:lvlText w:val="o"/>
      <w:lvlJc w:val="left"/>
      <w:pPr>
        <w:ind w:left="5472" w:hanging="360"/>
      </w:pPr>
      <w:rPr>
        <w:rFonts w:ascii="Courier New" w:hAnsi="Courier New" w:cs="Courier New" w:hint="default"/>
      </w:rPr>
    </w:lvl>
    <w:lvl w:ilvl="8" w:tplc="04080005" w:tentative="1">
      <w:start w:val="1"/>
      <w:numFmt w:val="bullet"/>
      <w:lvlText w:val=""/>
      <w:lvlJc w:val="left"/>
      <w:pPr>
        <w:ind w:left="6192" w:hanging="360"/>
      </w:pPr>
      <w:rPr>
        <w:rFonts w:ascii="Wingdings" w:hAnsi="Wingdings" w:hint="default"/>
      </w:rPr>
    </w:lvl>
  </w:abstractNum>
  <w:abstractNum w:abstractNumId="14" w15:restartNumberingAfterBreak="0">
    <w:nsid w:val="7F9F5876"/>
    <w:multiLevelType w:val="hybridMultilevel"/>
    <w:tmpl w:val="77046550"/>
    <w:lvl w:ilvl="0" w:tplc="A96052E4">
      <w:start w:val="7001"/>
      <w:numFmt w:val="bullet"/>
      <w:lvlText w:val=""/>
      <w:lvlJc w:val="left"/>
      <w:pPr>
        <w:ind w:left="432" w:hanging="360"/>
      </w:pPr>
      <w:rPr>
        <w:rFonts w:ascii="Wingdings" w:eastAsia="Times New Roman" w:hAnsi="Wingdings" w:cs="Arial" w:hint="default"/>
      </w:rPr>
    </w:lvl>
    <w:lvl w:ilvl="1" w:tplc="04080003" w:tentative="1">
      <w:start w:val="1"/>
      <w:numFmt w:val="bullet"/>
      <w:lvlText w:val="o"/>
      <w:lvlJc w:val="left"/>
      <w:pPr>
        <w:ind w:left="1152" w:hanging="360"/>
      </w:pPr>
      <w:rPr>
        <w:rFonts w:ascii="Courier New" w:hAnsi="Courier New" w:cs="Courier New" w:hint="default"/>
      </w:rPr>
    </w:lvl>
    <w:lvl w:ilvl="2" w:tplc="04080005" w:tentative="1">
      <w:start w:val="1"/>
      <w:numFmt w:val="bullet"/>
      <w:lvlText w:val=""/>
      <w:lvlJc w:val="left"/>
      <w:pPr>
        <w:ind w:left="1872" w:hanging="360"/>
      </w:pPr>
      <w:rPr>
        <w:rFonts w:ascii="Wingdings" w:hAnsi="Wingdings" w:hint="default"/>
      </w:rPr>
    </w:lvl>
    <w:lvl w:ilvl="3" w:tplc="04080001" w:tentative="1">
      <w:start w:val="1"/>
      <w:numFmt w:val="bullet"/>
      <w:lvlText w:val=""/>
      <w:lvlJc w:val="left"/>
      <w:pPr>
        <w:ind w:left="2592" w:hanging="360"/>
      </w:pPr>
      <w:rPr>
        <w:rFonts w:ascii="Symbol" w:hAnsi="Symbol" w:hint="default"/>
      </w:rPr>
    </w:lvl>
    <w:lvl w:ilvl="4" w:tplc="04080003" w:tentative="1">
      <w:start w:val="1"/>
      <w:numFmt w:val="bullet"/>
      <w:lvlText w:val="o"/>
      <w:lvlJc w:val="left"/>
      <w:pPr>
        <w:ind w:left="3312" w:hanging="360"/>
      </w:pPr>
      <w:rPr>
        <w:rFonts w:ascii="Courier New" w:hAnsi="Courier New" w:cs="Courier New" w:hint="default"/>
      </w:rPr>
    </w:lvl>
    <w:lvl w:ilvl="5" w:tplc="04080005" w:tentative="1">
      <w:start w:val="1"/>
      <w:numFmt w:val="bullet"/>
      <w:lvlText w:val=""/>
      <w:lvlJc w:val="left"/>
      <w:pPr>
        <w:ind w:left="4032" w:hanging="360"/>
      </w:pPr>
      <w:rPr>
        <w:rFonts w:ascii="Wingdings" w:hAnsi="Wingdings" w:hint="default"/>
      </w:rPr>
    </w:lvl>
    <w:lvl w:ilvl="6" w:tplc="04080001" w:tentative="1">
      <w:start w:val="1"/>
      <w:numFmt w:val="bullet"/>
      <w:lvlText w:val=""/>
      <w:lvlJc w:val="left"/>
      <w:pPr>
        <w:ind w:left="4752" w:hanging="360"/>
      </w:pPr>
      <w:rPr>
        <w:rFonts w:ascii="Symbol" w:hAnsi="Symbol" w:hint="default"/>
      </w:rPr>
    </w:lvl>
    <w:lvl w:ilvl="7" w:tplc="04080003" w:tentative="1">
      <w:start w:val="1"/>
      <w:numFmt w:val="bullet"/>
      <w:lvlText w:val="o"/>
      <w:lvlJc w:val="left"/>
      <w:pPr>
        <w:ind w:left="5472" w:hanging="360"/>
      </w:pPr>
      <w:rPr>
        <w:rFonts w:ascii="Courier New" w:hAnsi="Courier New" w:cs="Courier New" w:hint="default"/>
      </w:rPr>
    </w:lvl>
    <w:lvl w:ilvl="8" w:tplc="04080005" w:tentative="1">
      <w:start w:val="1"/>
      <w:numFmt w:val="bullet"/>
      <w:lvlText w:val=""/>
      <w:lvlJc w:val="left"/>
      <w:pPr>
        <w:ind w:left="6192" w:hanging="360"/>
      </w:pPr>
      <w:rPr>
        <w:rFonts w:ascii="Wingdings" w:hAnsi="Wingdings" w:hint="default"/>
      </w:rPr>
    </w:lvl>
  </w:abstractNum>
  <w:abstractNum w:abstractNumId="15" w15:restartNumberingAfterBreak="0">
    <w:nsid w:val="7FB51A65"/>
    <w:multiLevelType w:val="hybridMultilevel"/>
    <w:tmpl w:val="3E768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10"/>
  </w:num>
  <w:num w:numId="6">
    <w:abstractNumId w:val="13"/>
  </w:num>
  <w:num w:numId="7">
    <w:abstractNumId w:val="14"/>
  </w:num>
  <w:num w:numId="8">
    <w:abstractNumId w:val="7"/>
  </w:num>
  <w:num w:numId="9">
    <w:abstractNumId w:val="2"/>
  </w:num>
  <w:num w:numId="10">
    <w:abstractNumId w:val="11"/>
  </w:num>
  <w:num w:numId="11">
    <w:abstractNumId w:val="12"/>
  </w:num>
  <w:num w:numId="12">
    <w:abstractNumId w:val="3"/>
  </w:num>
  <w:num w:numId="13">
    <w:abstractNumId w:val="5"/>
  </w:num>
  <w:num w:numId="14">
    <w:abstractNumId w:val="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FB"/>
    <w:rsid w:val="000154A4"/>
    <w:rsid w:val="000242E9"/>
    <w:rsid w:val="000268AE"/>
    <w:rsid w:val="0004613B"/>
    <w:rsid w:val="00076D27"/>
    <w:rsid w:val="000A27E7"/>
    <w:rsid w:val="000B48DA"/>
    <w:rsid w:val="000C4549"/>
    <w:rsid w:val="000C4CA1"/>
    <w:rsid w:val="000D65ED"/>
    <w:rsid w:val="000E074B"/>
    <w:rsid w:val="000E0850"/>
    <w:rsid w:val="000E2EA5"/>
    <w:rsid w:val="000F086C"/>
    <w:rsid w:val="00100DAD"/>
    <w:rsid w:val="001170A0"/>
    <w:rsid w:val="001340EC"/>
    <w:rsid w:val="00137786"/>
    <w:rsid w:val="00155BFB"/>
    <w:rsid w:val="00156857"/>
    <w:rsid w:val="001663E5"/>
    <w:rsid w:val="00167464"/>
    <w:rsid w:val="00177DA2"/>
    <w:rsid w:val="0018362E"/>
    <w:rsid w:val="00190ECA"/>
    <w:rsid w:val="001D1360"/>
    <w:rsid w:val="001D1A60"/>
    <w:rsid w:val="001D50FE"/>
    <w:rsid w:val="00211EC1"/>
    <w:rsid w:val="00214EC2"/>
    <w:rsid w:val="00227E0F"/>
    <w:rsid w:val="002379D7"/>
    <w:rsid w:val="00243A1A"/>
    <w:rsid w:val="00250F32"/>
    <w:rsid w:val="00257B66"/>
    <w:rsid w:val="002607B4"/>
    <w:rsid w:val="00287260"/>
    <w:rsid w:val="00293ACE"/>
    <w:rsid w:val="002A62B6"/>
    <w:rsid w:val="002B5563"/>
    <w:rsid w:val="002C4158"/>
    <w:rsid w:val="002D09A4"/>
    <w:rsid w:val="002F67A3"/>
    <w:rsid w:val="0030373A"/>
    <w:rsid w:val="00323020"/>
    <w:rsid w:val="00332698"/>
    <w:rsid w:val="00336947"/>
    <w:rsid w:val="00351B53"/>
    <w:rsid w:val="00356DD9"/>
    <w:rsid w:val="0038025A"/>
    <w:rsid w:val="00394E0F"/>
    <w:rsid w:val="003C0F93"/>
    <w:rsid w:val="003E145E"/>
    <w:rsid w:val="003E556C"/>
    <w:rsid w:val="00402643"/>
    <w:rsid w:val="00417A32"/>
    <w:rsid w:val="00417B08"/>
    <w:rsid w:val="00432A71"/>
    <w:rsid w:val="00436DAE"/>
    <w:rsid w:val="00484EBA"/>
    <w:rsid w:val="0049420A"/>
    <w:rsid w:val="0049791A"/>
    <w:rsid w:val="004A2731"/>
    <w:rsid w:val="004C13AF"/>
    <w:rsid w:val="004C7DAD"/>
    <w:rsid w:val="004D0139"/>
    <w:rsid w:val="004E3DFC"/>
    <w:rsid w:val="004F09B8"/>
    <w:rsid w:val="004F1725"/>
    <w:rsid w:val="00572C64"/>
    <w:rsid w:val="005865CD"/>
    <w:rsid w:val="005941DB"/>
    <w:rsid w:val="00594E14"/>
    <w:rsid w:val="005A5444"/>
    <w:rsid w:val="005F2797"/>
    <w:rsid w:val="005F7F5A"/>
    <w:rsid w:val="006001CA"/>
    <w:rsid w:val="0061701B"/>
    <w:rsid w:val="006324CA"/>
    <w:rsid w:val="0064169B"/>
    <w:rsid w:val="00664ABE"/>
    <w:rsid w:val="00683C6B"/>
    <w:rsid w:val="006B76E1"/>
    <w:rsid w:val="006C2248"/>
    <w:rsid w:val="006E0AB1"/>
    <w:rsid w:val="006E2E42"/>
    <w:rsid w:val="006F1892"/>
    <w:rsid w:val="006F5ED0"/>
    <w:rsid w:val="00701A64"/>
    <w:rsid w:val="007030E3"/>
    <w:rsid w:val="00706687"/>
    <w:rsid w:val="00706B13"/>
    <w:rsid w:val="00706E25"/>
    <w:rsid w:val="00714A46"/>
    <w:rsid w:val="007208EC"/>
    <w:rsid w:val="00723CDD"/>
    <w:rsid w:val="00724098"/>
    <w:rsid w:val="00724941"/>
    <w:rsid w:val="00724F24"/>
    <w:rsid w:val="00740B4D"/>
    <w:rsid w:val="00774560"/>
    <w:rsid w:val="00777B00"/>
    <w:rsid w:val="007B5772"/>
    <w:rsid w:val="008005ED"/>
    <w:rsid w:val="00801339"/>
    <w:rsid w:val="00805D4D"/>
    <w:rsid w:val="00813B30"/>
    <w:rsid w:val="0083625E"/>
    <w:rsid w:val="0084142D"/>
    <w:rsid w:val="0085200E"/>
    <w:rsid w:val="00855706"/>
    <w:rsid w:val="00856144"/>
    <w:rsid w:val="00870152"/>
    <w:rsid w:val="008821DA"/>
    <w:rsid w:val="008826C8"/>
    <w:rsid w:val="008A603C"/>
    <w:rsid w:val="008B2D96"/>
    <w:rsid w:val="008C1A21"/>
    <w:rsid w:val="008F1418"/>
    <w:rsid w:val="008F4BC0"/>
    <w:rsid w:val="008F7513"/>
    <w:rsid w:val="00900EE5"/>
    <w:rsid w:val="00904979"/>
    <w:rsid w:val="009117B0"/>
    <w:rsid w:val="00932757"/>
    <w:rsid w:val="00944192"/>
    <w:rsid w:val="00963405"/>
    <w:rsid w:val="00963883"/>
    <w:rsid w:val="0098285C"/>
    <w:rsid w:val="009945AF"/>
    <w:rsid w:val="00997C62"/>
    <w:rsid w:val="009A05CA"/>
    <w:rsid w:val="009A07C0"/>
    <w:rsid w:val="009A61F7"/>
    <w:rsid w:val="009F32EB"/>
    <w:rsid w:val="009F68E8"/>
    <w:rsid w:val="00A1086C"/>
    <w:rsid w:val="00A32372"/>
    <w:rsid w:val="00A33CBD"/>
    <w:rsid w:val="00A472F3"/>
    <w:rsid w:val="00A514E3"/>
    <w:rsid w:val="00A523D7"/>
    <w:rsid w:val="00A65EB0"/>
    <w:rsid w:val="00A6748B"/>
    <w:rsid w:val="00A67A6E"/>
    <w:rsid w:val="00A7362F"/>
    <w:rsid w:val="00AA1488"/>
    <w:rsid w:val="00AE5027"/>
    <w:rsid w:val="00AF14DA"/>
    <w:rsid w:val="00AF6679"/>
    <w:rsid w:val="00B229EF"/>
    <w:rsid w:val="00B2347F"/>
    <w:rsid w:val="00B44E26"/>
    <w:rsid w:val="00B53383"/>
    <w:rsid w:val="00B643F2"/>
    <w:rsid w:val="00B71850"/>
    <w:rsid w:val="00B7340C"/>
    <w:rsid w:val="00B9278E"/>
    <w:rsid w:val="00BA2D66"/>
    <w:rsid w:val="00BB5D7A"/>
    <w:rsid w:val="00BC6E91"/>
    <w:rsid w:val="00BD5A28"/>
    <w:rsid w:val="00BE658F"/>
    <w:rsid w:val="00C1196A"/>
    <w:rsid w:val="00C2071D"/>
    <w:rsid w:val="00C36210"/>
    <w:rsid w:val="00C46DFE"/>
    <w:rsid w:val="00C65FD4"/>
    <w:rsid w:val="00C73DC9"/>
    <w:rsid w:val="00C85E2D"/>
    <w:rsid w:val="00C917F1"/>
    <w:rsid w:val="00CF075D"/>
    <w:rsid w:val="00CF1643"/>
    <w:rsid w:val="00CF64F6"/>
    <w:rsid w:val="00D03C25"/>
    <w:rsid w:val="00D11B33"/>
    <w:rsid w:val="00D208C1"/>
    <w:rsid w:val="00D271F2"/>
    <w:rsid w:val="00D33C6A"/>
    <w:rsid w:val="00D35C3E"/>
    <w:rsid w:val="00D61217"/>
    <w:rsid w:val="00D71F5D"/>
    <w:rsid w:val="00D82FE9"/>
    <w:rsid w:val="00D93D7B"/>
    <w:rsid w:val="00DA39C6"/>
    <w:rsid w:val="00DB51E4"/>
    <w:rsid w:val="00DC248B"/>
    <w:rsid w:val="00DD241F"/>
    <w:rsid w:val="00DF5821"/>
    <w:rsid w:val="00E1592A"/>
    <w:rsid w:val="00E165B6"/>
    <w:rsid w:val="00E46E55"/>
    <w:rsid w:val="00E54F74"/>
    <w:rsid w:val="00E623BF"/>
    <w:rsid w:val="00E7183C"/>
    <w:rsid w:val="00EC0835"/>
    <w:rsid w:val="00EC5779"/>
    <w:rsid w:val="00ED1C5C"/>
    <w:rsid w:val="00ED5F23"/>
    <w:rsid w:val="00EF7A67"/>
    <w:rsid w:val="00F27BA4"/>
    <w:rsid w:val="00F3084B"/>
    <w:rsid w:val="00F43BCC"/>
    <w:rsid w:val="00F570C7"/>
    <w:rsid w:val="00F863A5"/>
    <w:rsid w:val="00F879A4"/>
    <w:rsid w:val="00F95963"/>
    <w:rsid w:val="00FA7502"/>
    <w:rsid w:val="00FC2F3B"/>
    <w:rsid w:val="00FD27E3"/>
    <w:rsid w:val="00FD69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DD679D"/>
  <w15:docId w15:val="{63BF4BE6-D8CB-414A-ABB7-D46DDBED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1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1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623B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208EC"/>
    <w:pPr>
      <w:spacing w:after="0" w:line="240" w:lineRule="auto"/>
      <w:jc w:val="both"/>
    </w:pPr>
    <w:rPr>
      <w:rFonts w:ascii="Arial" w:eastAsia="Times New Roman" w:hAnsi="Arial" w:cs="Times New Roman"/>
      <w:sz w:val="24"/>
      <w:szCs w:val="24"/>
      <w:lang w:val="x-none"/>
    </w:rPr>
  </w:style>
  <w:style w:type="character" w:customStyle="1" w:styleId="BodyTextChar">
    <w:name w:val="Body Text Char"/>
    <w:basedOn w:val="DefaultParagraphFont"/>
    <w:link w:val="BodyText"/>
    <w:uiPriority w:val="99"/>
    <w:rsid w:val="007208EC"/>
    <w:rPr>
      <w:rFonts w:ascii="Arial" w:eastAsia="Times New Roman" w:hAnsi="Arial" w:cs="Times New Roman"/>
      <w:sz w:val="24"/>
      <w:szCs w:val="24"/>
      <w:lang w:val="x-none"/>
    </w:rPr>
  </w:style>
  <w:style w:type="paragraph" w:customStyle="1" w:styleId="Normal1">
    <w:name w:val="Normal1"/>
    <w:rsid w:val="007208EC"/>
    <w:pPr>
      <w:spacing w:before="240" w:after="0" w:line="240" w:lineRule="auto"/>
      <w:jc w:val="both"/>
    </w:pPr>
    <w:rPr>
      <w:rFonts w:ascii="Arial" w:eastAsia="Times New Roman" w:hAnsi="Arial" w:cs="Times New Roman"/>
      <w:sz w:val="24"/>
      <w:szCs w:val="20"/>
      <w:lang w:val="en-GB" w:eastAsia="zh-CN"/>
    </w:rPr>
  </w:style>
  <w:style w:type="paragraph" w:styleId="ListParagraph">
    <w:name w:val="List Paragraph"/>
    <w:basedOn w:val="Normal"/>
    <w:uiPriority w:val="34"/>
    <w:qFormat/>
    <w:rsid w:val="007208EC"/>
    <w:pPr>
      <w:ind w:left="720"/>
      <w:contextualSpacing/>
    </w:pPr>
  </w:style>
  <w:style w:type="paragraph" w:styleId="NoSpacing">
    <w:name w:val="No Spacing"/>
    <w:uiPriority w:val="1"/>
    <w:qFormat/>
    <w:rsid w:val="007208EC"/>
    <w:pPr>
      <w:widowControl w:val="0"/>
      <w:spacing w:after="0" w:line="240" w:lineRule="auto"/>
    </w:pPr>
    <w:rPr>
      <w:lang w:val="en-US"/>
    </w:rPr>
  </w:style>
  <w:style w:type="character" w:styleId="Hyperlink">
    <w:name w:val="Hyperlink"/>
    <w:basedOn w:val="DefaultParagraphFont"/>
    <w:uiPriority w:val="99"/>
    <w:unhideWhenUsed/>
    <w:rsid w:val="007208EC"/>
    <w:rPr>
      <w:color w:val="0563C1"/>
      <w:u w:val="single"/>
    </w:rPr>
  </w:style>
  <w:style w:type="paragraph" w:styleId="BodyTextIndent2">
    <w:name w:val="Body Text Indent 2"/>
    <w:basedOn w:val="Normal"/>
    <w:link w:val="BodyTextIndent2Char"/>
    <w:uiPriority w:val="99"/>
    <w:semiHidden/>
    <w:unhideWhenUsed/>
    <w:rsid w:val="00DD241F"/>
    <w:pPr>
      <w:spacing w:after="120" w:line="480" w:lineRule="auto"/>
      <w:ind w:left="283"/>
    </w:pPr>
  </w:style>
  <w:style w:type="character" w:customStyle="1" w:styleId="BodyTextIndent2Char">
    <w:name w:val="Body Text Indent 2 Char"/>
    <w:basedOn w:val="DefaultParagraphFont"/>
    <w:link w:val="BodyTextIndent2"/>
    <w:uiPriority w:val="99"/>
    <w:semiHidden/>
    <w:rsid w:val="00DD241F"/>
  </w:style>
  <w:style w:type="paragraph" w:styleId="Header">
    <w:name w:val="header"/>
    <w:basedOn w:val="Normal"/>
    <w:link w:val="HeaderChar"/>
    <w:uiPriority w:val="99"/>
    <w:unhideWhenUsed/>
    <w:rsid w:val="001D50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50FE"/>
  </w:style>
  <w:style w:type="paragraph" w:styleId="Footer">
    <w:name w:val="footer"/>
    <w:basedOn w:val="Normal"/>
    <w:link w:val="FooterChar"/>
    <w:unhideWhenUsed/>
    <w:rsid w:val="001D50FE"/>
    <w:pPr>
      <w:tabs>
        <w:tab w:val="center" w:pos="4153"/>
        <w:tab w:val="right" w:pos="8306"/>
      </w:tabs>
      <w:spacing w:after="0" w:line="240" w:lineRule="auto"/>
    </w:pPr>
  </w:style>
  <w:style w:type="character" w:customStyle="1" w:styleId="FooterChar">
    <w:name w:val="Footer Char"/>
    <w:basedOn w:val="DefaultParagraphFont"/>
    <w:link w:val="Footer"/>
    <w:rsid w:val="001D50FE"/>
  </w:style>
  <w:style w:type="paragraph" w:styleId="NormalWeb">
    <w:name w:val="Normal (Web)"/>
    <w:basedOn w:val="Normal"/>
    <w:uiPriority w:val="99"/>
    <w:rsid w:val="00AE5027"/>
    <w:pPr>
      <w:spacing w:before="100" w:beforeAutospacing="1" w:after="100" w:afterAutospacing="1" w:line="240" w:lineRule="auto"/>
    </w:pPr>
    <w:rPr>
      <w:rFonts w:ascii="Arial Unicode MS" w:eastAsia="Arial Unicode MS" w:hAnsi="Arial Unicode MS" w:cs="Arial Unicode MS"/>
      <w:color w:val="000000"/>
      <w:sz w:val="24"/>
      <w:szCs w:val="24"/>
      <w:lang w:val="en-GB"/>
    </w:rPr>
  </w:style>
  <w:style w:type="character" w:styleId="Strong">
    <w:name w:val="Strong"/>
    <w:basedOn w:val="DefaultParagraphFont"/>
    <w:uiPriority w:val="22"/>
    <w:qFormat/>
    <w:rsid w:val="00B229EF"/>
    <w:rPr>
      <w:b/>
      <w:bCs/>
    </w:rPr>
  </w:style>
  <w:style w:type="character" w:customStyle="1" w:styleId="Heading3Char">
    <w:name w:val="Heading 3 Char"/>
    <w:basedOn w:val="DefaultParagraphFont"/>
    <w:link w:val="Heading3"/>
    <w:uiPriority w:val="9"/>
    <w:rsid w:val="00E623BF"/>
    <w:rPr>
      <w:rFonts w:ascii="Times New Roman" w:eastAsia="Times New Roman" w:hAnsi="Times New Roman" w:cs="Times New Roman"/>
      <w:b/>
      <w:bCs/>
      <w:sz w:val="27"/>
      <w:szCs w:val="27"/>
      <w:lang w:eastAsia="el-GR"/>
    </w:rPr>
  </w:style>
  <w:style w:type="table" w:styleId="TableGrid">
    <w:name w:val="Table Grid"/>
    <w:basedOn w:val="TableNormal"/>
    <w:uiPriority w:val="59"/>
    <w:rsid w:val="00A1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10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1086C"/>
    <w:rPr>
      <w:rFonts w:ascii="Courier New" w:eastAsia="Times New Roman" w:hAnsi="Courier New" w:cs="Courier New"/>
      <w:sz w:val="20"/>
      <w:szCs w:val="20"/>
      <w:lang w:eastAsia="el-GR"/>
    </w:rPr>
  </w:style>
  <w:style w:type="character" w:customStyle="1" w:styleId="y2iqfc">
    <w:name w:val="y2iqfc"/>
    <w:basedOn w:val="DefaultParagraphFont"/>
    <w:rsid w:val="00A1086C"/>
  </w:style>
  <w:style w:type="character" w:customStyle="1" w:styleId="markedcontent">
    <w:name w:val="markedcontent"/>
    <w:basedOn w:val="DefaultParagraphFont"/>
    <w:rsid w:val="00A1086C"/>
  </w:style>
  <w:style w:type="character" w:customStyle="1" w:styleId="c-table-notes">
    <w:name w:val="c-table-notes"/>
    <w:basedOn w:val="DefaultParagraphFont"/>
    <w:rsid w:val="008F7513"/>
  </w:style>
  <w:style w:type="character" w:customStyle="1" w:styleId="Heading1Char">
    <w:name w:val="Heading 1 Char"/>
    <w:basedOn w:val="DefaultParagraphFont"/>
    <w:link w:val="Heading1"/>
    <w:uiPriority w:val="9"/>
    <w:rsid w:val="008F141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F1418"/>
    <w:pPr>
      <w:outlineLvl w:val="9"/>
    </w:pPr>
    <w:rPr>
      <w:lang w:val="en-US" w:eastAsia="ja-JP"/>
    </w:rPr>
  </w:style>
  <w:style w:type="paragraph" w:styleId="TOC1">
    <w:name w:val="toc 1"/>
    <w:basedOn w:val="Normal"/>
    <w:next w:val="Normal"/>
    <w:autoRedefine/>
    <w:uiPriority w:val="39"/>
    <w:unhideWhenUsed/>
    <w:rsid w:val="001D1360"/>
    <w:pPr>
      <w:spacing w:after="100" w:line="360" w:lineRule="auto"/>
    </w:pPr>
    <w:rPr>
      <w:rFonts w:ascii="Arial" w:hAnsi="Arial"/>
    </w:rPr>
  </w:style>
  <w:style w:type="character" w:customStyle="1" w:styleId="Heading2Char">
    <w:name w:val="Heading 2 Char"/>
    <w:basedOn w:val="DefaultParagraphFont"/>
    <w:link w:val="Heading2"/>
    <w:uiPriority w:val="9"/>
    <w:rsid w:val="008F141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7362F"/>
    <w:pPr>
      <w:spacing w:after="100"/>
      <w:ind w:left="220"/>
    </w:pPr>
  </w:style>
  <w:style w:type="paragraph" w:customStyle="1" w:styleId="Default">
    <w:name w:val="Default"/>
    <w:rsid w:val="00F879A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B51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1E4"/>
    <w:rPr>
      <w:sz w:val="20"/>
      <w:szCs w:val="20"/>
    </w:rPr>
  </w:style>
  <w:style w:type="character" w:styleId="FootnoteReference">
    <w:name w:val="footnote reference"/>
    <w:basedOn w:val="DefaultParagraphFont"/>
    <w:uiPriority w:val="99"/>
    <w:semiHidden/>
    <w:unhideWhenUsed/>
    <w:rsid w:val="00DB51E4"/>
    <w:rPr>
      <w:vertAlign w:val="superscript"/>
    </w:rPr>
  </w:style>
  <w:style w:type="character" w:styleId="CommentReference">
    <w:name w:val="annotation reference"/>
    <w:basedOn w:val="DefaultParagraphFont"/>
    <w:uiPriority w:val="99"/>
    <w:semiHidden/>
    <w:unhideWhenUsed/>
    <w:rsid w:val="00997C62"/>
    <w:rPr>
      <w:sz w:val="16"/>
      <w:szCs w:val="16"/>
    </w:rPr>
  </w:style>
  <w:style w:type="paragraph" w:styleId="CommentText">
    <w:name w:val="annotation text"/>
    <w:basedOn w:val="Normal"/>
    <w:link w:val="CommentTextChar"/>
    <w:uiPriority w:val="99"/>
    <w:semiHidden/>
    <w:unhideWhenUsed/>
    <w:rsid w:val="00997C62"/>
    <w:pPr>
      <w:spacing w:line="240" w:lineRule="auto"/>
    </w:pPr>
    <w:rPr>
      <w:sz w:val="20"/>
      <w:szCs w:val="20"/>
    </w:rPr>
  </w:style>
  <w:style w:type="character" w:customStyle="1" w:styleId="CommentTextChar">
    <w:name w:val="Comment Text Char"/>
    <w:basedOn w:val="DefaultParagraphFont"/>
    <w:link w:val="CommentText"/>
    <w:uiPriority w:val="99"/>
    <w:semiHidden/>
    <w:rsid w:val="00997C62"/>
    <w:rPr>
      <w:sz w:val="20"/>
      <w:szCs w:val="20"/>
    </w:rPr>
  </w:style>
  <w:style w:type="paragraph" w:styleId="CommentSubject">
    <w:name w:val="annotation subject"/>
    <w:basedOn w:val="CommentText"/>
    <w:next w:val="CommentText"/>
    <w:link w:val="CommentSubjectChar"/>
    <w:uiPriority w:val="99"/>
    <w:semiHidden/>
    <w:unhideWhenUsed/>
    <w:rsid w:val="00997C62"/>
    <w:rPr>
      <w:b/>
      <w:bCs/>
    </w:rPr>
  </w:style>
  <w:style w:type="character" w:customStyle="1" w:styleId="CommentSubjectChar">
    <w:name w:val="Comment Subject Char"/>
    <w:basedOn w:val="CommentTextChar"/>
    <w:link w:val="CommentSubject"/>
    <w:uiPriority w:val="99"/>
    <w:semiHidden/>
    <w:rsid w:val="00997C62"/>
    <w:rPr>
      <w:b/>
      <w:bCs/>
      <w:sz w:val="20"/>
      <w:szCs w:val="20"/>
    </w:rPr>
  </w:style>
  <w:style w:type="paragraph" w:styleId="Revision">
    <w:name w:val="Revision"/>
    <w:hidden/>
    <w:uiPriority w:val="99"/>
    <w:semiHidden/>
    <w:rsid w:val="00997C62"/>
    <w:pPr>
      <w:spacing w:after="0" w:line="240" w:lineRule="auto"/>
    </w:pPr>
  </w:style>
  <w:style w:type="paragraph" w:styleId="BalloonText">
    <w:name w:val="Balloon Text"/>
    <w:basedOn w:val="Normal"/>
    <w:link w:val="BalloonTextChar"/>
    <w:uiPriority w:val="99"/>
    <w:semiHidden/>
    <w:unhideWhenUsed/>
    <w:rsid w:val="0099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C62"/>
    <w:rPr>
      <w:rFonts w:ascii="Tahoma" w:hAnsi="Tahoma" w:cs="Tahoma"/>
      <w:sz w:val="16"/>
      <w:szCs w:val="16"/>
    </w:rPr>
  </w:style>
  <w:style w:type="character" w:styleId="PageNumber">
    <w:name w:val="page number"/>
    <w:basedOn w:val="DefaultParagraphFont"/>
    <w:uiPriority w:val="99"/>
    <w:semiHidden/>
    <w:unhideWhenUsed/>
    <w:rsid w:val="00076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409">
      <w:bodyDiv w:val="1"/>
      <w:marLeft w:val="0"/>
      <w:marRight w:val="0"/>
      <w:marTop w:val="0"/>
      <w:marBottom w:val="0"/>
      <w:divBdr>
        <w:top w:val="none" w:sz="0" w:space="0" w:color="auto"/>
        <w:left w:val="none" w:sz="0" w:space="0" w:color="auto"/>
        <w:bottom w:val="none" w:sz="0" w:space="0" w:color="auto"/>
        <w:right w:val="none" w:sz="0" w:space="0" w:color="auto"/>
      </w:divBdr>
    </w:div>
    <w:div w:id="198931839">
      <w:bodyDiv w:val="1"/>
      <w:marLeft w:val="0"/>
      <w:marRight w:val="0"/>
      <w:marTop w:val="0"/>
      <w:marBottom w:val="0"/>
      <w:divBdr>
        <w:top w:val="none" w:sz="0" w:space="0" w:color="auto"/>
        <w:left w:val="none" w:sz="0" w:space="0" w:color="auto"/>
        <w:bottom w:val="none" w:sz="0" w:space="0" w:color="auto"/>
        <w:right w:val="none" w:sz="0" w:space="0" w:color="auto"/>
      </w:divBdr>
    </w:div>
    <w:div w:id="365955384">
      <w:bodyDiv w:val="1"/>
      <w:marLeft w:val="0"/>
      <w:marRight w:val="0"/>
      <w:marTop w:val="0"/>
      <w:marBottom w:val="0"/>
      <w:divBdr>
        <w:top w:val="none" w:sz="0" w:space="0" w:color="auto"/>
        <w:left w:val="none" w:sz="0" w:space="0" w:color="auto"/>
        <w:bottom w:val="none" w:sz="0" w:space="0" w:color="auto"/>
        <w:right w:val="none" w:sz="0" w:space="0" w:color="auto"/>
      </w:divBdr>
    </w:div>
    <w:div w:id="631785912">
      <w:bodyDiv w:val="1"/>
      <w:marLeft w:val="0"/>
      <w:marRight w:val="0"/>
      <w:marTop w:val="0"/>
      <w:marBottom w:val="0"/>
      <w:divBdr>
        <w:top w:val="none" w:sz="0" w:space="0" w:color="auto"/>
        <w:left w:val="none" w:sz="0" w:space="0" w:color="auto"/>
        <w:bottom w:val="none" w:sz="0" w:space="0" w:color="auto"/>
        <w:right w:val="none" w:sz="0" w:space="0" w:color="auto"/>
      </w:divBdr>
    </w:div>
    <w:div w:id="857889101">
      <w:bodyDiv w:val="1"/>
      <w:marLeft w:val="0"/>
      <w:marRight w:val="0"/>
      <w:marTop w:val="0"/>
      <w:marBottom w:val="0"/>
      <w:divBdr>
        <w:top w:val="none" w:sz="0" w:space="0" w:color="auto"/>
        <w:left w:val="none" w:sz="0" w:space="0" w:color="auto"/>
        <w:bottom w:val="none" w:sz="0" w:space="0" w:color="auto"/>
        <w:right w:val="none" w:sz="0" w:space="0" w:color="auto"/>
      </w:divBdr>
    </w:div>
    <w:div w:id="1056246269">
      <w:bodyDiv w:val="1"/>
      <w:marLeft w:val="0"/>
      <w:marRight w:val="0"/>
      <w:marTop w:val="0"/>
      <w:marBottom w:val="0"/>
      <w:divBdr>
        <w:top w:val="none" w:sz="0" w:space="0" w:color="auto"/>
        <w:left w:val="none" w:sz="0" w:space="0" w:color="auto"/>
        <w:bottom w:val="none" w:sz="0" w:space="0" w:color="auto"/>
        <w:right w:val="none" w:sz="0" w:space="0" w:color="auto"/>
      </w:divBdr>
    </w:div>
    <w:div w:id="1060832301">
      <w:bodyDiv w:val="1"/>
      <w:marLeft w:val="0"/>
      <w:marRight w:val="0"/>
      <w:marTop w:val="0"/>
      <w:marBottom w:val="0"/>
      <w:divBdr>
        <w:top w:val="none" w:sz="0" w:space="0" w:color="auto"/>
        <w:left w:val="none" w:sz="0" w:space="0" w:color="auto"/>
        <w:bottom w:val="none" w:sz="0" w:space="0" w:color="auto"/>
        <w:right w:val="none" w:sz="0" w:space="0" w:color="auto"/>
      </w:divBdr>
    </w:div>
    <w:div w:id="1109621477">
      <w:bodyDiv w:val="1"/>
      <w:marLeft w:val="0"/>
      <w:marRight w:val="0"/>
      <w:marTop w:val="0"/>
      <w:marBottom w:val="0"/>
      <w:divBdr>
        <w:top w:val="none" w:sz="0" w:space="0" w:color="auto"/>
        <w:left w:val="none" w:sz="0" w:space="0" w:color="auto"/>
        <w:bottom w:val="none" w:sz="0" w:space="0" w:color="auto"/>
        <w:right w:val="none" w:sz="0" w:space="0" w:color="auto"/>
      </w:divBdr>
    </w:div>
    <w:div w:id="1337344134">
      <w:bodyDiv w:val="1"/>
      <w:marLeft w:val="0"/>
      <w:marRight w:val="0"/>
      <w:marTop w:val="0"/>
      <w:marBottom w:val="0"/>
      <w:divBdr>
        <w:top w:val="none" w:sz="0" w:space="0" w:color="auto"/>
        <w:left w:val="none" w:sz="0" w:space="0" w:color="auto"/>
        <w:bottom w:val="none" w:sz="0" w:space="0" w:color="auto"/>
        <w:right w:val="none" w:sz="0" w:space="0" w:color="auto"/>
      </w:divBdr>
    </w:div>
    <w:div w:id="1527714738">
      <w:bodyDiv w:val="1"/>
      <w:marLeft w:val="0"/>
      <w:marRight w:val="0"/>
      <w:marTop w:val="0"/>
      <w:marBottom w:val="0"/>
      <w:divBdr>
        <w:top w:val="none" w:sz="0" w:space="0" w:color="auto"/>
        <w:left w:val="none" w:sz="0" w:space="0" w:color="auto"/>
        <w:bottom w:val="none" w:sz="0" w:space="0" w:color="auto"/>
        <w:right w:val="none" w:sz="0" w:space="0" w:color="auto"/>
      </w:divBdr>
    </w:div>
    <w:div w:id="19410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1.intranet.gov.cy/public/mlsi/dli/dli.nsf/dmllegislation_New_gr?openform&amp;p=8&amp;t=f&amp;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irquality.gov.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quality.gov.c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airquality.gov.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rquality.gov.cy"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CA06-55FB-473C-8DEA-4857C989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4569</Words>
  <Characters>24676</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Christos Kizas</dc:creator>
  <cp:lastModifiedBy>Kizas  Christos</cp:lastModifiedBy>
  <cp:revision>9</cp:revision>
  <cp:lastPrinted>2022-04-12T10:07:00Z</cp:lastPrinted>
  <dcterms:created xsi:type="dcterms:W3CDTF">2022-04-11T08:30:00Z</dcterms:created>
  <dcterms:modified xsi:type="dcterms:W3CDTF">2022-04-19T08:01:00Z</dcterms:modified>
</cp:coreProperties>
</file>