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7B43" w14:textId="77777777" w:rsidR="00164690" w:rsidRPr="003C6E1F" w:rsidRDefault="00164690" w:rsidP="00320F8E"/>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320F8E" w:rsidRPr="003C6E1F" w14:paraId="5CACB521" w14:textId="77777777" w:rsidTr="00BF6F4B">
        <w:tc>
          <w:tcPr>
            <w:tcW w:w="9776" w:type="dxa"/>
            <w:shd w:val="clear" w:color="auto" w:fill="F2F2F2" w:themeFill="background1" w:themeFillShade="F2"/>
          </w:tcPr>
          <w:p w14:paraId="77FE7B33" w14:textId="77777777" w:rsidR="00320F8E" w:rsidRDefault="00320F8E" w:rsidP="00BF6F4B">
            <w:pPr>
              <w:spacing w:before="240" w:after="240"/>
              <w:jc w:val="center"/>
              <w:rPr>
                <w:rFonts w:ascii="Verdana" w:hAnsi="Verdana"/>
                <w:b/>
                <w:sz w:val="24"/>
                <w:szCs w:val="24"/>
                <w:lang w:val="el-GR"/>
              </w:rPr>
            </w:pPr>
            <w:r w:rsidRPr="001668DC">
              <w:rPr>
                <w:rFonts w:ascii="Verdana" w:hAnsi="Verdana"/>
                <w:b/>
                <w:sz w:val="24"/>
                <w:szCs w:val="24"/>
                <w:lang w:val="el-GR"/>
              </w:rPr>
              <w:t>Σ</w:t>
            </w:r>
            <w:r>
              <w:rPr>
                <w:rFonts w:ascii="Verdana" w:hAnsi="Verdana"/>
                <w:b/>
                <w:sz w:val="24"/>
                <w:szCs w:val="24"/>
                <w:lang w:val="el-GR"/>
              </w:rPr>
              <w:t xml:space="preserve">χέδιο Υπηρεσίας για τη θέση </w:t>
            </w:r>
          </w:p>
          <w:p w14:paraId="78C946C4" w14:textId="77777777" w:rsidR="00320F8E" w:rsidRPr="001668DC" w:rsidRDefault="00320F8E" w:rsidP="00BF6F4B">
            <w:pPr>
              <w:spacing w:before="240" w:after="240"/>
              <w:jc w:val="center"/>
              <w:rPr>
                <w:rFonts w:ascii="Verdana" w:hAnsi="Verdana"/>
                <w:b/>
                <w:sz w:val="24"/>
                <w:szCs w:val="24"/>
                <w:lang w:val="el-GR"/>
              </w:rPr>
            </w:pPr>
            <w:r>
              <w:rPr>
                <w:rFonts w:ascii="Verdana" w:hAnsi="Verdana"/>
                <w:b/>
                <w:sz w:val="24"/>
                <w:szCs w:val="24"/>
                <w:lang w:val="el-GR"/>
              </w:rPr>
              <w:t xml:space="preserve">Λειτουργού Επιχειρηματικής Ανάπτυξης και Οικονομίας  </w:t>
            </w:r>
          </w:p>
        </w:tc>
      </w:tr>
    </w:tbl>
    <w:p w14:paraId="68AD8A6D" w14:textId="77777777" w:rsidR="00320F8E" w:rsidRDefault="00320F8E" w:rsidP="00320F8E">
      <w:pPr>
        <w:spacing w:after="0" w:line="240" w:lineRule="auto"/>
        <w:jc w:val="center"/>
        <w:rPr>
          <w:rFonts w:ascii="Verdana" w:hAnsi="Verdana"/>
          <w:b/>
          <w:sz w:val="24"/>
          <w:szCs w:val="24"/>
          <w:u w:val="single"/>
          <w:lang w:val="el-GR"/>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0D0BFC" w14:paraId="146F66D4" w14:textId="77777777" w:rsidTr="00BF6F4B">
        <w:tc>
          <w:tcPr>
            <w:tcW w:w="9776" w:type="dxa"/>
            <w:shd w:val="clear" w:color="auto" w:fill="F2F2F2" w:themeFill="background1" w:themeFillShade="F2"/>
          </w:tcPr>
          <w:p w14:paraId="64A476D3" w14:textId="77777777" w:rsidR="000D0BFC" w:rsidRPr="001668DC" w:rsidRDefault="000D0BFC" w:rsidP="00EF4D52">
            <w:pPr>
              <w:spacing w:before="120" w:after="120"/>
              <w:rPr>
                <w:rFonts w:ascii="Verdana" w:hAnsi="Verdana"/>
                <w:b/>
                <w:sz w:val="24"/>
                <w:szCs w:val="24"/>
                <w:lang w:val="el-GR"/>
              </w:rPr>
            </w:pPr>
            <w:r>
              <w:rPr>
                <w:rFonts w:ascii="Verdana" w:hAnsi="Verdana"/>
                <w:b/>
                <w:lang w:val="el-GR"/>
              </w:rPr>
              <w:t xml:space="preserve">Κυριότερα </w:t>
            </w:r>
            <w:r w:rsidRPr="001668DC">
              <w:rPr>
                <w:rFonts w:ascii="Verdana" w:hAnsi="Verdana"/>
                <w:b/>
                <w:lang w:val="el-GR"/>
              </w:rPr>
              <w:t>Καθήκοντα και Ευθύνες</w:t>
            </w:r>
            <w:r w:rsidRPr="001668DC">
              <w:rPr>
                <w:rFonts w:ascii="Verdana" w:hAnsi="Verdana"/>
                <w:b/>
                <w:sz w:val="24"/>
                <w:szCs w:val="24"/>
                <w:lang w:val="el-GR"/>
              </w:rPr>
              <w:t xml:space="preserve">  </w:t>
            </w:r>
          </w:p>
        </w:tc>
      </w:tr>
      <w:tr w:rsidR="00164690" w:rsidRPr="003C6E1F" w14:paraId="7FF43BD8" w14:textId="77777777" w:rsidTr="00BF6F4B">
        <w:tc>
          <w:tcPr>
            <w:tcW w:w="9776" w:type="dxa"/>
            <w:shd w:val="clear" w:color="auto" w:fill="auto"/>
          </w:tcPr>
          <w:p w14:paraId="10C89541" w14:textId="77777777" w:rsidR="00164690" w:rsidRPr="00164690" w:rsidRDefault="00164690" w:rsidP="00175A40">
            <w:pPr>
              <w:spacing w:line="360" w:lineRule="auto"/>
              <w:jc w:val="both"/>
              <w:rPr>
                <w:rFonts w:ascii="Verdana" w:eastAsia="Calibri" w:hAnsi="Verdana" w:cs="Tahoma"/>
                <w:lang w:val="el-GR"/>
              </w:rPr>
            </w:pPr>
          </w:p>
          <w:p w14:paraId="7A12A7F7" w14:textId="77777777" w:rsidR="00164690" w:rsidRPr="00164690" w:rsidRDefault="00164690" w:rsidP="00175A40">
            <w:pPr>
              <w:pStyle w:val="ListParagraph"/>
              <w:numPr>
                <w:ilvl w:val="0"/>
                <w:numId w:val="14"/>
              </w:numPr>
              <w:spacing w:line="360" w:lineRule="auto"/>
              <w:ind w:left="426" w:hanging="426"/>
              <w:jc w:val="both"/>
              <w:rPr>
                <w:rFonts w:ascii="Verdana" w:eastAsia="Calibri" w:hAnsi="Verdana" w:cs="Tahoma"/>
                <w:lang w:val="el-GR"/>
              </w:rPr>
            </w:pPr>
            <w:r w:rsidRPr="00164690">
              <w:rPr>
                <w:rFonts w:ascii="Verdana" w:eastAsia="Calibri" w:hAnsi="Verdana" w:cs="Tahoma"/>
                <w:lang w:val="el-GR"/>
              </w:rPr>
              <w:t>Εργάζεται υπό την εποπτεία του Διευθυντή Επιχειρηματικής Ανάπτυξης και Οικονομίας.</w:t>
            </w:r>
          </w:p>
          <w:p w14:paraId="38C2A844"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Συμμετοχή στις εργασίες των Συμβουλίων των Συνδέσμων και παροχή συμβουλών στη χάραξη πολιτικής των Συνδέσμων.</w:t>
            </w:r>
          </w:p>
          <w:p w14:paraId="1EBE0429"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Διερεύνηση και προώθηση θεμάτων που απορρέουν από τις συνεδριάσεις των Συμβουλίων και τις συνελεύσεις των μελών των Συνδέσμων. </w:t>
            </w:r>
          </w:p>
          <w:p w14:paraId="7AB248FF"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Ανάληψη μελετών με σκοπό τη διαπίστωση των προβλημάτων των διαφόρων κλάδων και των μελών των Συνδέσμων. </w:t>
            </w:r>
          </w:p>
          <w:p w14:paraId="24A75001" w14:textId="22300218"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Τήρηση πρακτικών και προετοιμασία υπομνημάτων, επιστολών και άλλων γραπτών κειμένων που απαιτούνται για την προώθηση θεμάτων ή/και αποφάσεων των Συνδέσμων</w:t>
            </w:r>
            <w:r w:rsidR="008B4C14">
              <w:rPr>
                <w:rFonts w:ascii="Verdana" w:eastAsia="Calibri" w:hAnsi="Verdana" w:cs="Tahoma"/>
                <w:lang w:val="el-GR"/>
              </w:rPr>
              <w:t>.</w:t>
            </w:r>
          </w:p>
          <w:p w14:paraId="41B50975" w14:textId="598CEC66"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Παροχή πληροφοριών προς τα μέλη των Συνδέσμων πάνω σε επαγγελματικά θέματα, σε βασικά θέματα εργατικής νομοθεσίας και σε γενικά θέματα που απορρέουν από τη συλλογική σύμβαση εργασίας κάθε Συνδέσμου. Επίσης συμμετοχή στις εργατικές διαπραγματεύσεις των Συνδέσμων. Στα θέματα εργατικής φύσης, οι λειτουργοί των Βιομηχανικών Συνδέσμων </w:t>
            </w:r>
            <w:proofErr w:type="spellStart"/>
            <w:r w:rsidRPr="00164690">
              <w:rPr>
                <w:rFonts w:ascii="Verdana" w:eastAsia="Calibri" w:hAnsi="Verdana" w:cs="Tahoma"/>
                <w:lang w:val="el-GR"/>
              </w:rPr>
              <w:t>βοηθούνται</w:t>
            </w:r>
            <w:proofErr w:type="spellEnd"/>
            <w:r w:rsidRPr="00164690">
              <w:rPr>
                <w:rFonts w:ascii="Verdana" w:eastAsia="Calibri" w:hAnsi="Verdana" w:cs="Tahoma"/>
                <w:lang w:val="el-GR"/>
              </w:rPr>
              <w:t xml:space="preserve"> από το Τμήμα Εργασιακών Σχέσεων για όσα θέματα δεν έχουν τις απαραίτητες γνώσεις και πείρα. </w:t>
            </w:r>
          </w:p>
          <w:p w14:paraId="5938B833" w14:textId="750856CB" w:rsid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Τήρηση </w:t>
            </w:r>
            <w:r w:rsidR="003C6E1F">
              <w:rPr>
                <w:rFonts w:ascii="Verdana" w:eastAsia="Calibri" w:hAnsi="Verdana" w:cs="Tahoma"/>
                <w:lang w:val="el-GR"/>
              </w:rPr>
              <w:t xml:space="preserve">και </w:t>
            </w:r>
            <w:r w:rsidR="000E389D">
              <w:rPr>
                <w:rFonts w:ascii="Verdana" w:eastAsia="Calibri" w:hAnsi="Verdana" w:cs="Tahoma"/>
                <w:lang w:val="el-GR"/>
              </w:rPr>
              <w:t>ανάλυση</w:t>
            </w:r>
            <w:r w:rsidR="003C6E1F">
              <w:rPr>
                <w:rFonts w:ascii="Verdana" w:eastAsia="Calibri" w:hAnsi="Verdana" w:cs="Tahoma"/>
                <w:lang w:val="el-GR"/>
              </w:rPr>
              <w:t xml:space="preserve"> </w:t>
            </w:r>
            <w:r w:rsidRPr="00164690">
              <w:rPr>
                <w:rFonts w:ascii="Verdana" w:eastAsia="Calibri" w:hAnsi="Verdana" w:cs="Tahoma"/>
                <w:lang w:val="el-GR"/>
              </w:rPr>
              <w:t xml:space="preserve">στατιστικών στοιχείων για </w:t>
            </w:r>
            <w:r w:rsidR="003C6E1F">
              <w:rPr>
                <w:rFonts w:ascii="Verdana" w:eastAsia="Calibri" w:hAnsi="Verdana" w:cs="Tahoma"/>
                <w:lang w:val="el-GR"/>
              </w:rPr>
              <w:t xml:space="preserve">την οικονομία, τομέα, </w:t>
            </w:r>
            <w:r w:rsidRPr="00164690">
              <w:rPr>
                <w:rFonts w:ascii="Verdana" w:eastAsia="Calibri" w:hAnsi="Verdana" w:cs="Tahoma"/>
                <w:lang w:val="el-GR"/>
              </w:rPr>
              <w:t xml:space="preserve"> κλάδο και το Σύνδεσμο.</w:t>
            </w:r>
          </w:p>
          <w:p w14:paraId="6FFF6F8A" w14:textId="77777777" w:rsidR="000D0BFC" w:rsidRPr="00164690" w:rsidRDefault="000D0BFC" w:rsidP="00175A40">
            <w:pPr>
              <w:pStyle w:val="ListParagraph"/>
              <w:numPr>
                <w:ilvl w:val="0"/>
                <w:numId w:val="14"/>
              </w:numPr>
              <w:spacing w:line="360" w:lineRule="auto"/>
              <w:ind w:left="425" w:hanging="425"/>
              <w:jc w:val="both"/>
              <w:rPr>
                <w:rFonts w:ascii="Verdana" w:eastAsia="Calibri" w:hAnsi="Verdana" w:cs="Tahoma"/>
                <w:lang w:val="el-GR"/>
              </w:rPr>
            </w:pPr>
            <w:r>
              <w:rPr>
                <w:rFonts w:ascii="Verdana" w:eastAsia="Calibri" w:hAnsi="Verdana" w:cs="Tahoma"/>
                <w:lang w:val="el-GR"/>
              </w:rPr>
              <w:t>Είσπραξη οφειλ</w:t>
            </w:r>
            <w:r w:rsidR="001F163F">
              <w:rPr>
                <w:rFonts w:ascii="Verdana" w:eastAsia="Calibri" w:hAnsi="Verdana" w:cs="Tahoma"/>
                <w:lang w:val="el-GR"/>
              </w:rPr>
              <w:t xml:space="preserve">όμενων </w:t>
            </w:r>
            <w:r>
              <w:rPr>
                <w:rFonts w:ascii="Verdana" w:eastAsia="Calibri" w:hAnsi="Verdana" w:cs="Tahoma"/>
                <w:lang w:val="el-GR"/>
              </w:rPr>
              <w:t xml:space="preserve">συνδρομών των Μελών των Συνδέσμων. </w:t>
            </w:r>
          </w:p>
          <w:p w14:paraId="3566FA5E" w14:textId="5BF69B56"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Συμμετοχή σε </w:t>
            </w:r>
            <w:r w:rsidR="003C6E1F">
              <w:rPr>
                <w:rFonts w:ascii="Verdana" w:eastAsia="Calibri" w:hAnsi="Verdana" w:cs="Tahoma"/>
                <w:lang w:val="el-GR"/>
              </w:rPr>
              <w:t>Ε</w:t>
            </w:r>
            <w:r w:rsidRPr="00164690">
              <w:rPr>
                <w:rFonts w:ascii="Verdana" w:eastAsia="Calibri" w:hAnsi="Verdana" w:cs="Tahoma"/>
                <w:lang w:val="el-GR"/>
              </w:rPr>
              <w:t>πιτροπές και Συμβούλια που έχουν σχέση με τους Συνδέσμους.</w:t>
            </w:r>
          </w:p>
          <w:p w14:paraId="4A9FBE17"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Συμμετοχή σε συνεδρίες Κοινοβουλευτικών Επιτροπών κατά τη συζήτηση θεμάτων της ΟΕΒ και τους Συνδέσμους της.</w:t>
            </w:r>
          </w:p>
          <w:p w14:paraId="6D4C5F4E"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 xml:space="preserve">Προώθηση και ενίσχυση των Συνδέσμων περιλαμβανομένης της αύξησης των μελών τους και της βελτίωσης της οικονομικής τους κατάστασης. </w:t>
            </w:r>
          </w:p>
          <w:p w14:paraId="25F12335" w14:textId="4AEC4DCE"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lastRenderedPageBreak/>
              <w:t xml:space="preserve">Κατάλληλη προβολή και ανύψωση του κύρους των Συνδέσμων με την προετοιμασία ανακοινωθέντων, συνεντεύξεων αξιωματούχων των Συνδέσμων σε μέσα μαζικής ενημέρωσης, δημοσιογραφικών διασκέψεων, </w:t>
            </w:r>
            <w:r w:rsidR="003C6E1F">
              <w:rPr>
                <w:rFonts w:ascii="Verdana" w:eastAsia="Calibri" w:hAnsi="Verdana" w:cs="Tahoma"/>
                <w:lang w:val="el-GR"/>
              </w:rPr>
              <w:t>μέσα</w:t>
            </w:r>
            <w:r w:rsidR="008B4C14">
              <w:rPr>
                <w:rFonts w:ascii="Verdana" w:eastAsia="Calibri" w:hAnsi="Verdana" w:cs="Tahoma"/>
                <w:lang w:val="el-GR"/>
              </w:rPr>
              <w:t xml:space="preserve"> κοινωνικής </w:t>
            </w:r>
            <w:r w:rsidR="00664389">
              <w:rPr>
                <w:rFonts w:ascii="Verdana" w:eastAsia="Calibri" w:hAnsi="Verdana" w:cs="Tahoma"/>
                <w:lang w:val="el-GR"/>
              </w:rPr>
              <w:t>δικτύωσης</w:t>
            </w:r>
            <w:r w:rsidR="008B4C14">
              <w:rPr>
                <w:rFonts w:ascii="Verdana" w:eastAsia="Calibri" w:hAnsi="Verdana" w:cs="Tahoma"/>
                <w:lang w:val="el-GR"/>
              </w:rPr>
              <w:t xml:space="preserve">, </w:t>
            </w:r>
            <w:r w:rsidRPr="00164690">
              <w:rPr>
                <w:rFonts w:ascii="Verdana" w:eastAsia="Calibri" w:hAnsi="Verdana" w:cs="Tahoma"/>
                <w:lang w:val="el-GR"/>
              </w:rPr>
              <w:t xml:space="preserve">κ.α. </w:t>
            </w:r>
          </w:p>
          <w:p w14:paraId="2EE06313"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Συμμετοχή σε ραδιοφωνικές και τηλεοπτικές εκπομπές σε θέματα που αφορούν την ΟΕΒ και τους Συνδέσμους της.</w:t>
            </w:r>
          </w:p>
          <w:p w14:paraId="714599EE" w14:textId="77777777" w:rsidR="00164690" w:rsidRPr="00164690"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Ανάπτυξη και σύσφιξη των σχέσεων μεταξύ των μελών των Συνδέσμων όπως επίσης και μεταξύ των Συνδέσμων και της ΟΕΒ.</w:t>
            </w:r>
          </w:p>
          <w:p w14:paraId="15118829" w14:textId="7CAB891B" w:rsidR="00AE3F1D" w:rsidRDefault="00164690" w:rsidP="00175A40">
            <w:pPr>
              <w:pStyle w:val="ListParagraph"/>
              <w:numPr>
                <w:ilvl w:val="0"/>
                <w:numId w:val="14"/>
              </w:numPr>
              <w:spacing w:line="360" w:lineRule="auto"/>
              <w:ind w:left="425" w:hanging="425"/>
              <w:jc w:val="both"/>
              <w:rPr>
                <w:rFonts w:ascii="Verdana" w:eastAsia="Calibri" w:hAnsi="Verdana" w:cs="Tahoma"/>
                <w:lang w:val="el-GR"/>
              </w:rPr>
            </w:pPr>
            <w:r w:rsidRPr="00164690">
              <w:rPr>
                <w:rFonts w:ascii="Verdana" w:eastAsia="Calibri" w:hAnsi="Verdana" w:cs="Tahoma"/>
                <w:lang w:val="el-GR"/>
              </w:rPr>
              <w:t>Ανάληψη πρωτοβουλιών και υποβολή εισηγήσεων για βελτίωση των παρεχόμενων και παροχή νέων υπηρεσιών προς τα μέλη των Συνδέσμων</w:t>
            </w:r>
            <w:r w:rsidR="002C5747">
              <w:rPr>
                <w:rFonts w:ascii="Verdana" w:eastAsia="Calibri" w:hAnsi="Verdana" w:cs="Tahoma"/>
                <w:lang w:val="en-US"/>
              </w:rPr>
              <w:t>.</w:t>
            </w:r>
          </w:p>
          <w:p w14:paraId="162F2AFC" w14:textId="6E4F8B9A" w:rsidR="00164690" w:rsidRPr="00164690" w:rsidRDefault="00AE3F1D" w:rsidP="00175A40">
            <w:pPr>
              <w:pStyle w:val="ListParagraph"/>
              <w:numPr>
                <w:ilvl w:val="0"/>
                <w:numId w:val="14"/>
              </w:numPr>
              <w:spacing w:line="360" w:lineRule="auto"/>
              <w:ind w:left="425" w:hanging="425"/>
              <w:jc w:val="both"/>
              <w:rPr>
                <w:rFonts w:ascii="Verdana" w:eastAsia="Calibri" w:hAnsi="Verdana" w:cs="Tahoma"/>
                <w:lang w:val="el-GR"/>
              </w:rPr>
            </w:pPr>
            <w:r>
              <w:rPr>
                <w:rFonts w:ascii="Verdana" w:eastAsia="Calibri" w:hAnsi="Verdana" w:cs="Tahoma"/>
                <w:lang w:val="el-GR"/>
              </w:rPr>
              <w:t>Ετοιμασία σημειωμάτων, υπομνημάτων και μελετών που αφορούν την οικονομία</w:t>
            </w:r>
            <w:r w:rsidR="002C5747">
              <w:rPr>
                <w:rFonts w:ascii="Verdana" w:eastAsia="Calibri" w:hAnsi="Verdana" w:cs="Tahoma"/>
                <w:lang w:val="en-US"/>
              </w:rPr>
              <w:t>.</w:t>
            </w:r>
          </w:p>
          <w:p w14:paraId="2A90D233" w14:textId="6AAB1AFD" w:rsidR="00164690" w:rsidRPr="00164690" w:rsidRDefault="00003FC2" w:rsidP="00175A40">
            <w:pPr>
              <w:pStyle w:val="ListParagraph"/>
              <w:numPr>
                <w:ilvl w:val="0"/>
                <w:numId w:val="14"/>
              </w:numPr>
              <w:spacing w:line="360" w:lineRule="auto"/>
              <w:ind w:left="425" w:hanging="425"/>
              <w:jc w:val="both"/>
              <w:rPr>
                <w:rFonts w:ascii="Verdana" w:eastAsia="Calibri" w:hAnsi="Verdana" w:cs="Tahoma"/>
                <w:lang w:val="el-GR"/>
              </w:rPr>
            </w:pPr>
            <w:r w:rsidRPr="00003FC2">
              <w:rPr>
                <w:rFonts w:ascii="Verdana" w:eastAsia="Calibri" w:hAnsi="Verdana" w:cs="Tahoma"/>
                <w:lang w:val="el-GR"/>
              </w:rPr>
              <w:t xml:space="preserve">Ανάληψη οποιωνδήποτε άλλων καθηκόντων που εμπίπτουν στις δραστηριότητες της Γραμματείας της ΟΕΒ τα οποία ήθελαν ανατεθεί από το </w:t>
            </w:r>
            <w:proofErr w:type="spellStart"/>
            <w:r>
              <w:rPr>
                <w:rFonts w:ascii="Verdana" w:eastAsia="Calibri" w:hAnsi="Verdana" w:cs="Tahoma"/>
                <w:lang w:val="en-US"/>
              </w:rPr>
              <w:t>Διευθυντή</w:t>
            </w:r>
            <w:proofErr w:type="spellEnd"/>
            <w:r>
              <w:rPr>
                <w:rFonts w:ascii="Verdana" w:eastAsia="Calibri" w:hAnsi="Verdana" w:cs="Tahoma"/>
                <w:lang w:val="en-US"/>
              </w:rPr>
              <w:t xml:space="preserve"> </w:t>
            </w:r>
            <w:proofErr w:type="spellStart"/>
            <w:r>
              <w:rPr>
                <w:rFonts w:ascii="Verdana" w:eastAsia="Calibri" w:hAnsi="Verdana" w:cs="Tahoma"/>
                <w:lang w:val="en-US"/>
              </w:rPr>
              <w:t>του</w:t>
            </w:r>
            <w:proofErr w:type="spellEnd"/>
            <w:r w:rsidR="00164690" w:rsidRPr="00164690">
              <w:rPr>
                <w:rFonts w:ascii="Verdana" w:eastAsia="Calibri" w:hAnsi="Verdana" w:cs="Tahoma"/>
                <w:lang w:val="el-GR"/>
              </w:rPr>
              <w:t xml:space="preserve"> Τμήματος Επιχειρηματικής Ανάπτυξης και Οικονομίας. </w:t>
            </w:r>
          </w:p>
          <w:p w14:paraId="10DCC167" w14:textId="77777777" w:rsidR="00164690" w:rsidRPr="00164690" w:rsidRDefault="00164690" w:rsidP="00175A40">
            <w:pPr>
              <w:pStyle w:val="ListParagraph"/>
              <w:spacing w:line="360" w:lineRule="auto"/>
              <w:ind w:left="425"/>
              <w:jc w:val="both"/>
              <w:rPr>
                <w:rFonts w:ascii="Verdana" w:eastAsia="Calibri" w:hAnsi="Verdana" w:cs="Tahoma"/>
                <w:lang w:val="el-GR"/>
              </w:rPr>
            </w:pPr>
          </w:p>
        </w:tc>
      </w:tr>
    </w:tbl>
    <w:p w14:paraId="29970227" w14:textId="77777777" w:rsidR="00320F8E" w:rsidRDefault="00320F8E" w:rsidP="00320F8E">
      <w:pPr>
        <w:spacing w:after="0" w:line="240" w:lineRule="auto"/>
        <w:jc w:val="center"/>
        <w:rPr>
          <w:rFonts w:ascii="Verdana" w:hAnsi="Verdana"/>
          <w:b/>
          <w:sz w:val="24"/>
          <w:szCs w:val="24"/>
          <w:u w:val="single"/>
          <w:lang w:val="el-GR"/>
        </w:rPr>
      </w:pPr>
    </w:p>
    <w:p w14:paraId="213A6E68" w14:textId="77777777" w:rsidR="00320F8E" w:rsidRPr="00A36233" w:rsidRDefault="00320F8E" w:rsidP="00320F8E">
      <w:pPr>
        <w:spacing w:after="0" w:line="360" w:lineRule="auto"/>
        <w:ind w:right="-754"/>
        <w:jc w:val="both"/>
        <w:rPr>
          <w:rFonts w:ascii="Verdana" w:hAnsi="Verdana"/>
          <w:lang w:val="el-GR"/>
        </w:rPr>
      </w:pPr>
    </w:p>
    <w:p w14:paraId="59AA5642" w14:textId="77777777" w:rsidR="00320F8E" w:rsidRDefault="00320F8E" w:rsidP="00320F8E">
      <w:pPr>
        <w:spacing w:after="0" w:line="360" w:lineRule="auto"/>
        <w:ind w:right="-754"/>
        <w:jc w:val="both"/>
        <w:rPr>
          <w:rFonts w:ascii="Verdana" w:hAnsi="Verdana"/>
          <w:lang w:val="el-GR"/>
        </w:rPr>
      </w:pPr>
    </w:p>
    <w:p w14:paraId="76BC10F1" w14:textId="77777777" w:rsidR="00320F8E" w:rsidRDefault="00320F8E" w:rsidP="00320F8E">
      <w:pPr>
        <w:rPr>
          <w:lang w:val="el-GR"/>
        </w:rPr>
      </w:pPr>
    </w:p>
    <w:p w14:paraId="27E2EE21" w14:textId="77777777" w:rsidR="00320F8E" w:rsidRDefault="00320F8E" w:rsidP="00320F8E">
      <w:pPr>
        <w:rPr>
          <w:lang w:val="el-GR"/>
        </w:rPr>
      </w:pPr>
    </w:p>
    <w:p w14:paraId="47D63623" w14:textId="77777777" w:rsidR="003739AC" w:rsidRPr="003739AC" w:rsidRDefault="003739AC" w:rsidP="003739AC">
      <w:pPr>
        <w:spacing w:after="0" w:line="360" w:lineRule="auto"/>
        <w:ind w:right="-613"/>
        <w:jc w:val="both"/>
        <w:rPr>
          <w:rFonts w:ascii="Verdana" w:hAnsi="Verdana"/>
          <w:lang w:val="el-GR"/>
        </w:rPr>
      </w:pPr>
    </w:p>
    <w:sectPr w:rsidR="003739AC" w:rsidRPr="0037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EF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6775A"/>
    <w:multiLevelType w:val="hybridMultilevel"/>
    <w:tmpl w:val="95E86CE0"/>
    <w:lvl w:ilvl="0" w:tplc="AFF86E00">
      <w:numFmt w:val="bullet"/>
      <w:lvlText w:val="-"/>
      <w:lvlJc w:val="left"/>
      <w:pPr>
        <w:ind w:left="786" w:hanging="360"/>
      </w:pPr>
      <w:rPr>
        <w:rFonts w:ascii="Tahoma" w:eastAsia="Calibr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1F3E83"/>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F31E9"/>
    <w:multiLevelType w:val="hybridMultilevel"/>
    <w:tmpl w:val="D9FC5292"/>
    <w:lvl w:ilvl="0" w:tplc="7E90E9BC">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D0D3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57C4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204E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447D6"/>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558CD"/>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769E3"/>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64957"/>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4158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47CB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A678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21AB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34425"/>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7017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41F6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681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7673C"/>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D4AB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A09B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383FFC"/>
    <w:multiLevelType w:val="hybridMultilevel"/>
    <w:tmpl w:val="9B2672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522557"/>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0575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9082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E170F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23"/>
  </w:num>
  <w:num w:numId="4">
    <w:abstractNumId w:val="3"/>
  </w:num>
  <w:num w:numId="5">
    <w:abstractNumId w:val="21"/>
  </w:num>
  <w:num w:numId="6">
    <w:abstractNumId w:val="8"/>
  </w:num>
  <w:num w:numId="7">
    <w:abstractNumId w:val="26"/>
  </w:num>
  <w:num w:numId="8">
    <w:abstractNumId w:val="9"/>
  </w:num>
  <w:num w:numId="9">
    <w:abstractNumId w:val="17"/>
  </w:num>
  <w:num w:numId="10">
    <w:abstractNumId w:val="14"/>
  </w:num>
  <w:num w:numId="11">
    <w:abstractNumId w:val="12"/>
  </w:num>
  <w:num w:numId="12">
    <w:abstractNumId w:val="2"/>
  </w:num>
  <w:num w:numId="13">
    <w:abstractNumId w:val="22"/>
  </w:num>
  <w:num w:numId="14">
    <w:abstractNumId w:val="4"/>
  </w:num>
  <w:num w:numId="15">
    <w:abstractNumId w:val="6"/>
  </w:num>
  <w:num w:numId="16">
    <w:abstractNumId w:val="24"/>
  </w:num>
  <w:num w:numId="17">
    <w:abstractNumId w:val="11"/>
  </w:num>
  <w:num w:numId="18">
    <w:abstractNumId w:val="10"/>
  </w:num>
  <w:num w:numId="19">
    <w:abstractNumId w:val="19"/>
  </w:num>
  <w:num w:numId="20">
    <w:abstractNumId w:val="25"/>
  </w:num>
  <w:num w:numId="21">
    <w:abstractNumId w:val="7"/>
  </w:num>
  <w:num w:numId="22">
    <w:abstractNumId w:val="16"/>
  </w:num>
  <w:num w:numId="23">
    <w:abstractNumId w:val="13"/>
  </w:num>
  <w:num w:numId="24">
    <w:abstractNumId w:val="18"/>
  </w:num>
  <w:num w:numId="25">
    <w:abstractNumId w:val="20"/>
  </w:num>
  <w:num w:numId="26">
    <w:abstractNumId w:val="0"/>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8C"/>
    <w:rsid w:val="000006FE"/>
    <w:rsid w:val="00003FC2"/>
    <w:rsid w:val="00037E6A"/>
    <w:rsid w:val="00064998"/>
    <w:rsid w:val="000662EB"/>
    <w:rsid w:val="000A03D2"/>
    <w:rsid w:val="000D0BFC"/>
    <w:rsid w:val="000D438C"/>
    <w:rsid w:val="000E389D"/>
    <w:rsid w:val="0010675F"/>
    <w:rsid w:val="00164690"/>
    <w:rsid w:val="001668DC"/>
    <w:rsid w:val="00173D40"/>
    <w:rsid w:val="001B6F98"/>
    <w:rsid w:val="001C5B33"/>
    <w:rsid w:val="001F163F"/>
    <w:rsid w:val="0020184C"/>
    <w:rsid w:val="0021116A"/>
    <w:rsid w:val="002C5747"/>
    <w:rsid w:val="002C66EF"/>
    <w:rsid w:val="002D2179"/>
    <w:rsid w:val="002F19BF"/>
    <w:rsid w:val="002F2E67"/>
    <w:rsid w:val="002F7E00"/>
    <w:rsid w:val="00320F8E"/>
    <w:rsid w:val="003552A4"/>
    <w:rsid w:val="003739AC"/>
    <w:rsid w:val="003C6E1F"/>
    <w:rsid w:val="0041252B"/>
    <w:rsid w:val="004264A8"/>
    <w:rsid w:val="00472E46"/>
    <w:rsid w:val="004A0A2C"/>
    <w:rsid w:val="004A21E8"/>
    <w:rsid w:val="004C726A"/>
    <w:rsid w:val="005309F7"/>
    <w:rsid w:val="005B7596"/>
    <w:rsid w:val="005D041E"/>
    <w:rsid w:val="005E3939"/>
    <w:rsid w:val="006639DA"/>
    <w:rsid w:val="00664389"/>
    <w:rsid w:val="006765E7"/>
    <w:rsid w:val="00741BE7"/>
    <w:rsid w:val="007A392B"/>
    <w:rsid w:val="00811D3F"/>
    <w:rsid w:val="0083468B"/>
    <w:rsid w:val="00843D08"/>
    <w:rsid w:val="008B4C14"/>
    <w:rsid w:val="008C12DA"/>
    <w:rsid w:val="008C7DE0"/>
    <w:rsid w:val="00904264"/>
    <w:rsid w:val="00916534"/>
    <w:rsid w:val="00942A1B"/>
    <w:rsid w:val="009E1788"/>
    <w:rsid w:val="00A36233"/>
    <w:rsid w:val="00A547E3"/>
    <w:rsid w:val="00AE3F1D"/>
    <w:rsid w:val="00B93474"/>
    <w:rsid w:val="00C2747C"/>
    <w:rsid w:val="00C63383"/>
    <w:rsid w:val="00CF2BF2"/>
    <w:rsid w:val="00D3115E"/>
    <w:rsid w:val="00D56945"/>
    <w:rsid w:val="00DA36E3"/>
    <w:rsid w:val="00E54605"/>
    <w:rsid w:val="00EA68BD"/>
    <w:rsid w:val="00F04F02"/>
    <w:rsid w:val="00F25DF5"/>
    <w:rsid w:val="00FC3C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3961"/>
  <w15:docId w15:val="{242CF4D2-F2BE-43AF-9A75-181082EC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DA"/>
    <w:pPr>
      <w:ind w:left="720"/>
      <w:contextualSpacing/>
    </w:pPr>
  </w:style>
  <w:style w:type="table" w:styleId="TableGrid">
    <w:name w:val="Table Grid"/>
    <w:basedOn w:val="TableNormal"/>
    <w:uiPriority w:val="39"/>
    <w:rsid w:val="0016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79"/>
    <w:rPr>
      <w:rFonts w:ascii="Tahoma" w:hAnsi="Tahoma" w:cs="Tahoma"/>
      <w:sz w:val="16"/>
      <w:szCs w:val="16"/>
    </w:rPr>
  </w:style>
  <w:style w:type="paragraph" w:styleId="NoSpacing">
    <w:name w:val="No Spacing"/>
    <w:qFormat/>
    <w:rsid w:val="00DA36E3"/>
    <w:pPr>
      <w:spacing w:after="0" w:line="240" w:lineRule="auto"/>
    </w:pPr>
    <w:rPr>
      <w:rFonts w:ascii="Tahoma" w:eastAsia="Calibri" w:hAnsi="Tahoma"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4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B9A7-E6C9-4A71-8446-C1D02C68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Panayiotou</cp:lastModifiedBy>
  <cp:revision>4</cp:revision>
  <cp:lastPrinted>2021-06-09T13:44:00Z</cp:lastPrinted>
  <dcterms:created xsi:type="dcterms:W3CDTF">2021-06-10T06:33:00Z</dcterms:created>
  <dcterms:modified xsi:type="dcterms:W3CDTF">2021-06-10T09:33:00Z</dcterms:modified>
</cp:coreProperties>
</file>