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A4759" w14:textId="77777777" w:rsidR="004C5800" w:rsidRDefault="004C5800" w:rsidP="004C5800">
      <w:pPr>
        <w:pStyle w:val="Firstparagraph"/>
        <w:spacing w:line="480" w:lineRule="auto"/>
        <w:jc w:val="center"/>
        <w:rPr>
          <w:color w:val="auto"/>
        </w:rPr>
      </w:pPr>
      <w:r>
        <w:rPr>
          <w:color w:val="auto"/>
        </w:rPr>
        <w:t>ΝΟΜΟΣΧΕΔΙΟ ΜΕ ΤΙΤΛΟ</w:t>
      </w:r>
      <w:r w:rsidRPr="00E75EA9">
        <w:rPr>
          <w:color w:val="auto"/>
        </w:rPr>
        <w:t>:</w:t>
      </w:r>
    </w:p>
    <w:p w14:paraId="3B94DD46" w14:textId="5630CC77" w:rsidR="00557479" w:rsidRDefault="004C5800" w:rsidP="004C5800">
      <w:pPr>
        <w:jc w:val="center"/>
      </w:pPr>
      <w:r>
        <w:rPr>
          <w:color w:val="auto"/>
        </w:rPr>
        <w:t>«Ο ΠΕΡΙ ΟΡΙΣΜΕΝΩΝ ΠΤΥΧΩΝ ΠΟΥ ΑΦΟΡΟΥΝ ΤΙΣ ΣΥΜΒΑΣΕΙΣ ΓΙΑ ΤΗΝ ΠΡΟΜΗΘΕΙΑ ΨΗΦΙΑΚΟΥ ΠΕΡΙΕΧΟΜΕΝΟΥ Κ</w:t>
      </w:r>
      <w:r w:rsidR="000F5DAD">
        <w:rPr>
          <w:color w:val="auto"/>
        </w:rPr>
        <w:t xml:space="preserve">ΑΙ ΨΗΦΙΑΚΩΝ ΥΠΗΡΕΣΙΩΝ ΝΟΜΟΣ </w:t>
      </w:r>
      <w:r w:rsidR="00583579">
        <w:rPr>
          <w:color w:val="auto"/>
        </w:rPr>
        <w:t xml:space="preserve">ΤΟΥ </w:t>
      </w:r>
      <w:r w:rsidR="000F5DAD">
        <w:rPr>
          <w:color w:val="auto"/>
        </w:rPr>
        <w:t>2021</w:t>
      </w:r>
      <w:r>
        <w:rPr>
          <w:color w:val="auto"/>
        </w:rPr>
        <w:t>»</w:t>
      </w:r>
    </w:p>
    <w:tbl>
      <w:tblPr>
        <w:tblpPr w:leftFromText="180" w:rightFromText="180" w:vertAnchor="text" w:horzAnchor="margin" w:tblpY="1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080"/>
      </w:tblGrid>
      <w:tr w:rsidR="00B024BB" w:rsidRPr="0053719C" w14:paraId="4BB8EB59" w14:textId="77777777" w:rsidTr="00DA61DE">
        <w:tc>
          <w:tcPr>
            <w:tcW w:w="1809" w:type="dxa"/>
          </w:tcPr>
          <w:p w14:paraId="27B4782E" w14:textId="77777777" w:rsidR="00B024BB" w:rsidRPr="00B024BB" w:rsidRDefault="00B024BB" w:rsidP="00B024BB">
            <w:pPr>
              <w:pStyle w:val="Plagiotitloi"/>
              <w:spacing w:line="480" w:lineRule="auto"/>
              <w:rPr>
                <w:sz w:val="24"/>
                <w:szCs w:val="24"/>
              </w:rPr>
            </w:pPr>
          </w:p>
        </w:tc>
        <w:tc>
          <w:tcPr>
            <w:tcW w:w="8080" w:type="dxa"/>
          </w:tcPr>
          <w:p w14:paraId="517334AE" w14:textId="77777777" w:rsidR="00B024BB" w:rsidRPr="00B024BB" w:rsidRDefault="00B024BB" w:rsidP="00B024BB">
            <w:pPr>
              <w:pStyle w:val="Firstparagraph"/>
              <w:spacing w:line="480" w:lineRule="auto"/>
              <w:rPr>
                <w:color w:val="auto"/>
              </w:rPr>
            </w:pPr>
          </w:p>
        </w:tc>
      </w:tr>
      <w:tr w:rsidR="00B024BB" w:rsidRPr="0053719C" w14:paraId="23747007" w14:textId="77777777" w:rsidTr="00DA61DE">
        <w:tc>
          <w:tcPr>
            <w:tcW w:w="1809" w:type="dxa"/>
          </w:tcPr>
          <w:p w14:paraId="1029A401" w14:textId="5F9B003B" w:rsidR="00B024BB" w:rsidRPr="001B6598" w:rsidRDefault="00B024BB" w:rsidP="00997464">
            <w:pPr>
              <w:pStyle w:val="Plagiotitloi"/>
              <w:spacing w:line="240" w:lineRule="auto"/>
              <w:jc w:val="left"/>
              <w:rPr>
                <w:sz w:val="22"/>
                <w:szCs w:val="22"/>
              </w:rPr>
            </w:pPr>
            <w:r w:rsidRPr="001B6598">
              <w:rPr>
                <w:sz w:val="22"/>
                <w:szCs w:val="22"/>
              </w:rPr>
              <w:t>Επίσημη Εφημερίδα της Ε.Ε.: L136, 22.5.2019, σ. 1-27</w:t>
            </w:r>
            <w:r w:rsidR="00997464">
              <w:rPr>
                <w:sz w:val="22"/>
                <w:szCs w:val="22"/>
              </w:rPr>
              <w:t>.</w:t>
            </w:r>
          </w:p>
        </w:tc>
        <w:tc>
          <w:tcPr>
            <w:tcW w:w="8080" w:type="dxa"/>
          </w:tcPr>
          <w:p w14:paraId="288578B5" w14:textId="4F1C8F1C" w:rsidR="00B024BB" w:rsidRPr="002977F1" w:rsidRDefault="00B024BB" w:rsidP="00B024BB">
            <w:pPr>
              <w:pStyle w:val="Firstparagraph"/>
              <w:spacing w:line="480" w:lineRule="auto"/>
              <w:rPr>
                <w:color w:val="auto"/>
              </w:rPr>
            </w:pPr>
            <w:r w:rsidRPr="00B024BB">
              <w:rPr>
                <w:color w:val="auto"/>
              </w:rPr>
              <w:t xml:space="preserve">Για σκοπούς εναρμόνισης με την Οδηγία (ΕΕ) 2019/770 του Ευρωπαϊκού Κοινοβουλίου και του Συμβουλίου, της 20ής Μαΐου 2019 σχετικά με ορισμένες πτυχές που αφορούν τις συμβάσεις για την προμήθεια ψηφιακού περιεχομένου και ψηφιακών υπηρεσιών∙ </w:t>
            </w:r>
          </w:p>
        </w:tc>
      </w:tr>
      <w:tr w:rsidR="00B024BB" w:rsidRPr="0053719C" w14:paraId="73EE78BA" w14:textId="77777777" w:rsidTr="00DA61DE">
        <w:tc>
          <w:tcPr>
            <w:tcW w:w="1809" w:type="dxa"/>
          </w:tcPr>
          <w:p w14:paraId="44FA7FD4" w14:textId="77777777" w:rsidR="00B024BB" w:rsidRPr="001B6598" w:rsidRDefault="00B024BB" w:rsidP="00B024BB">
            <w:pPr>
              <w:pStyle w:val="Plagiotitloi"/>
              <w:spacing w:line="480" w:lineRule="auto"/>
              <w:rPr>
                <w:sz w:val="22"/>
                <w:szCs w:val="22"/>
              </w:rPr>
            </w:pPr>
          </w:p>
        </w:tc>
        <w:tc>
          <w:tcPr>
            <w:tcW w:w="8080" w:type="dxa"/>
          </w:tcPr>
          <w:p w14:paraId="5906C633" w14:textId="77777777" w:rsidR="00B024BB" w:rsidRPr="002977F1" w:rsidRDefault="00B024BB" w:rsidP="00B024BB">
            <w:pPr>
              <w:pStyle w:val="Firstparagraph"/>
              <w:spacing w:line="480" w:lineRule="auto"/>
              <w:jc w:val="center"/>
              <w:rPr>
                <w:color w:val="auto"/>
              </w:rPr>
            </w:pPr>
          </w:p>
        </w:tc>
      </w:tr>
      <w:tr w:rsidR="00B024BB" w:rsidRPr="0053719C" w14:paraId="382B5AC4" w14:textId="77777777" w:rsidTr="00DA61DE">
        <w:tc>
          <w:tcPr>
            <w:tcW w:w="1809" w:type="dxa"/>
          </w:tcPr>
          <w:p w14:paraId="1E9A6E7C" w14:textId="77777777" w:rsidR="00B024BB" w:rsidRPr="001B6598" w:rsidRDefault="00B024BB" w:rsidP="00B024BB">
            <w:pPr>
              <w:pStyle w:val="Plagiotitloi"/>
              <w:spacing w:line="480" w:lineRule="auto"/>
              <w:rPr>
                <w:sz w:val="22"/>
                <w:szCs w:val="22"/>
              </w:rPr>
            </w:pPr>
          </w:p>
        </w:tc>
        <w:tc>
          <w:tcPr>
            <w:tcW w:w="8080" w:type="dxa"/>
          </w:tcPr>
          <w:p w14:paraId="258D48B7" w14:textId="77777777" w:rsidR="00B024BB" w:rsidRPr="002977F1" w:rsidRDefault="00B024BB" w:rsidP="00B024BB">
            <w:pPr>
              <w:pStyle w:val="Firstparagraph"/>
              <w:spacing w:line="480" w:lineRule="auto"/>
              <w:jc w:val="center"/>
              <w:rPr>
                <w:color w:val="auto"/>
              </w:rPr>
            </w:pPr>
            <w:r w:rsidRPr="00B024BB">
              <w:rPr>
                <w:color w:val="auto"/>
              </w:rPr>
              <w:t>Η Βουλή των Αντιπροσώπων ψηφίζει ως ακολούθως:</w:t>
            </w:r>
          </w:p>
        </w:tc>
      </w:tr>
      <w:tr w:rsidR="00CB1F8B" w:rsidRPr="0053719C" w14:paraId="20F60B24" w14:textId="77777777" w:rsidTr="00DA61DE">
        <w:tc>
          <w:tcPr>
            <w:tcW w:w="1809" w:type="dxa"/>
          </w:tcPr>
          <w:p w14:paraId="47CE7ADC" w14:textId="77777777" w:rsidR="00CB1F8B" w:rsidRPr="001B6598" w:rsidRDefault="00CB1F8B" w:rsidP="00B024BB">
            <w:pPr>
              <w:pStyle w:val="Plagiotitloi"/>
              <w:spacing w:line="480" w:lineRule="auto"/>
              <w:rPr>
                <w:sz w:val="22"/>
                <w:szCs w:val="22"/>
              </w:rPr>
            </w:pPr>
          </w:p>
        </w:tc>
        <w:tc>
          <w:tcPr>
            <w:tcW w:w="8080" w:type="dxa"/>
          </w:tcPr>
          <w:p w14:paraId="574C30B9" w14:textId="77777777" w:rsidR="00CB1F8B" w:rsidRPr="00B024BB" w:rsidRDefault="00CB1F8B" w:rsidP="00B024BB">
            <w:pPr>
              <w:pStyle w:val="Firstparagraph"/>
              <w:spacing w:line="480" w:lineRule="auto"/>
              <w:jc w:val="center"/>
              <w:rPr>
                <w:color w:val="auto"/>
              </w:rPr>
            </w:pPr>
          </w:p>
        </w:tc>
      </w:tr>
      <w:tr w:rsidR="00B024BB" w:rsidRPr="0053719C" w14:paraId="45FEAE48" w14:textId="77777777" w:rsidTr="00DA61DE">
        <w:tc>
          <w:tcPr>
            <w:tcW w:w="1809" w:type="dxa"/>
          </w:tcPr>
          <w:p w14:paraId="7245D336" w14:textId="77777777" w:rsidR="00B024BB" w:rsidRPr="001B6598" w:rsidRDefault="00B75E64" w:rsidP="001B6598">
            <w:pPr>
              <w:pStyle w:val="Plagiotitloi"/>
              <w:spacing w:line="240" w:lineRule="auto"/>
              <w:jc w:val="left"/>
              <w:rPr>
                <w:sz w:val="22"/>
                <w:szCs w:val="22"/>
              </w:rPr>
            </w:pPr>
            <w:r w:rsidRPr="001B6598">
              <w:rPr>
                <w:sz w:val="22"/>
                <w:szCs w:val="22"/>
              </w:rPr>
              <w:t>Συνοπτικός Τίτλος</w:t>
            </w:r>
          </w:p>
        </w:tc>
        <w:tc>
          <w:tcPr>
            <w:tcW w:w="8080" w:type="dxa"/>
            <w:tcBorders>
              <w:bottom w:val="single" w:sz="4" w:space="0" w:color="auto"/>
            </w:tcBorders>
          </w:tcPr>
          <w:p w14:paraId="7BC4BFCA" w14:textId="69B9879B" w:rsidR="00B024BB" w:rsidRPr="000D1B71" w:rsidRDefault="00545414" w:rsidP="00545414">
            <w:pPr>
              <w:pStyle w:val="Firstparagraph"/>
              <w:spacing w:line="480" w:lineRule="auto"/>
              <w:rPr>
                <w:color w:val="000000" w:themeColor="text1"/>
              </w:rPr>
            </w:pPr>
            <w:r w:rsidRPr="000D1B71">
              <w:rPr>
                <w:color w:val="000000" w:themeColor="text1"/>
              </w:rPr>
              <w:t>1.</w:t>
            </w:r>
            <w:r w:rsidR="00B75E64" w:rsidRPr="000D1B71">
              <w:rPr>
                <w:color w:val="000000" w:themeColor="text1"/>
              </w:rPr>
              <w:t xml:space="preserve"> </w:t>
            </w:r>
            <w:r w:rsidRPr="000D1B71">
              <w:rPr>
                <w:color w:val="000000" w:themeColor="text1"/>
              </w:rPr>
              <w:t>Ο παρών Νόμος θα αναφέρεται ως ο περί  Ορισμένων Πτυχών που αφορούν τις Συμβάσεις για την Προμήθεια Ψηφιακού Περιεχομένου και Ψηφιακών Υπηρεσιών Νόμος</w:t>
            </w:r>
            <w:r w:rsidR="00583579">
              <w:rPr>
                <w:color w:val="000000" w:themeColor="text1"/>
              </w:rPr>
              <w:t xml:space="preserve"> του</w:t>
            </w:r>
            <w:r w:rsidRPr="000D1B71">
              <w:rPr>
                <w:color w:val="000000" w:themeColor="text1"/>
              </w:rPr>
              <w:t xml:space="preserve"> 2021.</w:t>
            </w:r>
          </w:p>
        </w:tc>
      </w:tr>
      <w:tr w:rsidR="00CB1F8B" w:rsidRPr="0053719C" w14:paraId="34A5D103" w14:textId="77777777" w:rsidTr="00DA61DE">
        <w:tc>
          <w:tcPr>
            <w:tcW w:w="1809" w:type="dxa"/>
          </w:tcPr>
          <w:p w14:paraId="247280BC" w14:textId="77777777" w:rsidR="00CB1F8B" w:rsidRPr="001B6598" w:rsidRDefault="00CB1F8B" w:rsidP="001B6598">
            <w:pPr>
              <w:pStyle w:val="Plagiotitloi"/>
              <w:spacing w:line="240" w:lineRule="auto"/>
              <w:jc w:val="left"/>
              <w:rPr>
                <w:sz w:val="22"/>
                <w:szCs w:val="22"/>
              </w:rPr>
            </w:pPr>
          </w:p>
        </w:tc>
        <w:tc>
          <w:tcPr>
            <w:tcW w:w="8080" w:type="dxa"/>
            <w:tcBorders>
              <w:bottom w:val="single" w:sz="4" w:space="0" w:color="auto"/>
            </w:tcBorders>
          </w:tcPr>
          <w:p w14:paraId="57C17B58" w14:textId="77777777" w:rsidR="00CB1F8B" w:rsidRPr="000D1B71" w:rsidRDefault="00CB1F8B" w:rsidP="00545414">
            <w:pPr>
              <w:pStyle w:val="Firstparagraph"/>
              <w:spacing w:line="480" w:lineRule="auto"/>
              <w:rPr>
                <w:color w:val="000000" w:themeColor="text1"/>
              </w:rPr>
            </w:pPr>
          </w:p>
        </w:tc>
      </w:tr>
      <w:tr w:rsidR="00512F83" w:rsidRPr="0053719C" w14:paraId="1E7BF5B6" w14:textId="77777777" w:rsidTr="00DA61DE">
        <w:tc>
          <w:tcPr>
            <w:tcW w:w="1809" w:type="dxa"/>
          </w:tcPr>
          <w:p w14:paraId="042D886D" w14:textId="2177B82F" w:rsidR="00512F83" w:rsidRPr="001B6598" w:rsidRDefault="00512F83" w:rsidP="001B6598">
            <w:pPr>
              <w:pStyle w:val="Plagiotitloi"/>
              <w:spacing w:line="240" w:lineRule="auto"/>
              <w:jc w:val="left"/>
              <w:rPr>
                <w:sz w:val="22"/>
                <w:szCs w:val="22"/>
              </w:rPr>
            </w:pPr>
            <w:r w:rsidRPr="001B6598">
              <w:rPr>
                <w:sz w:val="22"/>
                <w:szCs w:val="22"/>
              </w:rPr>
              <w:t>Ερμηνεία.</w:t>
            </w:r>
          </w:p>
        </w:tc>
        <w:tc>
          <w:tcPr>
            <w:tcW w:w="8080" w:type="dxa"/>
            <w:tcBorders>
              <w:bottom w:val="single" w:sz="4" w:space="0" w:color="auto"/>
            </w:tcBorders>
          </w:tcPr>
          <w:p w14:paraId="61D75F9D" w14:textId="28149E11" w:rsidR="00512F83" w:rsidRPr="00512F83" w:rsidRDefault="00512F83" w:rsidP="00545414">
            <w:pPr>
              <w:pStyle w:val="Firstparagraph"/>
              <w:spacing w:line="480" w:lineRule="auto"/>
              <w:rPr>
                <w:color w:val="000000" w:themeColor="text1"/>
              </w:rPr>
            </w:pPr>
            <w:r>
              <w:rPr>
                <w:color w:val="000000" w:themeColor="text1"/>
              </w:rPr>
              <w:t xml:space="preserve">2. </w:t>
            </w:r>
            <w:r w:rsidR="00621AF0" w:rsidRPr="00621AF0">
              <w:rPr>
                <w:color w:val="000000" w:themeColor="text1"/>
              </w:rPr>
              <w:t xml:space="preserve"> </w:t>
            </w:r>
            <w:r>
              <w:rPr>
                <w:color w:val="000000" w:themeColor="text1"/>
              </w:rPr>
              <w:t>Στον παρόντα Νόμο, εκτός εάν από το κείμενο προκύπτει διαφορετική έννοια</w:t>
            </w:r>
            <w:r w:rsidRPr="00512F83">
              <w:rPr>
                <w:color w:val="000000" w:themeColor="text1"/>
              </w:rPr>
              <w:t>:</w:t>
            </w:r>
          </w:p>
        </w:tc>
      </w:tr>
      <w:tr w:rsidR="006048AA" w:rsidRPr="0053719C" w14:paraId="0DE5E43D" w14:textId="77777777" w:rsidTr="00DA61DE">
        <w:tc>
          <w:tcPr>
            <w:tcW w:w="1809" w:type="dxa"/>
          </w:tcPr>
          <w:p w14:paraId="10DA3569" w14:textId="77777777" w:rsidR="006048AA" w:rsidRPr="001B6598" w:rsidRDefault="006048AA" w:rsidP="001B6598">
            <w:pPr>
              <w:pStyle w:val="Plagiotitloi"/>
              <w:spacing w:line="240" w:lineRule="auto"/>
              <w:jc w:val="left"/>
              <w:rPr>
                <w:sz w:val="22"/>
                <w:szCs w:val="22"/>
              </w:rPr>
            </w:pPr>
          </w:p>
        </w:tc>
        <w:tc>
          <w:tcPr>
            <w:tcW w:w="8080" w:type="dxa"/>
            <w:tcBorders>
              <w:bottom w:val="single" w:sz="4" w:space="0" w:color="auto"/>
            </w:tcBorders>
          </w:tcPr>
          <w:p w14:paraId="1E3FBA97" w14:textId="77777777" w:rsidR="006048AA" w:rsidRDefault="006048AA" w:rsidP="00545414">
            <w:pPr>
              <w:pStyle w:val="Firstparagraph"/>
              <w:spacing w:line="480" w:lineRule="auto"/>
              <w:rPr>
                <w:color w:val="000000" w:themeColor="text1"/>
              </w:rPr>
            </w:pPr>
          </w:p>
        </w:tc>
      </w:tr>
      <w:tr w:rsidR="00DB7771" w:rsidRPr="00DB7771" w14:paraId="38B93140" w14:textId="77777777" w:rsidTr="00DA61DE">
        <w:tc>
          <w:tcPr>
            <w:tcW w:w="1809" w:type="dxa"/>
          </w:tcPr>
          <w:p w14:paraId="5670CA69" w14:textId="1B323F3C" w:rsidR="00C609EF" w:rsidRPr="001B6598" w:rsidRDefault="00C609EF" w:rsidP="00545414">
            <w:pPr>
              <w:pStyle w:val="Plagiotitloi"/>
              <w:spacing w:line="480" w:lineRule="auto"/>
              <w:jc w:val="both"/>
              <w:rPr>
                <w:sz w:val="22"/>
                <w:szCs w:val="22"/>
              </w:rPr>
            </w:pPr>
          </w:p>
        </w:tc>
        <w:tc>
          <w:tcPr>
            <w:tcW w:w="8080" w:type="dxa"/>
            <w:shd w:val="clear" w:color="auto" w:fill="auto"/>
          </w:tcPr>
          <w:p w14:paraId="0C6BEFD6" w14:textId="57539306" w:rsidR="00C23419" w:rsidRPr="00281EEC" w:rsidRDefault="00512F83" w:rsidP="00C23419">
            <w:pPr>
              <w:pStyle w:val="Firstparagraph"/>
              <w:spacing w:line="480" w:lineRule="auto"/>
              <w:rPr>
                <w:color w:val="auto"/>
              </w:rPr>
            </w:pPr>
            <w:r w:rsidRPr="00281EEC">
              <w:rPr>
                <w:color w:val="auto"/>
              </w:rPr>
              <w:t xml:space="preserve"> </w:t>
            </w:r>
            <w:r w:rsidR="00C23419" w:rsidRPr="00281EEC">
              <w:rPr>
                <w:color w:val="auto"/>
              </w:rPr>
              <w:t>«αγαθά με ψηφιακά στοιχεία»</w:t>
            </w:r>
            <w:r w:rsidR="00C609EF" w:rsidRPr="00545414">
              <w:rPr>
                <w:color w:val="auto"/>
              </w:rPr>
              <w:t xml:space="preserve"> </w:t>
            </w:r>
            <w:r w:rsidR="00C23419" w:rsidRPr="00281EEC">
              <w:rPr>
                <w:color w:val="auto"/>
              </w:rPr>
              <w:t>σημαίνει κάθε ενσώματο κινητό αντικείμενο που εντάσσει ή διασυνδέεται με ψηφιακό περιεχόμενο ή ψηφιακή υπηρεσία κατά τέτοιο τρόπο ώστε η απουσία του εν λόγω ψηφιακού περιεχομένου ή της εν λόγω ψηφιακής υπηρεσίας να παρεμποδίζει τα αγαθά από το να εκτελούν τις λειτουργίες τους·</w:t>
            </w:r>
          </w:p>
          <w:p w14:paraId="23DC8B68" w14:textId="77777777" w:rsidR="00322A26" w:rsidRPr="00281EEC" w:rsidRDefault="00633F64" w:rsidP="00633F64">
            <w:pPr>
              <w:pStyle w:val="Firstparagraph"/>
              <w:spacing w:line="480" w:lineRule="auto"/>
              <w:rPr>
                <w:color w:val="auto"/>
              </w:rPr>
            </w:pPr>
            <w:r w:rsidRPr="00281EEC">
              <w:rPr>
                <w:color w:val="auto"/>
              </w:rPr>
              <w:lastRenderedPageBreak/>
              <w:t>«δεδομένα προσωπικού χαρακτήρα» σημαίνει</w:t>
            </w:r>
            <w:r w:rsidR="00C609EF" w:rsidRPr="00545414">
              <w:rPr>
                <w:color w:val="auto"/>
              </w:rPr>
              <w:t xml:space="preserve"> τα δεδομένα προσωπικού χαρακτήρα όπως ορίζονται στο </w:t>
            </w:r>
            <w:r w:rsidR="00C609EF" w:rsidRPr="00B14E27">
              <w:rPr>
                <w:color w:val="auto"/>
              </w:rPr>
              <w:t>άρθρο 4 παράγραφος 1 του κανονισμού (ΕΕ) 2016/679</w:t>
            </w:r>
            <w:r w:rsidR="00C609EF" w:rsidRPr="00545414">
              <w:rPr>
                <w:color w:val="auto"/>
              </w:rPr>
              <w:t>·</w:t>
            </w:r>
          </w:p>
          <w:p w14:paraId="5EDCE421" w14:textId="3728E78E" w:rsidR="00633F64" w:rsidRDefault="00C609EF" w:rsidP="00633F64">
            <w:pPr>
              <w:pStyle w:val="Firstparagraph"/>
              <w:spacing w:line="480" w:lineRule="auto"/>
              <w:rPr>
                <w:color w:val="auto"/>
              </w:rPr>
            </w:pPr>
            <w:r w:rsidRPr="00545414">
              <w:rPr>
                <w:color w:val="auto"/>
              </w:rPr>
              <w:t>«διαλειτουργικότητα» σημαίνει την ικανότητα του ψηφιακού περιεχομένου ή της ψηφιακής υπηρεσίας να λειτουργεί με υλικό ή λογισμικό διαφορετικό από εκείνα με τα οποία χρησιμοποιούνται συνήθως ψηφιακό περιεχόμενο ή ψηφιακές υπηρεσίες ιδίου τύπου.</w:t>
            </w:r>
          </w:p>
          <w:p w14:paraId="479E9DA8" w14:textId="440961B6" w:rsidR="002643F9" w:rsidRPr="002643F9" w:rsidRDefault="002643F9" w:rsidP="002643F9">
            <w:pPr>
              <w:spacing w:line="480" w:lineRule="auto"/>
              <w:ind w:firstLine="0"/>
            </w:pPr>
            <w:r w:rsidRPr="002643F9">
              <w:t>«Διευθυντής» σημαίνει το Διευθυντή της Υπηρεσίας Προστασίας Καταναλωτή του</w:t>
            </w:r>
            <w:r w:rsidR="00053420">
              <w:t xml:space="preserve"> Υπουργείου </w:t>
            </w:r>
            <w:r w:rsidR="00053420" w:rsidRPr="00D120B7">
              <w:rPr>
                <w:color w:val="auto"/>
              </w:rPr>
              <w:t>Ενέργειας, Εμπορίου και Βιομηχανίας</w:t>
            </w:r>
            <w:r w:rsidRPr="002643F9">
              <w:t>·</w:t>
            </w:r>
          </w:p>
          <w:p w14:paraId="5B28AD8A" w14:textId="3A95E967" w:rsidR="00C23419" w:rsidRDefault="00C609EF" w:rsidP="00C23419">
            <w:pPr>
              <w:pStyle w:val="Firstparagraph"/>
              <w:spacing w:line="480" w:lineRule="auto"/>
              <w:rPr>
                <w:color w:val="auto"/>
              </w:rPr>
            </w:pPr>
            <w:r w:rsidRPr="00545414">
              <w:rPr>
                <w:color w:val="auto"/>
              </w:rPr>
              <w:t xml:space="preserve">«έμπορος» σημαίνει κάθε φυσικό ή νομικό πρόσωπο, ανεξάρτητα από το εάν διέπεται από το ιδιωτικό ή δημόσιο δίκαιο, το οποίο, ενεργεί, ακόμη και μέσω κάθε άλλου προσώπου ενεργούντος εξ ονόματος ή για λογαριασμό του εν λόγω φυσικού ή νομικού προσώπου, για σκοπούς οι οποίοι σχετίζονται με την εμπορική, επιχειρηματική, βιοτεχνική ή επαγγελματική δραστηριότητά του σε σχέση με τις συμβάσεις που καλύπτει ο παρόν Νόμος· </w:t>
            </w:r>
          </w:p>
          <w:p w14:paraId="7B6E2188" w14:textId="1AD249FB" w:rsidR="00820342" w:rsidRPr="00820342" w:rsidRDefault="00820342" w:rsidP="00820342">
            <w:pPr>
              <w:spacing w:line="480" w:lineRule="auto"/>
              <w:ind w:firstLine="0"/>
            </w:pPr>
            <w:r w:rsidRPr="00820342">
              <w:t xml:space="preserve">«Εντεταλμένη Υπηρεσία» σημαίνει το Διευθυντή της Υπηρεσίας Προστασίας Καταναλωτή του </w:t>
            </w:r>
            <w:r w:rsidR="00053420">
              <w:t xml:space="preserve">Υπουργείου </w:t>
            </w:r>
            <w:r w:rsidR="00053420" w:rsidRPr="00D120B7">
              <w:rPr>
                <w:color w:val="auto"/>
              </w:rPr>
              <w:t xml:space="preserve">Ενέργειας, Εμπορίου και </w:t>
            </w:r>
            <w:r w:rsidRPr="00D120B7">
              <w:rPr>
                <w:color w:val="auto"/>
              </w:rPr>
              <w:t xml:space="preserve">Βιομηχανίας </w:t>
            </w:r>
            <w:r w:rsidRPr="00820342">
              <w:t>και οποιονδήποτε λειτουργό της εν λόγω Υπηρεσίας ή άλλο πρόσωπο ειδικά εξουσιοδοτημένο γραπτώς από αυτόν να ενεργεί στο όνομα και για λογαριασμό του·</w:t>
            </w:r>
          </w:p>
          <w:p w14:paraId="42966205" w14:textId="5A697596" w:rsidR="003A0792" w:rsidRDefault="00C609EF" w:rsidP="00820342">
            <w:pPr>
              <w:pStyle w:val="Firstparagraph"/>
              <w:spacing w:line="480" w:lineRule="auto"/>
              <w:rPr>
                <w:color w:val="auto"/>
              </w:rPr>
            </w:pPr>
            <w:r w:rsidRPr="00545414">
              <w:rPr>
                <w:color w:val="auto"/>
              </w:rPr>
              <w:t xml:space="preserve">«ενσωμάτωση» σημαίνει σύνδεση και ένταξη του ψηφιακού περιεχομένου </w:t>
            </w:r>
            <w:r w:rsidRPr="00545414">
              <w:rPr>
                <w:color w:val="auto"/>
              </w:rPr>
              <w:lastRenderedPageBreak/>
              <w:t>ή της ψηφιακής υπηρεσίας στα συστατικά μέρη του ψηφιακού περιβάλλοντος του καταναλωτή, ώστε το ψηφιακό περιεχόμενο ή η ψηφιακή υπηρεσία να χρησιμοποιείται σύμφωνα με τις απαιτήσεις συμμόρφωσης που προβλέπονται στον παρόντα Νόμο·</w:t>
            </w:r>
          </w:p>
          <w:p w14:paraId="19534381" w14:textId="67F49AC5" w:rsidR="004B3C2B" w:rsidRPr="00281EEC" w:rsidRDefault="004B3C2B" w:rsidP="00820342">
            <w:pPr>
              <w:pStyle w:val="Firstparagraph"/>
              <w:spacing w:line="480" w:lineRule="auto"/>
              <w:rPr>
                <w:color w:val="auto"/>
              </w:rPr>
            </w:pPr>
            <w:r w:rsidRPr="004B3C2B">
              <w:rPr>
                <w:color w:val="auto"/>
              </w:rPr>
              <w:t>«επιγραμμική διεπαφή» σημαίνει κάθε λογισμικό, περιλαμβανομένου του δικτυακού τόπου, μέρους αυτού ή μιας εφαρμογής, το οποίο διαχειρίζεται εμπορευόμενος ή άλλος εξ ονόματος του εμπορευόμενου και χρησιμεύει για να δοθεί στους καταναλωτές πρόσβαση στα αγαθά ή τις υπηρεσίες του εμπορευόμενου</w:t>
            </w:r>
            <w:r w:rsidRPr="00545414">
              <w:rPr>
                <w:color w:val="auto"/>
              </w:rPr>
              <w:t>·</w:t>
            </w:r>
          </w:p>
          <w:p w14:paraId="1E3B4052" w14:textId="26CB0E7D" w:rsidR="004C70FD" w:rsidRDefault="00744D1D">
            <w:pPr>
              <w:pStyle w:val="Firstparagraph"/>
              <w:spacing w:line="480" w:lineRule="auto"/>
              <w:rPr>
                <w:color w:val="auto"/>
              </w:rPr>
            </w:pPr>
            <w:r>
              <w:rPr>
                <w:color w:val="auto"/>
              </w:rPr>
              <w:t>«καταναλωτής» σημαίνει κάθε φυσικό πρόσωπο το οποίο, σε σχέση με τις συμβάσεις πο</w:t>
            </w:r>
            <w:r w:rsidR="00053420">
              <w:rPr>
                <w:color w:val="auto"/>
              </w:rPr>
              <w:t xml:space="preserve">υ καλύπτει </w:t>
            </w:r>
            <w:r w:rsidR="00053420">
              <w:rPr>
                <w:color w:val="auto"/>
                <w:lang w:val="en-US"/>
              </w:rPr>
              <w:t>o</w:t>
            </w:r>
            <w:r w:rsidR="00053420">
              <w:rPr>
                <w:color w:val="auto"/>
              </w:rPr>
              <w:t xml:space="preserve"> </w:t>
            </w:r>
            <w:r w:rsidR="00053420" w:rsidRPr="00D120B7">
              <w:rPr>
                <w:color w:val="auto"/>
              </w:rPr>
              <w:t>παρών νόμος</w:t>
            </w:r>
            <w:r>
              <w:rPr>
                <w:color w:val="auto"/>
              </w:rPr>
              <w:t>, ενεργεί για σκοπούς οι οποίοι δεν εμπίπτουν στο πλαίσιο της εμπορικής, επιχειρηματικής, βιοτεχνικής ή επαγγελματικής δραστηριότητάς του·</w:t>
            </w:r>
          </w:p>
          <w:p w14:paraId="621F4FD8" w14:textId="77777777" w:rsidR="000A2DA3" w:rsidRDefault="00744D1D">
            <w:pPr>
              <w:pStyle w:val="Firstparagraph"/>
              <w:spacing w:line="480" w:lineRule="auto"/>
              <w:rPr>
                <w:color w:val="auto"/>
              </w:rPr>
            </w:pPr>
            <w:r>
              <w:rPr>
                <w:color w:val="auto"/>
              </w:rPr>
              <w:t>«λειτουργικότητα» σημαίνει την ικανότητα του ψηφιακού περιεχομένου ή της ψηφιακής υπηρεσίας να εκτελεί τις λειτουργίες του, έχοντας υπόψη τον σκοπό του·</w:t>
            </w:r>
          </w:p>
          <w:p w14:paraId="66470B4D" w14:textId="77777777" w:rsidR="000A2DA3" w:rsidRDefault="00744D1D">
            <w:pPr>
              <w:pStyle w:val="Firstparagraph"/>
              <w:spacing w:line="480" w:lineRule="auto"/>
              <w:rPr>
                <w:color w:val="auto"/>
              </w:rPr>
            </w:pPr>
            <w:r>
              <w:rPr>
                <w:color w:val="auto"/>
              </w:rPr>
              <w:t>«σταθερό μέσο» σημαίνει κάθε μέσο που επιτρέπει στον καταναλωτή ή στον έμπορο να αποθηκεύει πληροφορίες που απευθύνονται προσωπικά σε αυτόν κατά τρόπο προσπελάσιμο για μελλοντική πρόσβαση επί χρονικό διάστημα επαρκές για τους σκοπούς που εξυπηρετούν οι πληροφορίες και το οποίο επιτρέπει την ακριβή αναπαραγωγή των αποθηκευμένων πληροφοριών.</w:t>
            </w:r>
          </w:p>
          <w:p w14:paraId="4E897026" w14:textId="77777777" w:rsidR="000A2DA3" w:rsidRDefault="00744D1D">
            <w:pPr>
              <w:pStyle w:val="Firstparagraph"/>
              <w:spacing w:line="480" w:lineRule="auto"/>
              <w:rPr>
                <w:color w:val="auto"/>
              </w:rPr>
            </w:pPr>
            <w:r>
              <w:rPr>
                <w:color w:val="auto"/>
              </w:rPr>
              <w:lastRenderedPageBreak/>
              <w:t>«συμβατότητα» σημαίνει την ικανότητα του ψηφιακού περιεχομένου ή της ψηφιακής υπηρεσίας να λειτουργήσει με υλικό ή λογισμικό με το οποίο χρησιμοποιούνται συνήθως ψηφιακό περιεχόμενο ή ψηφιακές υπηρεσίες ιδίου τύπου, χωρίς την ανάγκη μετατροπής του ψηφιακού περιεχομένου ή της ψηφιακής υπηρεσίας·</w:t>
            </w:r>
          </w:p>
          <w:p w14:paraId="09A04038" w14:textId="73AFB824" w:rsidR="003A0792" w:rsidRDefault="00744D1D" w:rsidP="003A0792">
            <w:pPr>
              <w:pStyle w:val="Firstparagraph"/>
              <w:spacing w:line="480" w:lineRule="auto"/>
              <w:rPr>
                <w:color w:val="auto"/>
              </w:rPr>
            </w:pPr>
            <w:r>
              <w:rPr>
                <w:color w:val="auto"/>
              </w:rPr>
              <w:t>«τίμημα» σημαίνει χρηματικό ποσό ή ψηφιακή αναπαράσταση αξίας, που οφείλεται ως αντάλλαγμα για την προμήθεια ψηφιακού περιεχομένου ή ψηφιακής υπηρεσίας·</w:t>
            </w:r>
          </w:p>
          <w:p w14:paraId="37383D95" w14:textId="54E8B0C9" w:rsidR="00111AE6" w:rsidRPr="00281EEC" w:rsidRDefault="00111AE6" w:rsidP="003A0792">
            <w:pPr>
              <w:pStyle w:val="Firstparagraph"/>
              <w:spacing w:line="480" w:lineRule="auto"/>
              <w:rPr>
                <w:color w:val="auto"/>
              </w:rPr>
            </w:pPr>
            <w:r w:rsidRPr="0053719C">
              <w:t xml:space="preserve">«Υπουργός» σημαίνει </w:t>
            </w:r>
            <w:r w:rsidR="00053420">
              <w:t>τον Υπουργό Ενέργειας, Εμπορίου και</w:t>
            </w:r>
            <w:r w:rsidRPr="0053719C">
              <w:t xml:space="preserve"> Βιομηχανίας.</w:t>
            </w:r>
          </w:p>
          <w:p w14:paraId="63CC52B9" w14:textId="77777777" w:rsidR="00746716" w:rsidRPr="00281EEC" w:rsidRDefault="00744D1D" w:rsidP="003A0792">
            <w:pPr>
              <w:pStyle w:val="Firstparagraph"/>
              <w:spacing w:line="480" w:lineRule="auto"/>
              <w:rPr>
                <w:color w:val="auto"/>
              </w:rPr>
            </w:pPr>
            <w:r>
              <w:rPr>
                <w:color w:val="auto"/>
              </w:rPr>
              <w:t>«ψηφιακό περιβάλλον» σημαίνει υλικό, λογισμικό και κάθε σύνδεση δικτύου που χρησιμοποιεί ο καταναλωτής για να προσπελάσει ή να χρησιμοποιήσει ψηφιακό περιεχόμενο ή ψηφιακή υπηρεσία·</w:t>
            </w:r>
          </w:p>
          <w:p w14:paraId="308E6DC2" w14:textId="77777777" w:rsidR="004C70FD" w:rsidRDefault="00744D1D">
            <w:pPr>
              <w:pStyle w:val="Firstparagraph"/>
              <w:spacing w:line="480" w:lineRule="auto"/>
              <w:rPr>
                <w:color w:val="auto"/>
              </w:rPr>
            </w:pPr>
            <w:r>
              <w:rPr>
                <w:color w:val="auto"/>
              </w:rPr>
              <w:t xml:space="preserve">«ψηφιακό περιεχόμενο» σημαίνει τα δεδομένα τα οποία παράγονται και παρέχονται σε ψηφιακή μορφή· </w:t>
            </w:r>
          </w:p>
          <w:p w14:paraId="63156A31" w14:textId="77777777" w:rsidR="00DB7771" w:rsidRPr="00281EEC" w:rsidRDefault="00744D1D" w:rsidP="00DB7771">
            <w:pPr>
              <w:pStyle w:val="Firstparagraph"/>
              <w:spacing w:line="480" w:lineRule="auto"/>
              <w:rPr>
                <w:color w:val="auto"/>
              </w:rPr>
            </w:pPr>
            <w:r>
              <w:rPr>
                <w:color w:val="auto"/>
              </w:rPr>
              <w:t>«ψηφιακή υπηρεσία» σημαίνει</w:t>
            </w:r>
            <w:r w:rsidR="00C609EF" w:rsidRPr="00545414">
              <w:rPr>
                <w:color w:val="auto"/>
              </w:rPr>
              <w:t>:</w:t>
            </w:r>
          </w:p>
          <w:p w14:paraId="4797B4EA" w14:textId="77777777" w:rsidR="00DB7771" w:rsidRPr="00281EEC" w:rsidRDefault="00DB7771" w:rsidP="00DB7771">
            <w:pPr>
              <w:pStyle w:val="Firstparagraph"/>
              <w:spacing w:line="480" w:lineRule="auto"/>
              <w:rPr>
                <w:color w:val="auto"/>
              </w:rPr>
            </w:pPr>
            <w:r w:rsidRPr="00281EEC">
              <w:rPr>
                <w:color w:val="auto"/>
              </w:rPr>
              <w:t xml:space="preserve">α) υπηρεσία η οποία επιτρέπει στον καταναλωτή να δημιουργεί, να επεξεργάζεται, να αποθηκεύει δεδομένα σε ψηφιακή μορφή </w:t>
            </w:r>
            <w:r w:rsidR="00000AC1" w:rsidRPr="00281EEC">
              <w:rPr>
                <w:color w:val="auto"/>
              </w:rPr>
              <w:t xml:space="preserve">και/ή </w:t>
            </w:r>
            <w:r w:rsidRPr="00281EEC">
              <w:rPr>
                <w:color w:val="auto"/>
              </w:rPr>
              <w:t>να έχει πρόσβαση σε αυτά· ή</w:t>
            </w:r>
          </w:p>
          <w:p w14:paraId="22044A0E" w14:textId="00DE9C68" w:rsidR="00DB7771" w:rsidRPr="004613A2" w:rsidRDefault="00744D1D" w:rsidP="00DB7771">
            <w:pPr>
              <w:pStyle w:val="Firstparagraph"/>
              <w:spacing w:line="480" w:lineRule="auto"/>
              <w:rPr>
                <w:color w:val="auto"/>
              </w:rPr>
            </w:pPr>
            <w:r>
              <w:rPr>
                <w:color w:val="auto"/>
              </w:rPr>
              <w:t xml:space="preserve">β) υπηρεσία η οποία επιτρέπει την ανταλλαγή δεδομένων σε ψηφιακή μορφή και/ή κάθε άλλη αλληλεπίδραση με τα δεδομένα αυτά τα οποία </w:t>
            </w:r>
            <w:r>
              <w:rPr>
                <w:color w:val="auto"/>
              </w:rPr>
              <w:lastRenderedPageBreak/>
              <w:t>αναφορτώνονται ή δημιουργούνται από τον καταναλωτή ή άλλου</w:t>
            </w:r>
            <w:r w:rsidR="004613A2">
              <w:rPr>
                <w:color w:val="auto"/>
              </w:rPr>
              <w:t>ς χρήστες της εν λόγω υπηρεσίας</w:t>
            </w:r>
            <w:r w:rsidR="004613A2" w:rsidRPr="004613A2">
              <w:rPr>
                <w:color w:val="auto"/>
              </w:rPr>
              <w:t>.</w:t>
            </w:r>
          </w:p>
          <w:p w14:paraId="1999B4C9" w14:textId="7722F1F5" w:rsidR="00DB7771" w:rsidRPr="00281EEC" w:rsidRDefault="00DB7771" w:rsidP="00746716">
            <w:pPr>
              <w:pStyle w:val="Firstparagraph"/>
              <w:spacing w:line="480" w:lineRule="auto"/>
              <w:rPr>
                <w:color w:val="auto"/>
              </w:rPr>
            </w:pPr>
          </w:p>
        </w:tc>
      </w:tr>
      <w:tr w:rsidR="00DB7771" w:rsidRPr="0053719C" w14:paraId="1C2D95E4" w14:textId="77777777" w:rsidTr="00DA61DE">
        <w:tc>
          <w:tcPr>
            <w:tcW w:w="1809" w:type="dxa"/>
          </w:tcPr>
          <w:p w14:paraId="33A340DD" w14:textId="77777777" w:rsidR="00DB7771" w:rsidRPr="0053719C" w:rsidRDefault="00DB7771" w:rsidP="00DB7771">
            <w:pPr>
              <w:pStyle w:val="Plagiotitloi"/>
              <w:spacing w:line="480" w:lineRule="auto"/>
              <w:rPr>
                <w:sz w:val="24"/>
                <w:szCs w:val="24"/>
              </w:rPr>
            </w:pPr>
          </w:p>
        </w:tc>
        <w:tc>
          <w:tcPr>
            <w:tcW w:w="8080" w:type="dxa"/>
          </w:tcPr>
          <w:p w14:paraId="18FC253F" w14:textId="77777777" w:rsidR="00DB7771" w:rsidRDefault="00DB7771" w:rsidP="00DB7771">
            <w:pPr>
              <w:pStyle w:val="Firstparagraph"/>
              <w:spacing w:line="480" w:lineRule="auto"/>
              <w:rPr>
                <w:color w:val="auto"/>
              </w:rPr>
            </w:pPr>
          </w:p>
        </w:tc>
      </w:tr>
      <w:tr w:rsidR="00DB7771" w:rsidRPr="0053719C" w14:paraId="5BB2DB7F" w14:textId="77777777" w:rsidTr="00DA61DE">
        <w:trPr>
          <w:trHeight w:val="1790"/>
        </w:trPr>
        <w:tc>
          <w:tcPr>
            <w:tcW w:w="1809" w:type="dxa"/>
          </w:tcPr>
          <w:p w14:paraId="1BDC018E" w14:textId="77777777" w:rsidR="00C609EF" w:rsidRPr="00545414" w:rsidRDefault="00C609EF" w:rsidP="00545414">
            <w:pPr>
              <w:pStyle w:val="Plagiotitloi"/>
              <w:spacing w:line="240" w:lineRule="auto"/>
              <w:jc w:val="left"/>
              <w:rPr>
                <w:color w:val="0070C0"/>
                <w:sz w:val="22"/>
                <w:szCs w:val="22"/>
              </w:rPr>
            </w:pPr>
            <w:r w:rsidRPr="00545414">
              <w:rPr>
                <w:color w:val="auto"/>
                <w:sz w:val="22"/>
                <w:szCs w:val="22"/>
              </w:rPr>
              <w:t>Πεδίο εφαρμογής</w:t>
            </w:r>
          </w:p>
        </w:tc>
        <w:tc>
          <w:tcPr>
            <w:tcW w:w="8080" w:type="dxa"/>
          </w:tcPr>
          <w:p w14:paraId="62346120" w14:textId="35A59037" w:rsidR="006834C1" w:rsidRPr="006834C1" w:rsidRDefault="00545414" w:rsidP="006834C1">
            <w:pPr>
              <w:pStyle w:val="Firstparagraph"/>
              <w:spacing w:line="480" w:lineRule="auto"/>
              <w:rPr>
                <w:color w:val="auto"/>
              </w:rPr>
            </w:pPr>
            <w:r>
              <w:rPr>
                <w:color w:val="auto"/>
              </w:rPr>
              <w:t>3</w:t>
            </w:r>
            <w:r w:rsidR="00C45D1C" w:rsidRPr="00C45D1C">
              <w:rPr>
                <w:color w:val="auto"/>
              </w:rPr>
              <w:t xml:space="preserve">.- </w:t>
            </w:r>
            <w:r>
              <w:rPr>
                <w:color w:val="auto"/>
              </w:rPr>
              <w:t xml:space="preserve"> </w:t>
            </w:r>
            <w:r w:rsidR="00DB7771" w:rsidRPr="002977F1">
              <w:rPr>
                <w:color w:val="auto"/>
              </w:rPr>
              <w:t xml:space="preserve">(1) </w:t>
            </w:r>
            <w:r w:rsidR="006834C1">
              <w:rPr>
                <w:color w:val="auto"/>
              </w:rPr>
              <w:t xml:space="preserve">Οι διατάξεις του παρόντος Νόμου </w:t>
            </w:r>
            <w:r w:rsidR="00DB7771" w:rsidRPr="002977F1">
              <w:rPr>
                <w:color w:val="auto"/>
              </w:rPr>
              <w:t>εφαρμόζ</w:t>
            </w:r>
            <w:r w:rsidR="006834C1">
              <w:rPr>
                <w:color w:val="auto"/>
              </w:rPr>
              <w:t>ονται σε κάθε σύμβαση βάσει της οποίας</w:t>
            </w:r>
            <w:r w:rsidR="00C609EF" w:rsidRPr="00545414">
              <w:rPr>
                <w:color w:val="auto"/>
              </w:rPr>
              <w:t>:</w:t>
            </w:r>
          </w:p>
          <w:p w14:paraId="0E7EFFD7" w14:textId="77777777" w:rsidR="00DB7771" w:rsidRPr="002977F1" w:rsidRDefault="00C609EF" w:rsidP="006834C1">
            <w:pPr>
              <w:pStyle w:val="Firstparagraph"/>
              <w:spacing w:line="480" w:lineRule="auto"/>
              <w:rPr>
                <w:color w:val="auto"/>
              </w:rPr>
            </w:pPr>
            <w:r w:rsidRPr="00545414">
              <w:rPr>
                <w:color w:val="auto"/>
              </w:rPr>
              <w:t>(</w:t>
            </w:r>
            <w:r w:rsidR="006834C1">
              <w:rPr>
                <w:color w:val="auto"/>
              </w:rPr>
              <w:t xml:space="preserve">α) </w:t>
            </w:r>
            <w:r w:rsidR="00DB7771" w:rsidRPr="002977F1">
              <w:rPr>
                <w:color w:val="auto"/>
              </w:rPr>
              <w:t>ο έμπορος προμηθεύει</w:t>
            </w:r>
            <w:r w:rsidR="006834C1">
              <w:rPr>
                <w:color w:val="auto"/>
              </w:rPr>
              <w:t xml:space="preserve"> </w:t>
            </w:r>
            <w:r w:rsidR="00DB7771" w:rsidRPr="002977F1">
              <w:rPr>
                <w:color w:val="auto"/>
              </w:rPr>
              <w:t xml:space="preserve">ή αναλαμβάνει την υποχρέωση να προμηθεύσει ψηφιακό περιεχόμενο </w:t>
            </w:r>
            <w:r w:rsidR="006834C1">
              <w:rPr>
                <w:color w:val="auto"/>
              </w:rPr>
              <w:t xml:space="preserve">και/ή </w:t>
            </w:r>
            <w:r w:rsidR="00DB7771" w:rsidRPr="002977F1">
              <w:rPr>
                <w:color w:val="auto"/>
              </w:rPr>
              <w:t xml:space="preserve">ψηφιακή υπηρεσία στον καταναλωτή και ο καταναλωτής καταβάλλει </w:t>
            </w:r>
            <w:r w:rsidR="006834C1">
              <w:rPr>
                <w:color w:val="auto"/>
              </w:rPr>
              <w:t xml:space="preserve">ή </w:t>
            </w:r>
            <w:r w:rsidR="00DB7771" w:rsidRPr="002977F1">
              <w:rPr>
                <w:color w:val="auto"/>
              </w:rPr>
              <w:t>αναλαμβάνει την υποχρέωση να καταβάλει ένα τίμημα</w:t>
            </w:r>
            <w:r w:rsidR="006834C1">
              <w:rPr>
                <w:color w:val="auto"/>
              </w:rPr>
              <w:t>∙</w:t>
            </w:r>
          </w:p>
          <w:p w14:paraId="39298E35" w14:textId="4E133B40" w:rsidR="00DB7771" w:rsidRDefault="002975EE" w:rsidP="00585C29">
            <w:pPr>
              <w:pStyle w:val="Firstparagraph"/>
              <w:spacing w:line="480" w:lineRule="auto"/>
              <w:rPr>
                <w:color w:val="auto"/>
              </w:rPr>
            </w:pPr>
            <w:r>
              <w:rPr>
                <w:color w:val="auto"/>
              </w:rPr>
              <w:t>(β</w:t>
            </w:r>
            <w:r w:rsidR="006834C1">
              <w:rPr>
                <w:color w:val="auto"/>
              </w:rPr>
              <w:t xml:space="preserve">) </w:t>
            </w:r>
            <w:r w:rsidR="00585C29">
              <w:rPr>
                <w:color w:val="auto"/>
              </w:rPr>
              <w:t>Ο</w:t>
            </w:r>
            <w:r w:rsidR="00DB7771" w:rsidRPr="002977F1">
              <w:rPr>
                <w:color w:val="auto"/>
              </w:rPr>
              <w:t xml:space="preserve"> έμπορος προμηθεύει </w:t>
            </w:r>
            <w:r w:rsidR="006834C1">
              <w:rPr>
                <w:color w:val="auto"/>
              </w:rPr>
              <w:t xml:space="preserve">ή </w:t>
            </w:r>
            <w:r w:rsidR="00DB7771" w:rsidRPr="002977F1">
              <w:rPr>
                <w:color w:val="auto"/>
              </w:rPr>
              <w:t xml:space="preserve">αναλαμβάνει την υποχρέωση να προμηθεύσει ψηφιακό περιεχόμενο </w:t>
            </w:r>
            <w:r w:rsidR="006834C1">
              <w:rPr>
                <w:color w:val="auto"/>
              </w:rPr>
              <w:t xml:space="preserve">και/ή </w:t>
            </w:r>
            <w:r w:rsidR="00DB7771" w:rsidRPr="002977F1">
              <w:rPr>
                <w:color w:val="auto"/>
              </w:rPr>
              <w:t xml:space="preserve">ψηφιακή υπηρεσία στον καταναλωτή και ο καταναλωτής παρέχει ή αναλαμβάνει την υποχρέωση να παράσχει δεδομένα προσωπικού χαρακτήρα στον έμπορο, εξαιρουμένης της περίπτωσης όπου τα δεδομένα προσωπικού χαρακτήρα που παρέχει ο καταναλωτής υποβάλλονται σε επεξεργασία από τον έμπορο αποκλειστικά για την προμήθεια του ψηφιακού περιεχομένου </w:t>
            </w:r>
            <w:r w:rsidR="006834C1">
              <w:rPr>
                <w:color w:val="auto"/>
              </w:rPr>
              <w:t>και/ή</w:t>
            </w:r>
            <w:r w:rsidR="00585C29">
              <w:rPr>
                <w:color w:val="auto"/>
              </w:rPr>
              <w:t xml:space="preserve"> </w:t>
            </w:r>
            <w:r w:rsidR="00DB7771" w:rsidRPr="002977F1">
              <w:rPr>
                <w:color w:val="auto"/>
              </w:rPr>
              <w:t>της ψηφιακής υπηρεσίας σύμφωνα με το</w:t>
            </w:r>
            <w:r w:rsidR="006834C1">
              <w:rPr>
                <w:color w:val="auto"/>
              </w:rPr>
              <w:t>ν</w:t>
            </w:r>
            <w:r w:rsidR="00DB7771" w:rsidRPr="002977F1">
              <w:rPr>
                <w:color w:val="auto"/>
              </w:rPr>
              <w:t xml:space="preserve"> παρόν</w:t>
            </w:r>
            <w:r w:rsidR="006834C1">
              <w:rPr>
                <w:color w:val="auto"/>
              </w:rPr>
              <w:t>τα</w:t>
            </w:r>
            <w:r w:rsidR="00DB7771" w:rsidRPr="002977F1">
              <w:rPr>
                <w:color w:val="auto"/>
              </w:rPr>
              <w:t xml:space="preserve"> Νόμο ή προκειμένου ο έμπορος να συμμορφωθεί προς τις νομικές απαιτήσεις στις οποίες υπόκειται και δεν επεξεργάζεται τα δεδομένα αυτά για οποιονδήποτε άλλον σκοπό</w:t>
            </w:r>
            <w:r w:rsidR="00BB08D5">
              <w:rPr>
                <w:color w:val="auto"/>
              </w:rPr>
              <w:t>∙</w:t>
            </w:r>
          </w:p>
          <w:p w14:paraId="0A415C73" w14:textId="77777777" w:rsidR="007205F4" w:rsidRPr="002977F1" w:rsidRDefault="007205F4" w:rsidP="007205F4">
            <w:pPr>
              <w:pStyle w:val="Firstparagraph"/>
              <w:spacing w:line="480" w:lineRule="auto"/>
              <w:rPr>
                <w:color w:val="auto"/>
              </w:rPr>
            </w:pPr>
            <w:r>
              <w:rPr>
                <w:color w:val="auto"/>
              </w:rPr>
              <w:t>(γ</w:t>
            </w:r>
            <w:r w:rsidR="00585C29" w:rsidRPr="002977F1">
              <w:rPr>
                <w:color w:val="auto"/>
              </w:rPr>
              <w:t xml:space="preserve">) </w:t>
            </w:r>
            <w:r w:rsidRPr="002977F1">
              <w:rPr>
                <w:color w:val="auto"/>
              </w:rPr>
              <w:t>ο έμπορος προμηθεύει</w:t>
            </w:r>
            <w:r>
              <w:rPr>
                <w:color w:val="auto"/>
              </w:rPr>
              <w:t xml:space="preserve"> </w:t>
            </w:r>
            <w:r w:rsidRPr="002977F1">
              <w:rPr>
                <w:color w:val="auto"/>
              </w:rPr>
              <w:t xml:space="preserve">ή αναλαμβάνει την υποχρέωση να </w:t>
            </w:r>
            <w:r w:rsidRPr="002977F1">
              <w:rPr>
                <w:color w:val="auto"/>
              </w:rPr>
              <w:lastRenderedPageBreak/>
              <w:t xml:space="preserve">προμηθεύσει ψηφιακό περιεχόμενο </w:t>
            </w:r>
            <w:r>
              <w:rPr>
                <w:color w:val="auto"/>
              </w:rPr>
              <w:t xml:space="preserve">και/ή </w:t>
            </w:r>
            <w:r w:rsidRPr="002977F1">
              <w:rPr>
                <w:color w:val="auto"/>
              </w:rPr>
              <w:t>ψηφιακή υπηρεσία στον καταναλωτή</w:t>
            </w:r>
            <w:r>
              <w:rPr>
                <w:color w:val="auto"/>
              </w:rPr>
              <w:t xml:space="preserve">, η οποία </w:t>
            </w:r>
            <w:r w:rsidR="00585C29" w:rsidRPr="002977F1">
              <w:rPr>
                <w:color w:val="auto"/>
              </w:rPr>
              <w:t xml:space="preserve">σχεδιάζεται σύμφωνα με </w:t>
            </w:r>
            <w:r>
              <w:rPr>
                <w:color w:val="auto"/>
              </w:rPr>
              <w:t xml:space="preserve">τις προδιαγραφές του καταναλωτή </w:t>
            </w:r>
            <w:r w:rsidRPr="002977F1">
              <w:rPr>
                <w:color w:val="auto"/>
              </w:rPr>
              <w:t xml:space="preserve">και ο καταναλωτής καταβάλλει </w:t>
            </w:r>
            <w:r>
              <w:rPr>
                <w:color w:val="auto"/>
              </w:rPr>
              <w:t xml:space="preserve">ή </w:t>
            </w:r>
            <w:r w:rsidRPr="002977F1">
              <w:rPr>
                <w:color w:val="auto"/>
              </w:rPr>
              <w:t>αναλαμβάνει την υποχρέωση να καταβάλει ένα τίμημα</w:t>
            </w:r>
            <w:r>
              <w:rPr>
                <w:color w:val="auto"/>
              </w:rPr>
              <w:t>∙</w:t>
            </w:r>
          </w:p>
          <w:p w14:paraId="08846F6A" w14:textId="77777777" w:rsidR="00FF35A7" w:rsidRPr="002977F1" w:rsidRDefault="002975EE" w:rsidP="003261CB">
            <w:pPr>
              <w:pStyle w:val="Firstparagraph"/>
              <w:spacing w:line="480" w:lineRule="auto"/>
              <w:rPr>
                <w:color w:val="auto"/>
              </w:rPr>
            </w:pPr>
            <w:r>
              <w:rPr>
                <w:color w:val="auto"/>
              </w:rPr>
              <w:t>(2</w:t>
            </w:r>
            <w:r w:rsidR="00721435" w:rsidRPr="002977F1">
              <w:rPr>
                <w:color w:val="auto"/>
              </w:rPr>
              <w:t xml:space="preserve">) Με την εξαίρεση των </w:t>
            </w:r>
            <w:r w:rsidR="00C609EF" w:rsidRPr="00B14E27">
              <w:rPr>
                <w:color w:val="auto"/>
              </w:rPr>
              <w:t xml:space="preserve">άρθρων </w:t>
            </w:r>
            <w:r w:rsidR="00D02B68" w:rsidRPr="00B14E27">
              <w:rPr>
                <w:color w:val="auto"/>
              </w:rPr>
              <w:t>4</w:t>
            </w:r>
            <w:r w:rsidR="00C609EF" w:rsidRPr="00B14E27">
              <w:rPr>
                <w:color w:val="auto"/>
              </w:rPr>
              <w:t xml:space="preserve"> και 1</w:t>
            </w:r>
            <w:r w:rsidR="00D02B68" w:rsidRPr="00B14E27">
              <w:rPr>
                <w:color w:val="auto"/>
              </w:rPr>
              <w:t>2</w:t>
            </w:r>
            <w:r w:rsidR="00721435" w:rsidRPr="002977F1">
              <w:rPr>
                <w:color w:val="auto"/>
              </w:rPr>
              <w:t>, ο παρών Νόμος εφαρμόζεται επίσης σε κάθε ενσώματο μέσο που χρησιμεύει αποκλειστικά ως φορέας για τη μεταφορά ψηφιακού περιεχομένου.</w:t>
            </w:r>
          </w:p>
        </w:tc>
      </w:tr>
      <w:tr w:rsidR="00DB7771" w:rsidRPr="0053719C" w14:paraId="6CBC4419" w14:textId="77777777" w:rsidTr="00DA61DE">
        <w:tc>
          <w:tcPr>
            <w:tcW w:w="1809" w:type="dxa"/>
          </w:tcPr>
          <w:p w14:paraId="779B747F" w14:textId="77777777" w:rsidR="00DB7771" w:rsidRPr="008952A8" w:rsidRDefault="00DB7771" w:rsidP="00DB7771">
            <w:pPr>
              <w:pStyle w:val="Plagiotitloi"/>
              <w:spacing w:line="480" w:lineRule="auto"/>
              <w:rPr>
                <w:color w:val="0070C0"/>
                <w:sz w:val="24"/>
                <w:szCs w:val="24"/>
              </w:rPr>
            </w:pPr>
          </w:p>
        </w:tc>
        <w:tc>
          <w:tcPr>
            <w:tcW w:w="8080" w:type="dxa"/>
          </w:tcPr>
          <w:p w14:paraId="21D1126A" w14:textId="77777777" w:rsidR="00676C8F" w:rsidRDefault="00676C8F" w:rsidP="000A4657">
            <w:pPr>
              <w:pStyle w:val="Firstparagraph"/>
              <w:spacing w:line="480" w:lineRule="auto"/>
              <w:rPr>
                <w:color w:val="0070C0"/>
              </w:rPr>
            </w:pPr>
          </w:p>
        </w:tc>
      </w:tr>
      <w:tr w:rsidR="00BB08D5" w:rsidRPr="0053719C" w14:paraId="71A1B0A7" w14:textId="77777777" w:rsidTr="00DA61DE">
        <w:tc>
          <w:tcPr>
            <w:tcW w:w="1809" w:type="dxa"/>
          </w:tcPr>
          <w:p w14:paraId="1269E7A8" w14:textId="77777777" w:rsidR="00BB08D5" w:rsidRDefault="00BB08D5" w:rsidP="00BB08D5">
            <w:pPr>
              <w:pStyle w:val="Plagiotitloi"/>
              <w:spacing w:line="480" w:lineRule="auto"/>
              <w:rPr>
                <w:sz w:val="24"/>
                <w:szCs w:val="24"/>
              </w:rPr>
            </w:pPr>
          </w:p>
          <w:p w14:paraId="13333EA7" w14:textId="77777777" w:rsidR="00BB08D5" w:rsidRDefault="00BB08D5" w:rsidP="00BB08D5">
            <w:pPr>
              <w:pStyle w:val="Plagiotitloi"/>
              <w:spacing w:line="480" w:lineRule="auto"/>
              <w:rPr>
                <w:sz w:val="24"/>
                <w:szCs w:val="24"/>
              </w:rPr>
            </w:pPr>
          </w:p>
          <w:p w14:paraId="3EA357BD" w14:textId="77777777" w:rsidR="00BB08D5" w:rsidRDefault="00BB08D5" w:rsidP="00BB08D5">
            <w:pPr>
              <w:pStyle w:val="Plagiotitloi"/>
              <w:spacing w:line="480" w:lineRule="auto"/>
              <w:rPr>
                <w:sz w:val="24"/>
                <w:szCs w:val="24"/>
              </w:rPr>
            </w:pPr>
          </w:p>
          <w:p w14:paraId="43C3EEEC" w14:textId="77777777" w:rsidR="00BB08D5" w:rsidRDefault="00BB08D5" w:rsidP="00BB08D5">
            <w:pPr>
              <w:pStyle w:val="Plagiotitloi"/>
              <w:spacing w:line="480" w:lineRule="auto"/>
              <w:rPr>
                <w:sz w:val="24"/>
                <w:szCs w:val="24"/>
              </w:rPr>
            </w:pPr>
          </w:p>
          <w:p w14:paraId="11F50B39" w14:textId="77777777" w:rsidR="00BB08D5" w:rsidRDefault="00BB08D5" w:rsidP="00BB08D5">
            <w:pPr>
              <w:pStyle w:val="Plagiotitloi"/>
              <w:spacing w:line="480" w:lineRule="auto"/>
              <w:rPr>
                <w:sz w:val="24"/>
                <w:szCs w:val="24"/>
              </w:rPr>
            </w:pPr>
          </w:p>
          <w:p w14:paraId="52361238" w14:textId="77777777" w:rsidR="00BB08D5" w:rsidRDefault="00BB08D5" w:rsidP="00BB08D5">
            <w:pPr>
              <w:pStyle w:val="Plagiotitloi"/>
              <w:spacing w:line="480" w:lineRule="auto"/>
              <w:rPr>
                <w:sz w:val="24"/>
                <w:szCs w:val="24"/>
              </w:rPr>
            </w:pPr>
          </w:p>
          <w:p w14:paraId="7D677F99" w14:textId="77777777" w:rsidR="00BB08D5" w:rsidRDefault="00BB08D5" w:rsidP="00BB08D5">
            <w:pPr>
              <w:pStyle w:val="Plagiotitloi"/>
              <w:spacing w:line="480" w:lineRule="auto"/>
              <w:rPr>
                <w:sz w:val="24"/>
                <w:szCs w:val="24"/>
              </w:rPr>
            </w:pPr>
          </w:p>
          <w:p w14:paraId="69E7DDBC" w14:textId="77777777" w:rsidR="00BB08D5" w:rsidRDefault="00BB08D5" w:rsidP="00BB08D5">
            <w:pPr>
              <w:pStyle w:val="Plagiotitloi"/>
              <w:spacing w:line="480" w:lineRule="auto"/>
              <w:rPr>
                <w:sz w:val="24"/>
                <w:szCs w:val="24"/>
              </w:rPr>
            </w:pPr>
          </w:p>
          <w:p w14:paraId="4968D3FF" w14:textId="77777777" w:rsidR="00BB08D5" w:rsidRDefault="00BB08D5" w:rsidP="00BB08D5">
            <w:pPr>
              <w:pStyle w:val="Plagiotitloi"/>
              <w:spacing w:line="480" w:lineRule="auto"/>
              <w:rPr>
                <w:sz w:val="24"/>
                <w:szCs w:val="24"/>
              </w:rPr>
            </w:pPr>
          </w:p>
          <w:p w14:paraId="0651474A" w14:textId="77777777" w:rsidR="00BB08D5" w:rsidRDefault="00BB08D5" w:rsidP="00BB08D5">
            <w:pPr>
              <w:pStyle w:val="Plagiotitloi"/>
              <w:spacing w:line="480" w:lineRule="auto"/>
              <w:rPr>
                <w:sz w:val="24"/>
                <w:szCs w:val="24"/>
              </w:rPr>
            </w:pPr>
          </w:p>
          <w:p w14:paraId="68AC5679" w14:textId="77777777" w:rsidR="00BB08D5" w:rsidRDefault="00BB08D5" w:rsidP="00BB08D5">
            <w:pPr>
              <w:pStyle w:val="Plagiotitloi"/>
              <w:spacing w:line="480" w:lineRule="auto"/>
              <w:rPr>
                <w:sz w:val="24"/>
                <w:szCs w:val="24"/>
              </w:rPr>
            </w:pPr>
          </w:p>
          <w:p w14:paraId="28B1DCC7" w14:textId="77777777" w:rsidR="00BB08D5" w:rsidRDefault="00BB08D5" w:rsidP="00BB08D5">
            <w:pPr>
              <w:pStyle w:val="Plagiotitloi"/>
              <w:spacing w:line="480" w:lineRule="auto"/>
              <w:rPr>
                <w:sz w:val="24"/>
                <w:szCs w:val="24"/>
              </w:rPr>
            </w:pPr>
          </w:p>
          <w:p w14:paraId="31411AAB" w14:textId="77777777" w:rsidR="00BB08D5" w:rsidRDefault="00BB08D5" w:rsidP="00BB08D5">
            <w:pPr>
              <w:pStyle w:val="Plagiotitloi"/>
              <w:spacing w:line="480" w:lineRule="auto"/>
              <w:rPr>
                <w:sz w:val="24"/>
                <w:szCs w:val="24"/>
              </w:rPr>
            </w:pPr>
          </w:p>
          <w:p w14:paraId="6F37FF30" w14:textId="77777777" w:rsidR="00BB08D5" w:rsidRPr="000F5DAD" w:rsidRDefault="00BB08D5" w:rsidP="00701FEE">
            <w:pPr>
              <w:pStyle w:val="Plagiotitloi"/>
              <w:spacing w:line="480" w:lineRule="auto"/>
              <w:jc w:val="both"/>
              <w:rPr>
                <w:sz w:val="24"/>
                <w:szCs w:val="24"/>
              </w:rPr>
            </w:pPr>
          </w:p>
          <w:p w14:paraId="7D20D3E7" w14:textId="77777777" w:rsidR="00701FEE" w:rsidRPr="000F5DAD" w:rsidRDefault="00701FEE" w:rsidP="00701FEE">
            <w:pPr>
              <w:pStyle w:val="Plagiotitloi"/>
              <w:spacing w:line="480" w:lineRule="auto"/>
              <w:jc w:val="both"/>
              <w:rPr>
                <w:sz w:val="24"/>
                <w:szCs w:val="24"/>
              </w:rPr>
            </w:pPr>
          </w:p>
          <w:p w14:paraId="30CC7B65" w14:textId="77777777" w:rsidR="00C53167" w:rsidRPr="004613A2" w:rsidRDefault="00C53167" w:rsidP="00BB08D5">
            <w:pPr>
              <w:pStyle w:val="Plagiotitloi"/>
              <w:spacing w:line="240" w:lineRule="auto"/>
              <w:jc w:val="left"/>
              <w:rPr>
                <w:sz w:val="22"/>
                <w:szCs w:val="22"/>
              </w:rPr>
            </w:pPr>
          </w:p>
          <w:p w14:paraId="2FA6A457" w14:textId="77777777" w:rsidR="00C53167" w:rsidRPr="004613A2" w:rsidRDefault="00C53167" w:rsidP="00BB08D5">
            <w:pPr>
              <w:pStyle w:val="Plagiotitloi"/>
              <w:spacing w:line="240" w:lineRule="auto"/>
              <w:jc w:val="left"/>
              <w:rPr>
                <w:sz w:val="22"/>
                <w:szCs w:val="22"/>
              </w:rPr>
            </w:pPr>
          </w:p>
          <w:p w14:paraId="26FB5E7F" w14:textId="77777777" w:rsidR="00C53167" w:rsidRPr="004613A2" w:rsidRDefault="00C53167" w:rsidP="00BB08D5">
            <w:pPr>
              <w:pStyle w:val="Plagiotitloi"/>
              <w:spacing w:line="240" w:lineRule="auto"/>
              <w:jc w:val="left"/>
              <w:rPr>
                <w:sz w:val="22"/>
                <w:szCs w:val="22"/>
              </w:rPr>
            </w:pPr>
          </w:p>
          <w:p w14:paraId="1464ED28" w14:textId="77777777" w:rsidR="00C53167" w:rsidRPr="004613A2" w:rsidRDefault="00C53167" w:rsidP="00BB08D5">
            <w:pPr>
              <w:pStyle w:val="Plagiotitloi"/>
              <w:spacing w:line="240" w:lineRule="auto"/>
              <w:jc w:val="left"/>
              <w:rPr>
                <w:sz w:val="22"/>
                <w:szCs w:val="22"/>
              </w:rPr>
            </w:pPr>
          </w:p>
          <w:p w14:paraId="7EEAC1CA" w14:textId="77777777" w:rsidR="00C53167" w:rsidRPr="004613A2" w:rsidRDefault="00C53167" w:rsidP="00BB08D5">
            <w:pPr>
              <w:pStyle w:val="Plagiotitloi"/>
              <w:spacing w:line="240" w:lineRule="auto"/>
              <w:jc w:val="left"/>
              <w:rPr>
                <w:sz w:val="22"/>
                <w:szCs w:val="22"/>
              </w:rPr>
            </w:pPr>
          </w:p>
          <w:p w14:paraId="0F194D4F" w14:textId="77777777" w:rsidR="00C53167" w:rsidRPr="004613A2" w:rsidRDefault="00C53167" w:rsidP="00BB08D5">
            <w:pPr>
              <w:pStyle w:val="Plagiotitloi"/>
              <w:spacing w:line="240" w:lineRule="auto"/>
              <w:jc w:val="left"/>
              <w:rPr>
                <w:sz w:val="22"/>
                <w:szCs w:val="22"/>
              </w:rPr>
            </w:pPr>
          </w:p>
          <w:p w14:paraId="58B78AF7" w14:textId="77777777" w:rsidR="00C53167" w:rsidRPr="004613A2" w:rsidRDefault="00C53167" w:rsidP="00BB08D5">
            <w:pPr>
              <w:pStyle w:val="Plagiotitloi"/>
              <w:spacing w:line="240" w:lineRule="auto"/>
              <w:jc w:val="left"/>
              <w:rPr>
                <w:sz w:val="22"/>
                <w:szCs w:val="22"/>
              </w:rPr>
            </w:pPr>
          </w:p>
          <w:p w14:paraId="145B1993" w14:textId="77777777" w:rsidR="00C53167" w:rsidRPr="004613A2" w:rsidRDefault="00C53167" w:rsidP="00BB08D5">
            <w:pPr>
              <w:pStyle w:val="Plagiotitloi"/>
              <w:spacing w:line="240" w:lineRule="auto"/>
              <w:jc w:val="left"/>
              <w:rPr>
                <w:sz w:val="22"/>
                <w:szCs w:val="22"/>
              </w:rPr>
            </w:pPr>
          </w:p>
          <w:p w14:paraId="05F0C8D7" w14:textId="77777777" w:rsidR="00C53167" w:rsidRPr="004613A2" w:rsidRDefault="00C53167" w:rsidP="00BB08D5">
            <w:pPr>
              <w:pStyle w:val="Plagiotitloi"/>
              <w:spacing w:line="240" w:lineRule="auto"/>
              <w:jc w:val="left"/>
              <w:rPr>
                <w:sz w:val="22"/>
                <w:szCs w:val="22"/>
              </w:rPr>
            </w:pPr>
          </w:p>
          <w:p w14:paraId="12A93C58" w14:textId="77777777" w:rsidR="004613A2" w:rsidRDefault="004613A2" w:rsidP="00BB08D5">
            <w:pPr>
              <w:pStyle w:val="Plagiotitloi"/>
              <w:spacing w:line="240" w:lineRule="auto"/>
              <w:jc w:val="left"/>
              <w:rPr>
                <w:sz w:val="22"/>
                <w:szCs w:val="22"/>
                <w:lang w:val="en-GB"/>
              </w:rPr>
            </w:pPr>
          </w:p>
          <w:p w14:paraId="017CB00C" w14:textId="77777777" w:rsidR="004613A2" w:rsidRDefault="004613A2" w:rsidP="00BB08D5">
            <w:pPr>
              <w:pStyle w:val="Plagiotitloi"/>
              <w:spacing w:line="240" w:lineRule="auto"/>
              <w:jc w:val="left"/>
              <w:rPr>
                <w:sz w:val="22"/>
                <w:szCs w:val="22"/>
                <w:lang w:val="en-GB"/>
              </w:rPr>
            </w:pPr>
          </w:p>
          <w:p w14:paraId="55198E93" w14:textId="77777777" w:rsidR="00BB08D5" w:rsidRDefault="00BB08D5" w:rsidP="00BB08D5">
            <w:pPr>
              <w:pStyle w:val="Plagiotitloi"/>
              <w:spacing w:line="240" w:lineRule="auto"/>
              <w:jc w:val="left"/>
              <w:rPr>
                <w:iCs/>
                <w:sz w:val="22"/>
                <w:szCs w:val="22"/>
              </w:rPr>
            </w:pPr>
            <w:r w:rsidRPr="00BB08D5">
              <w:rPr>
                <w:sz w:val="22"/>
                <w:szCs w:val="22"/>
              </w:rPr>
              <w:t xml:space="preserve">Επίσημη Εφημερίδα της Ε.Ε.: </w:t>
            </w:r>
            <w:r w:rsidRPr="00BB08D5">
              <w:rPr>
                <w:iCs/>
                <w:sz w:val="22"/>
                <w:szCs w:val="22"/>
                <w:lang w:val="en-US"/>
              </w:rPr>
              <w:t>L</w:t>
            </w:r>
            <w:r w:rsidRPr="00BB08D5">
              <w:rPr>
                <w:iCs/>
                <w:sz w:val="22"/>
                <w:szCs w:val="22"/>
              </w:rPr>
              <w:t>321/36 17.12.2018</w:t>
            </w:r>
          </w:p>
          <w:p w14:paraId="44FA381A" w14:textId="77777777" w:rsidR="00BB08D5" w:rsidRDefault="00BB08D5" w:rsidP="00BB08D5">
            <w:pPr>
              <w:pStyle w:val="Plagiotitloi"/>
              <w:spacing w:line="240" w:lineRule="auto"/>
              <w:jc w:val="left"/>
              <w:rPr>
                <w:iCs/>
                <w:sz w:val="22"/>
                <w:szCs w:val="22"/>
              </w:rPr>
            </w:pPr>
          </w:p>
          <w:p w14:paraId="3359D018" w14:textId="77777777" w:rsidR="00BB08D5" w:rsidRDefault="00BB08D5" w:rsidP="00BB08D5">
            <w:pPr>
              <w:pStyle w:val="Plagiotitloi"/>
              <w:spacing w:line="240" w:lineRule="auto"/>
              <w:jc w:val="left"/>
              <w:rPr>
                <w:iCs/>
                <w:sz w:val="22"/>
                <w:szCs w:val="22"/>
              </w:rPr>
            </w:pPr>
          </w:p>
          <w:p w14:paraId="2CAF6C94" w14:textId="77777777" w:rsidR="00BB08D5" w:rsidRDefault="00BB08D5" w:rsidP="00BB08D5">
            <w:pPr>
              <w:pStyle w:val="Plagiotitloi"/>
              <w:spacing w:line="240" w:lineRule="auto"/>
              <w:jc w:val="left"/>
              <w:rPr>
                <w:iCs/>
                <w:sz w:val="22"/>
                <w:szCs w:val="22"/>
              </w:rPr>
            </w:pPr>
          </w:p>
          <w:p w14:paraId="688E3209" w14:textId="77777777" w:rsidR="00C53167" w:rsidRPr="00C53167" w:rsidRDefault="00C53167" w:rsidP="00BB08D5">
            <w:pPr>
              <w:pStyle w:val="Plagiotitloi"/>
              <w:spacing w:line="240" w:lineRule="auto"/>
              <w:jc w:val="left"/>
              <w:rPr>
                <w:color w:val="000000" w:themeColor="text1"/>
                <w:sz w:val="22"/>
                <w:szCs w:val="22"/>
              </w:rPr>
            </w:pPr>
          </w:p>
          <w:p w14:paraId="322265A7" w14:textId="77777777" w:rsidR="00C53167" w:rsidRPr="00C53167" w:rsidRDefault="00C53167" w:rsidP="00BB08D5">
            <w:pPr>
              <w:pStyle w:val="Plagiotitloi"/>
              <w:spacing w:line="240" w:lineRule="auto"/>
              <w:jc w:val="left"/>
              <w:rPr>
                <w:color w:val="000000" w:themeColor="text1"/>
                <w:sz w:val="22"/>
                <w:szCs w:val="22"/>
              </w:rPr>
            </w:pPr>
          </w:p>
          <w:p w14:paraId="277A790E" w14:textId="77777777" w:rsidR="004613A2" w:rsidRDefault="004613A2" w:rsidP="00BB08D5">
            <w:pPr>
              <w:pStyle w:val="Plagiotitloi"/>
              <w:spacing w:line="240" w:lineRule="auto"/>
              <w:jc w:val="left"/>
              <w:rPr>
                <w:color w:val="000000" w:themeColor="text1"/>
                <w:sz w:val="22"/>
                <w:szCs w:val="22"/>
                <w:lang w:val="en-GB"/>
              </w:rPr>
            </w:pPr>
          </w:p>
          <w:p w14:paraId="5040C406" w14:textId="6CA27E19" w:rsidR="00BB08D5" w:rsidRPr="004613A2" w:rsidRDefault="00C53167" w:rsidP="00BB08D5">
            <w:pPr>
              <w:pStyle w:val="Plagiotitloi"/>
              <w:spacing w:line="240" w:lineRule="auto"/>
              <w:jc w:val="left"/>
              <w:rPr>
                <w:color w:val="000000" w:themeColor="text1"/>
                <w:sz w:val="22"/>
                <w:szCs w:val="22"/>
                <w:lang w:val="en-GB"/>
              </w:rPr>
            </w:pPr>
            <w:r>
              <w:rPr>
                <w:color w:val="000000" w:themeColor="text1"/>
                <w:sz w:val="22"/>
                <w:szCs w:val="22"/>
                <w:lang w:val="en-US"/>
              </w:rPr>
              <w:t>A</w:t>
            </w:r>
            <w:r w:rsidR="00E97E07" w:rsidRPr="00E97E07">
              <w:rPr>
                <w:color w:val="000000" w:themeColor="text1"/>
                <w:sz w:val="22"/>
                <w:szCs w:val="22"/>
                <w:lang w:val="en-US"/>
              </w:rPr>
              <w:t>N</w:t>
            </w:r>
            <w:r w:rsidR="00E97E07" w:rsidRPr="004613A2">
              <w:rPr>
                <w:color w:val="000000" w:themeColor="text1"/>
                <w:sz w:val="22"/>
                <w:szCs w:val="22"/>
                <w:lang w:val="en-GB"/>
              </w:rPr>
              <w:t>.149(</w:t>
            </w:r>
            <w:r w:rsidR="00E97E07" w:rsidRPr="00E97E07">
              <w:rPr>
                <w:color w:val="000000" w:themeColor="text1"/>
                <w:sz w:val="22"/>
                <w:szCs w:val="22"/>
                <w:lang w:val="en-US"/>
              </w:rPr>
              <w:t>I</w:t>
            </w:r>
            <w:r w:rsidR="00E97E07" w:rsidRPr="004613A2">
              <w:rPr>
                <w:color w:val="000000" w:themeColor="text1"/>
                <w:sz w:val="22"/>
                <w:szCs w:val="22"/>
                <w:lang w:val="en-GB"/>
              </w:rPr>
              <w:t>)/2013</w:t>
            </w:r>
          </w:p>
          <w:p w14:paraId="6054382B" w14:textId="4488C8EB" w:rsidR="00E97E07" w:rsidRDefault="00E97E07" w:rsidP="00BB08D5">
            <w:pPr>
              <w:pStyle w:val="Plagiotitloi"/>
              <w:spacing w:line="240" w:lineRule="auto"/>
              <w:jc w:val="left"/>
              <w:rPr>
                <w:color w:val="000000" w:themeColor="text1"/>
                <w:sz w:val="22"/>
                <w:szCs w:val="22"/>
                <w:lang w:val="en-US"/>
              </w:rPr>
            </w:pPr>
            <w:r>
              <w:rPr>
                <w:color w:val="000000" w:themeColor="text1"/>
                <w:sz w:val="22"/>
                <w:szCs w:val="22"/>
                <w:lang w:val="en-US"/>
              </w:rPr>
              <w:t>N.82(I)/2015</w:t>
            </w:r>
          </w:p>
          <w:p w14:paraId="4E90C75F" w14:textId="2F0ECB59" w:rsidR="00E97E07" w:rsidRDefault="00E97E07" w:rsidP="00BB08D5">
            <w:pPr>
              <w:pStyle w:val="Plagiotitloi"/>
              <w:spacing w:line="240" w:lineRule="auto"/>
              <w:jc w:val="left"/>
              <w:rPr>
                <w:color w:val="000000" w:themeColor="text1"/>
                <w:sz w:val="22"/>
                <w:szCs w:val="22"/>
                <w:lang w:val="en-US"/>
              </w:rPr>
            </w:pPr>
            <w:r>
              <w:rPr>
                <w:color w:val="000000" w:themeColor="text1"/>
                <w:sz w:val="22"/>
                <w:szCs w:val="22"/>
                <w:lang w:val="en-US"/>
              </w:rPr>
              <w:t>N.48(I)/2019</w:t>
            </w:r>
          </w:p>
          <w:p w14:paraId="659BE056" w14:textId="27FA2D44" w:rsidR="00882F26" w:rsidRDefault="00882F26" w:rsidP="00BB08D5">
            <w:pPr>
              <w:pStyle w:val="Plagiotitloi"/>
              <w:spacing w:line="240" w:lineRule="auto"/>
              <w:jc w:val="left"/>
              <w:rPr>
                <w:color w:val="000000" w:themeColor="text1"/>
                <w:sz w:val="22"/>
                <w:szCs w:val="22"/>
                <w:lang w:val="en-US"/>
              </w:rPr>
            </w:pPr>
          </w:p>
          <w:p w14:paraId="43A7645E" w14:textId="07C23BC0" w:rsidR="00882F26" w:rsidRDefault="00882F26" w:rsidP="00BB08D5">
            <w:pPr>
              <w:pStyle w:val="Plagiotitloi"/>
              <w:spacing w:line="240" w:lineRule="auto"/>
              <w:jc w:val="left"/>
              <w:rPr>
                <w:color w:val="000000" w:themeColor="text1"/>
                <w:sz w:val="22"/>
                <w:szCs w:val="22"/>
                <w:lang w:val="en-US"/>
              </w:rPr>
            </w:pPr>
          </w:p>
          <w:p w14:paraId="417AE0CF" w14:textId="220F378C" w:rsidR="00882F26" w:rsidRDefault="00882F26" w:rsidP="00BB08D5">
            <w:pPr>
              <w:pStyle w:val="Plagiotitloi"/>
              <w:spacing w:line="240" w:lineRule="auto"/>
              <w:jc w:val="left"/>
              <w:rPr>
                <w:color w:val="000000" w:themeColor="text1"/>
                <w:sz w:val="22"/>
                <w:szCs w:val="22"/>
                <w:lang w:val="en-US"/>
              </w:rPr>
            </w:pPr>
          </w:p>
          <w:p w14:paraId="3CD2C13D" w14:textId="7C4C10A8" w:rsidR="00882F26" w:rsidRDefault="00882F26" w:rsidP="00BB08D5">
            <w:pPr>
              <w:pStyle w:val="Plagiotitloi"/>
              <w:spacing w:line="240" w:lineRule="auto"/>
              <w:jc w:val="left"/>
              <w:rPr>
                <w:color w:val="000000" w:themeColor="text1"/>
                <w:sz w:val="22"/>
                <w:szCs w:val="22"/>
                <w:lang w:val="en-US"/>
              </w:rPr>
            </w:pPr>
          </w:p>
          <w:p w14:paraId="0D27F286" w14:textId="508FAAF6" w:rsidR="00882F26" w:rsidRDefault="00882F26" w:rsidP="00BB08D5">
            <w:pPr>
              <w:pStyle w:val="Plagiotitloi"/>
              <w:spacing w:line="240" w:lineRule="auto"/>
              <w:jc w:val="left"/>
              <w:rPr>
                <w:color w:val="000000" w:themeColor="text1"/>
                <w:sz w:val="22"/>
                <w:szCs w:val="22"/>
                <w:lang w:val="en-US"/>
              </w:rPr>
            </w:pPr>
          </w:p>
          <w:p w14:paraId="329E869F" w14:textId="069F40C8" w:rsidR="00882F26" w:rsidRDefault="00882F26" w:rsidP="00BB08D5">
            <w:pPr>
              <w:pStyle w:val="Plagiotitloi"/>
              <w:spacing w:line="240" w:lineRule="auto"/>
              <w:jc w:val="left"/>
              <w:rPr>
                <w:color w:val="000000" w:themeColor="text1"/>
                <w:sz w:val="22"/>
                <w:szCs w:val="22"/>
                <w:lang w:val="en-US"/>
              </w:rPr>
            </w:pPr>
          </w:p>
          <w:p w14:paraId="2684E2EB" w14:textId="530215EE" w:rsidR="00882F26" w:rsidRDefault="00882F26" w:rsidP="00BB08D5">
            <w:pPr>
              <w:pStyle w:val="Plagiotitloi"/>
              <w:spacing w:line="240" w:lineRule="auto"/>
              <w:jc w:val="left"/>
              <w:rPr>
                <w:color w:val="000000" w:themeColor="text1"/>
                <w:sz w:val="22"/>
                <w:szCs w:val="22"/>
                <w:lang w:val="en-US"/>
              </w:rPr>
            </w:pPr>
          </w:p>
          <w:p w14:paraId="12102D05" w14:textId="119BDF54" w:rsidR="00882F26" w:rsidRDefault="00882F26" w:rsidP="00BB08D5">
            <w:pPr>
              <w:pStyle w:val="Plagiotitloi"/>
              <w:spacing w:line="240" w:lineRule="auto"/>
              <w:jc w:val="left"/>
              <w:rPr>
                <w:color w:val="000000" w:themeColor="text1"/>
                <w:sz w:val="22"/>
                <w:szCs w:val="22"/>
                <w:lang w:val="en-US"/>
              </w:rPr>
            </w:pPr>
          </w:p>
          <w:p w14:paraId="23D34A12" w14:textId="7BCD62FC" w:rsidR="00882F26" w:rsidRDefault="00882F26" w:rsidP="00BB08D5">
            <w:pPr>
              <w:pStyle w:val="Plagiotitloi"/>
              <w:spacing w:line="240" w:lineRule="auto"/>
              <w:jc w:val="left"/>
              <w:rPr>
                <w:color w:val="000000" w:themeColor="text1"/>
                <w:sz w:val="22"/>
                <w:szCs w:val="22"/>
                <w:lang w:val="en-US"/>
              </w:rPr>
            </w:pPr>
          </w:p>
          <w:p w14:paraId="115B6492" w14:textId="7A2DF4CD" w:rsidR="00882F26" w:rsidRDefault="00882F26" w:rsidP="00BB08D5">
            <w:pPr>
              <w:pStyle w:val="Plagiotitloi"/>
              <w:spacing w:line="240" w:lineRule="auto"/>
              <w:jc w:val="left"/>
              <w:rPr>
                <w:color w:val="000000" w:themeColor="text1"/>
                <w:sz w:val="22"/>
                <w:szCs w:val="22"/>
                <w:lang w:val="en-US"/>
              </w:rPr>
            </w:pPr>
          </w:p>
          <w:p w14:paraId="50154C6A" w14:textId="5C2166BB" w:rsidR="00882F26" w:rsidRDefault="00882F26" w:rsidP="00BB08D5">
            <w:pPr>
              <w:pStyle w:val="Plagiotitloi"/>
              <w:spacing w:line="240" w:lineRule="auto"/>
              <w:jc w:val="left"/>
              <w:rPr>
                <w:color w:val="000000" w:themeColor="text1"/>
                <w:sz w:val="22"/>
                <w:szCs w:val="22"/>
                <w:lang w:val="en-US"/>
              </w:rPr>
            </w:pPr>
          </w:p>
          <w:p w14:paraId="086F072D" w14:textId="26730AC3" w:rsidR="00882F26" w:rsidRDefault="00882F26" w:rsidP="00BB08D5">
            <w:pPr>
              <w:pStyle w:val="Plagiotitloi"/>
              <w:spacing w:line="240" w:lineRule="auto"/>
              <w:jc w:val="left"/>
              <w:rPr>
                <w:color w:val="000000" w:themeColor="text1"/>
                <w:sz w:val="22"/>
                <w:szCs w:val="22"/>
                <w:lang w:val="en-US"/>
              </w:rPr>
            </w:pPr>
          </w:p>
          <w:p w14:paraId="2670A445" w14:textId="4A5AC534" w:rsidR="00882F26" w:rsidRPr="00963688" w:rsidRDefault="00882F26" w:rsidP="00BB08D5">
            <w:pPr>
              <w:pStyle w:val="Plagiotitloi"/>
              <w:spacing w:line="240" w:lineRule="auto"/>
              <w:jc w:val="left"/>
              <w:rPr>
                <w:color w:val="000000" w:themeColor="text1"/>
                <w:sz w:val="22"/>
                <w:szCs w:val="22"/>
                <w:lang w:val="en-GB"/>
              </w:rPr>
            </w:pPr>
          </w:p>
          <w:p w14:paraId="76631FC1" w14:textId="77777777" w:rsidR="00BF7D70" w:rsidRPr="00963688" w:rsidRDefault="00BF7D70" w:rsidP="00BB08D5">
            <w:pPr>
              <w:pStyle w:val="Plagiotitloi"/>
              <w:spacing w:line="240" w:lineRule="auto"/>
              <w:jc w:val="left"/>
              <w:rPr>
                <w:color w:val="000000" w:themeColor="text1"/>
                <w:sz w:val="22"/>
                <w:szCs w:val="22"/>
                <w:lang w:val="en-GB"/>
              </w:rPr>
            </w:pPr>
          </w:p>
          <w:p w14:paraId="174C4970" w14:textId="64AA1697" w:rsidR="00882F26" w:rsidRDefault="00882F26" w:rsidP="00BB08D5">
            <w:pPr>
              <w:pStyle w:val="Plagiotitloi"/>
              <w:spacing w:line="240" w:lineRule="auto"/>
              <w:jc w:val="left"/>
              <w:rPr>
                <w:color w:val="000000" w:themeColor="text1"/>
                <w:sz w:val="22"/>
                <w:szCs w:val="22"/>
                <w:lang w:val="en-US"/>
              </w:rPr>
            </w:pPr>
          </w:p>
          <w:p w14:paraId="226FA11C" w14:textId="2F847E86" w:rsidR="00882F26" w:rsidRDefault="00882F26" w:rsidP="00BB08D5">
            <w:pPr>
              <w:pStyle w:val="Plagiotitloi"/>
              <w:spacing w:line="240" w:lineRule="auto"/>
              <w:jc w:val="left"/>
              <w:rPr>
                <w:color w:val="000000" w:themeColor="text1"/>
                <w:sz w:val="22"/>
                <w:szCs w:val="22"/>
                <w:lang w:val="en-US"/>
              </w:rPr>
            </w:pPr>
          </w:p>
          <w:p w14:paraId="01558892" w14:textId="77777777" w:rsidR="00C53167" w:rsidRDefault="00C53167" w:rsidP="00BB08D5">
            <w:pPr>
              <w:pStyle w:val="Plagiotitloi"/>
              <w:spacing w:line="240" w:lineRule="auto"/>
              <w:jc w:val="left"/>
              <w:rPr>
                <w:color w:val="000000" w:themeColor="text1"/>
                <w:sz w:val="22"/>
                <w:szCs w:val="22"/>
                <w:lang w:val="en-GB"/>
              </w:rPr>
            </w:pPr>
          </w:p>
          <w:p w14:paraId="4964FFD0" w14:textId="77777777" w:rsidR="00C53167" w:rsidRDefault="00C53167" w:rsidP="00BB08D5">
            <w:pPr>
              <w:pStyle w:val="Plagiotitloi"/>
              <w:spacing w:line="240" w:lineRule="auto"/>
              <w:jc w:val="left"/>
              <w:rPr>
                <w:color w:val="000000" w:themeColor="text1"/>
                <w:sz w:val="22"/>
                <w:szCs w:val="22"/>
                <w:lang w:val="en-GB"/>
              </w:rPr>
            </w:pPr>
          </w:p>
          <w:p w14:paraId="42B69FF0" w14:textId="77777777" w:rsidR="00C53167" w:rsidRDefault="00C53167" w:rsidP="00BB08D5">
            <w:pPr>
              <w:pStyle w:val="Plagiotitloi"/>
              <w:spacing w:line="240" w:lineRule="auto"/>
              <w:jc w:val="left"/>
              <w:rPr>
                <w:color w:val="000000" w:themeColor="text1"/>
                <w:sz w:val="22"/>
                <w:szCs w:val="22"/>
                <w:lang w:val="en-GB"/>
              </w:rPr>
            </w:pPr>
          </w:p>
          <w:p w14:paraId="7322832A" w14:textId="77777777" w:rsidR="00C53167" w:rsidRDefault="00C53167" w:rsidP="00BB08D5">
            <w:pPr>
              <w:pStyle w:val="Plagiotitloi"/>
              <w:spacing w:line="240" w:lineRule="auto"/>
              <w:jc w:val="left"/>
              <w:rPr>
                <w:color w:val="000000" w:themeColor="text1"/>
                <w:sz w:val="22"/>
                <w:szCs w:val="22"/>
                <w:lang w:val="en-GB"/>
              </w:rPr>
            </w:pPr>
          </w:p>
          <w:p w14:paraId="0E0EDF51" w14:textId="77777777" w:rsidR="00C53167" w:rsidRDefault="00C53167" w:rsidP="00BB08D5">
            <w:pPr>
              <w:pStyle w:val="Plagiotitloi"/>
              <w:spacing w:line="240" w:lineRule="auto"/>
              <w:jc w:val="left"/>
              <w:rPr>
                <w:color w:val="000000" w:themeColor="text1"/>
                <w:sz w:val="22"/>
                <w:szCs w:val="22"/>
                <w:lang w:val="en-GB"/>
              </w:rPr>
            </w:pPr>
          </w:p>
          <w:p w14:paraId="6B99E00B" w14:textId="77777777" w:rsidR="00C53167" w:rsidRDefault="00C53167" w:rsidP="00BB08D5">
            <w:pPr>
              <w:pStyle w:val="Plagiotitloi"/>
              <w:spacing w:line="240" w:lineRule="auto"/>
              <w:jc w:val="left"/>
              <w:rPr>
                <w:color w:val="000000" w:themeColor="text1"/>
                <w:sz w:val="22"/>
                <w:szCs w:val="22"/>
                <w:lang w:val="en-GB"/>
              </w:rPr>
            </w:pPr>
          </w:p>
          <w:p w14:paraId="0934F9FD" w14:textId="77777777" w:rsidR="00C53167" w:rsidRDefault="00C53167" w:rsidP="00BB08D5">
            <w:pPr>
              <w:pStyle w:val="Plagiotitloi"/>
              <w:spacing w:line="240" w:lineRule="auto"/>
              <w:jc w:val="left"/>
              <w:rPr>
                <w:color w:val="000000" w:themeColor="text1"/>
                <w:sz w:val="22"/>
                <w:szCs w:val="22"/>
                <w:lang w:val="en-GB"/>
              </w:rPr>
            </w:pPr>
          </w:p>
          <w:p w14:paraId="50671947" w14:textId="77777777" w:rsidR="00C53167" w:rsidRDefault="00C53167" w:rsidP="00BB08D5">
            <w:pPr>
              <w:pStyle w:val="Plagiotitloi"/>
              <w:spacing w:line="240" w:lineRule="auto"/>
              <w:jc w:val="left"/>
              <w:rPr>
                <w:color w:val="000000" w:themeColor="text1"/>
                <w:sz w:val="22"/>
                <w:szCs w:val="22"/>
                <w:lang w:val="en-GB"/>
              </w:rPr>
            </w:pPr>
          </w:p>
          <w:p w14:paraId="08F69BDF" w14:textId="69C4AF2D" w:rsidR="00882F26" w:rsidRPr="000C2256" w:rsidRDefault="00882F26" w:rsidP="00BB08D5">
            <w:pPr>
              <w:pStyle w:val="Plagiotitloi"/>
              <w:spacing w:line="240" w:lineRule="auto"/>
              <w:jc w:val="left"/>
              <w:rPr>
                <w:color w:val="000000" w:themeColor="text1"/>
                <w:sz w:val="22"/>
                <w:szCs w:val="22"/>
                <w:lang w:val="en-US"/>
              </w:rPr>
            </w:pPr>
            <w:r>
              <w:rPr>
                <w:color w:val="000000" w:themeColor="text1"/>
                <w:sz w:val="22"/>
                <w:szCs w:val="22"/>
              </w:rPr>
              <w:t>Ν</w:t>
            </w:r>
            <w:r w:rsidRPr="000C2256">
              <w:rPr>
                <w:color w:val="000000" w:themeColor="text1"/>
                <w:sz w:val="22"/>
                <w:szCs w:val="22"/>
                <w:lang w:val="en-US"/>
              </w:rPr>
              <w:t>.242(</w:t>
            </w:r>
            <w:r>
              <w:rPr>
                <w:color w:val="000000" w:themeColor="text1"/>
                <w:sz w:val="22"/>
                <w:szCs w:val="22"/>
              </w:rPr>
              <w:t>Ι</w:t>
            </w:r>
            <w:r w:rsidRPr="000C2256">
              <w:rPr>
                <w:color w:val="000000" w:themeColor="text1"/>
                <w:sz w:val="22"/>
                <w:szCs w:val="22"/>
                <w:lang w:val="en-US"/>
              </w:rPr>
              <w:t>)/2004</w:t>
            </w:r>
          </w:p>
          <w:p w14:paraId="398132D5" w14:textId="52DA342F" w:rsidR="00882F26" w:rsidRPr="000C2256" w:rsidRDefault="00882F26" w:rsidP="00BB08D5">
            <w:pPr>
              <w:pStyle w:val="Plagiotitloi"/>
              <w:spacing w:line="240" w:lineRule="auto"/>
              <w:jc w:val="left"/>
              <w:rPr>
                <w:color w:val="000000" w:themeColor="text1"/>
                <w:sz w:val="22"/>
                <w:szCs w:val="22"/>
                <w:lang w:val="en-US"/>
              </w:rPr>
            </w:pPr>
            <w:r>
              <w:rPr>
                <w:color w:val="000000" w:themeColor="text1"/>
                <w:sz w:val="22"/>
                <w:szCs w:val="22"/>
              </w:rPr>
              <w:t>Ν</w:t>
            </w:r>
            <w:r w:rsidRPr="000C2256">
              <w:rPr>
                <w:color w:val="000000" w:themeColor="text1"/>
                <w:sz w:val="22"/>
                <w:szCs w:val="22"/>
                <w:lang w:val="en-US"/>
              </w:rPr>
              <w:t>.94(</w:t>
            </w:r>
            <w:r>
              <w:rPr>
                <w:color w:val="000000" w:themeColor="text1"/>
                <w:sz w:val="22"/>
                <w:szCs w:val="22"/>
              </w:rPr>
              <w:t>Ι</w:t>
            </w:r>
            <w:r w:rsidRPr="000C2256">
              <w:rPr>
                <w:color w:val="000000" w:themeColor="text1"/>
                <w:sz w:val="22"/>
                <w:szCs w:val="22"/>
                <w:lang w:val="en-US"/>
              </w:rPr>
              <w:t>)/2007</w:t>
            </w:r>
          </w:p>
          <w:p w14:paraId="1810BDFA" w14:textId="418E2517" w:rsidR="00882F26" w:rsidRDefault="00882F26" w:rsidP="00BB08D5">
            <w:pPr>
              <w:pStyle w:val="Plagiotitloi"/>
              <w:spacing w:line="240" w:lineRule="auto"/>
              <w:jc w:val="left"/>
              <w:rPr>
                <w:color w:val="000000" w:themeColor="text1"/>
                <w:sz w:val="22"/>
                <w:szCs w:val="22"/>
              </w:rPr>
            </w:pPr>
            <w:r>
              <w:rPr>
                <w:color w:val="000000" w:themeColor="text1"/>
                <w:sz w:val="22"/>
                <w:szCs w:val="22"/>
              </w:rPr>
              <w:t>Ν.127(Ι)/2009</w:t>
            </w:r>
          </w:p>
          <w:p w14:paraId="0531A825" w14:textId="656C425F" w:rsidR="00882F26" w:rsidRDefault="00882F26" w:rsidP="00BB08D5">
            <w:pPr>
              <w:pStyle w:val="Plagiotitloi"/>
              <w:spacing w:line="240" w:lineRule="auto"/>
              <w:jc w:val="left"/>
              <w:rPr>
                <w:color w:val="000000" w:themeColor="text1"/>
                <w:sz w:val="22"/>
                <w:szCs w:val="22"/>
              </w:rPr>
            </w:pPr>
            <w:r>
              <w:rPr>
                <w:color w:val="000000" w:themeColor="text1"/>
                <w:sz w:val="22"/>
                <w:szCs w:val="22"/>
              </w:rPr>
              <w:t>Ν.29(Ι)/2018</w:t>
            </w:r>
          </w:p>
          <w:p w14:paraId="053B1B98" w14:textId="479E4AF8" w:rsidR="00237258" w:rsidRDefault="00237258" w:rsidP="00BB08D5">
            <w:pPr>
              <w:pStyle w:val="Plagiotitloi"/>
              <w:spacing w:line="240" w:lineRule="auto"/>
              <w:jc w:val="left"/>
              <w:rPr>
                <w:color w:val="000000" w:themeColor="text1"/>
                <w:sz w:val="22"/>
                <w:szCs w:val="22"/>
              </w:rPr>
            </w:pPr>
          </w:p>
          <w:p w14:paraId="1EAEE124" w14:textId="35FFDBC6" w:rsidR="00237258" w:rsidRDefault="00237258" w:rsidP="00BB08D5">
            <w:pPr>
              <w:pStyle w:val="Plagiotitloi"/>
              <w:spacing w:line="240" w:lineRule="auto"/>
              <w:jc w:val="left"/>
              <w:rPr>
                <w:color w:val="000000" w:themeColor="text1"/>
                <w:sz w:val="22"/>
                <w:szCs w:val="22"/>
              </w:rPr>
            </w:pPr>
          </w:p>
          <w:p w14:paraId="339F0F86" w14:textId="7823644A" w:rsidR="00237258" w:rsidRDefault="00237258" w:rsidP="00BB08D5">
            <w:pPr>
              <w:pStyle w:val="Plagiotitloi"/>
              <w:spacing w:line="240" w:lineRule="auto"/>
              <w:jc w:val="left"/>
              <w:rPr>
                <w:color w:val="000000" w:themeColor="text1"/>
                <w:sz w:val="22"/>
                <w:szCs w:val="22"/>
              </w:rPr>
            </w:pPr>
          </w:p>
          <w:p w14:paraId="00CB5835" w14:textId="14039D55" w:rsidR="00237258" w:rsidRDefault="00237258" w:rsidP="00BB08D5">
            <w:pPr>
              <w:pStyle w:val="Plagiotitloi"/>
              <w:spacing w:line="240" w:lineRule="auto"/>
              <w:jc w:val="left"/>
              <w:rPr>
                <w:color w:val="000000" w:themeColor="text1"/>
                <w:sz w:val="22"/>
                <w:szCs w:val="22"/>
              </w:rPr>
            </w:pPr>
          </w:p>
          <w:p w14:paraId="69B78292" w14:textId="40190553" w:rsidR="00237258" w:rsidRDefault="00237258" w:rsidP="00BB08D5">
            <w:pPr>
              <w:pStyle w:val="Plagiotitloi"/>
              <w:spacing w:line="240" w:lineRule="auto"/>
              <w:jc w:val="left"/>
              <w:rPr>
                <w:color w:val="000000" w:themeColor="text1"/>
                <w:sz w:val="22"/>
                <w:szCs w:val="22"/>
              </w:rPr>
            </w:pPr>
          </w:p>
          <w:p w14:paraId="1AEE2110" w14:textId="3C772978" w:rsidR="00237258" w:rsidRDefault="00237258" w:rsidP="00BB08D5">
            <w:pPr>
              <w:pStyle w:val="Plagiotitloi"/>
              <w:spacing w:line="240" w:lineRule="auto"/>
              <w:jc w:val="left"/>
              <w:rPr>
                <w:color w:val="000000" w:themeColor="text1"/>
                <w:sz w:val="22"/>
                <w:szCs w:val="22"/>
              </w:rPr>
            </w:pPr>
          </w:p>
          <w:p w14:paraId="427EC573" w14:textId="146992FD" w:rsidR="00237258" w:rsidRDefault="00237258" w:rsidP="00BB08D5">
            <w:pPr>
              <w:pStyle w:val="Plagiotitloi"/>
              <w:spacing w:line="240" w:lineRule="auto"/>
              <w:jc w:val="left"/>
              <w:rPr>
                <w:color w:val="000000" w:themeColor="text1"/>
                <w:sz w:val="22"/>
                <w:szCs w:val="22"/>
              </w:rPr>
            </w:pPr>
          </w:p>
          <w:p w14:paraId="3138AEF4" w14:textId="669CA593" w:rsidR="00237258" w:rsidRDefault="00237258" w:rsidP="00BB08D5">
            <w:pPr>
              <w:pStyle w:val="Plagiotitloi"/>
              <w:spacing w:line="240" w:lineRule="auto"/>
              <w:jc w:val="left"/>
              <w:rPr>
                <w:color w:val="000000" w:themeColor="text1"/>
                <w:sz w:val="22"/>
                <w:szCs w:val="22"/>
              </w:rPr>
            </w:pPr>
          </w:p>
          <w:p w14:paraId="2288D790" w14:textId="76C27D03" w:rsidR="00237258" w:rsidRDefault="00237258" w:rsidP="00BB08D5">
            <w:pPr>
              <w:pStyle w:val="Plagiotitloi"/>
              <w:spacing w:line="240" w:lineRule="auto"/>
              <w:jc w:val="left"/>
              <w:rPr>
                <w:color w:val="000000" w:themeColor="text1"/>
                <w:sz w:val="22"/>
                <w:szCs w:val="22"/>
              </w:rPr>
            </w:pPr>
          </w:p>
          <w:p w14:paraId="1E42C3CB" w14:textId="025E0536" w:rsidR="00237258" w:rsidRDefault="00237258" w:rsidP="00BB08D5">
            <w:pPr>
              <w:pStyle w:val="Plagiotitloi"/>
              <w:spacing w:line="240" w:lineRule="auto"/>
              <w:jc w:val="left"/>
              <w:rPr>
                <w:color w:val="000000" w:themeColor="text1"/>
                <w:sz w:val="22"/>
                <w:szCs w:val="22"/>
              </w:rPr>
            </w:pPr>
          </w:p>
          <w:p w14:paraId="0464EE2C" w14:textId="2F11AF07" w:rsidR="00237258" w:rsidRPr="00701FEE" w:rsidRDefault="00237258" w:rsidP="00BB08D5">
            <w:pPr>
              <w:pStyle w:val="Plagiotitloi"/>
              <w:spacing w:line="240" w:lineRule="auto"/>
              <w:jc w:val="left"/>
              <w:rPr>
                <w:color w:val="000000" w:themeColor="text1"/>
                <w:sz w:val="22"/>
                <w:szCs w:val="22"/>
                <w:lang w:val="en-GB"/>
              </w:rPr>
            </w:pPr>
          </w:p>
          <w:p w14:paraId="4AC04866" w14:textId="77777777" w:rsidR="00237258" w:rsidRDefault="00237258" w:rsidP="00BB08D5">
            <w:pPr>
              <w:pStyle w:val="Plagiotitloi"/>
              <w:spacing w:line="240" w:lineRule="auto"/>
              <w:jc w:val="left"/>
              <w:rPr>
                <w:color w:val="000000" w:themeColor="text1"/>
                <w:sz w:val="22"/>
                <w:szCs w:val="22"/>
              </w:rPr>
            </w:pPr>
          </w:p>
          <w:p w14:paraId="6F6E4DF6" w14:textId="77777777" w:rsidR="00701FEE" w:rsidRDefault="00701FEE" w:rsidP="00BB08D5">
            <w:pPr>
              <w:pStyle w:val="Plagiotitloi"/>
              <w:spacing w:line="240" w:lineRule="auto"/>
              <w:jc w:val="left"/>
              <w:rPr>
                <w:color w:val="000000" w:themeColor="text1"/>
                <w:sz w:val="22"/>
                <w:szCs w:val="22"/>
                <w:lang w:val="en-GB"/>
              </w:rPr>
            </w:pPr>
          </w:p>
          <w:p w14:paraId="75B1B8BF" w14:textId="77777777" w:rsidR="00701FEE" w:rsidRDefault="00701FEE" w:rsidP="00BB08D5">
            <w:pPr>
              <w:pStyle w:val="Plagiotitloi"/>
              <w:spacing w:line="240" w:lineRule="auto"/>
              <w:jc w:val="left"/>
              <w:rPr>
                <w:color w:val="000000" w:themeColor="text1"/>
                <w:sz w:val="22"/>
                <w:szCs w:val="22"/>
                <w:lang w:val="en-GB"/>
              </w:rPr>
            </w:pPr>
          </w:p>
          <w:p w14:paraId="3E096442" w14:textId="77777777" w:rsidR="00701FEE" w:rsidRDefault="00701FEE" w:rsidP="00BB08D5">
            <w:pPr>
              <w:pStyle w:val="Plagiotitloi"/>
              <w:spacing w:line="240" w:lineRule="auto"/>
              <w:jc w:val="left"/>
              <w:rPr>
                <w:color w:val="000000" w:themeColor="text1"/>
                <w:sz w:val="22"/>
                <w:szCs w:val="22"/>
                <w:lang w:val="en-GB"/>
              </w:rPr>
            </w:pPr>
          </w:p>
          <w:p w14:paraId="09580EF9" w14:textId="77777777" w:rsidR="00701FEE" w:rsidRDefault="00701FEE" w:rsidP="00BB08D5">
            <w:pPr>
              <w:pStyle w:val="Plagiotitloi"/>
              <w:spacing w:line="240" w:lineRule="auto"/>
              <w:jc w:val="left"/>
              <w:rPr>
                <w:color w:val="000000" w:themeColor="text1"/>
                <w:sz w:val="22"/>
                <w:szCs w:val="22"/>
                <w:lang w:val="en-GB"/>
              </w:rPr>
            </w:pPr>
          </w:p>
          <w:p w14:paraId="12431584" w14:textId="77777777" w:rsidR="00701FEE" w:rsidRDefault="00701FEE" w:rsidP="00BB08D5">
            <w:pPr>
              <w:pStyle w:val="Plagiotitloi"/>
              <w:spacing w:line="240" w:lineRule="auto"/>
              <w:jc w:val="left"/>
              <w:rPr>
                <w:color w:val="000000" w:themeColor="text1"/>
                <w:sz w:val="22"/>
                <w:szCs w:val="22"/>
                <w:lang w:val="en-GB"/>
              </w:rPr>
            </w:pPr>
          </w:p>
          <w:p w14:paraId="329D1F21" w14:textId="77777777" w:rsidR="00701FEE" w:rsidRDefault="00701FEE" w:rsidP="00BB08D5">
            <w:pPr>
              <w:pStyle w:val="Plagiotitloi"/>
              <w:spacing w:line="240" w:lineRule="auto"/>
              <w:jc w:val="left"/>
              <w:rPr>
                <w:color w:val="000000" w:themeColor="text1"/>
                <w:sz w:val="22"/>
                <w:szCs w:val="22"/>
                <w:lang w:val="en-GB"/>
              </w:rPr>
            </w:pPr>
          </w:p>
          <w:p w14:paraId="50BFF4FA" w14:textId="77777777" w:rsidR="00701FEE" w:rsidRDefault="00701FEE" w:rsidP="00BB08D5">
            <w:pPr>
              <w:pStyle w:val="Plagiotitloi"/>
              <w:spacing w:line="240" w:lineRule="auto"/>
              <w:jc w:val="left"/>
              <w:rPr>
                <w:color w:val="000000" w:themeColor="text1"/>
                <w:sz w:val="22"/>
                <w:szCs w:val="22"/>
                <w:lang w:val="en-GB"/>
              </w:rPr>
            </w:pPr>
          </w:p>
          <w:p w14:paraId="6F25F94D" w14:textId="77777777" w:rsidR="00701FEE" w:rsidRDefault="00701FEE" w:rsidP="00BB08D5">
            <w:pPr>
              <w:pStyle w:val="Plagiotitloi"/>
              <w:spacing w:line="240" w:lineRule="auto"/>
              <w:jc w:val="left"/>
              <w:rPr>
                <w:color w:val="000000" w:themeColor="text1"/>
                <w:sz w:val="22"/>
                <w:szCs w:val="22"/>
                <w:lang w:val="en-GB"/>
              </w:rPr>
            </w:pPr>
          </w:p>
          <w:p w14:paraId="08D5777A" w14:textId="77777777" w:rsidR="00701FEE" w:rsidRPr="0079600C" w:rsidRDefault="00701FEE" w:rsidP="00BB08D5">
            <w:pPr>
              <w:pStyle w:val="Plagiotitloi"/>
              <w:spacing w:line="240" w:lineRule="auto"/>
              <w:jc w:val="left"/>
              <w:rPr>
                <w:color w:val="000000" w:themeColor="text1"/>
                <w:sz w:val="22"/>
                <w:szCs w:val="22"/>
              </w:rPr>
            </w:pPr>
          </w:p>
          <w:p w14:paraId="0055348D" w14:textId="77777777" w:rsidR="00701FEE" w:rsidRDefault="00701FEE" w:rsidP="00BB08D5">
            <w:pPr>
              <w:pStyle w:val="Plagiotitloi"/>
              <w:spacing w:line="240" w:lineRule="auto"/>
              <w:jc w:val="left"/>
              <w:rPr>
                <w:color w:val="000000" w:themeColor="text1"/>
                <w:sz w:val="22"/>
                <w:szCs w:val="22"/>
                <w:lang w:val="en-GB"/>
              </w:rPr>
            </w:pPr>
          </w:p>
          <w:p w14:paraId="42464C33" w14:textId="77777777" w:rsidR="004A3252" w:rsidRDefault="004A3252" w:rsidP="00BB08D5">
            <w:pPr>
              <w:pStyle w:val="Plagiotitloi"/>
              <w:spacing w:line="240" w:lineRule="auto"/>
              <w:jc w:val="left"/>
              <w:rPr>
                <w:color w:val="000000" w:themeColor="text1"/>
                <w:sz w:val="22"/>
                <w:szCs w:val="22"/>
              </w:rPr>
            </w:pPr>
          </w:p>
          <w:p w14:paraId="1D49B3F2" w14:textId="77777777" w:rsidR="004A3252" w:rsidRDefault="004A3252" w:rsidP="00BB08D5">
            <w:pPr>
              <w:pStyle w:val="Plagiotitloi"/>
              <w:spacing w:line="240" w:lineRule="auto"/>
              <w:jc w:val="left"/>
              <w:rPr>
                <w:color w:val="000000" w:themeColor="text1"/>
                <w:sz w:val="22"/>
                <w:szCs w:val="22"/>
              </w:rPr>
            </w:pPr>
          </w:p>
          <w:p w14:paraId="697B781F" w14:textId="77777777" w:rsidR="00F66BA5" w:rsidRDefault="00F66BA5" w:rsidP="00BB08D5">
            <w:pPr>
              <w:pStyle w:val="Plagiotitloi"/>
              <w:spacing w:line="240" w:lineRule="auto"/>
              <w:jc w:val="left"/>
              <w:rPr>
                <w:color w:val="000000" w:themeColor="text1"/>
                <w:sz w:val="22"/>
                <w:szCs w:val="22"/>
              </w:rPr>
            </w:pPr>
          </w:p>
          <w:p w14:paraId="40BC1FCB" w14:textId="77777777" w:rsidR="00F66BA5" w:rsidRDefault="00F66BA5" w:rsidP="00BB08D5">
            <w:pPr>
              <w:pStyle w:val="Plagiotitloi"/>
              <w:spacing w:line="240" w:lineRule="auto"/>
              <w:jc w:val="left"/>
              <w:rPr>
                <w:color w:val="000000" w:themeColor="text1"/>
                <w:sz w:val="22"/>
                <w:szCs w:val="22"/>
              </w:rPr>
            </w:pPr>
          </w:p>
          <w:p w14:paraId="1E41A5BE" w14:textId="77777777" w:rsidR="00C53167" w:rsidRDefault="00C53167" w:rsidP="00BB08D5">
            <w:pPr>
              <w:pStyle w:val="Plagiotitloi"/>
              <w:spacing w:line="240" w:lineRule="auto"/>
              <w:jc w:val="left"/>
              <w:rPr>
                <w:color w:val="000000" w:themeColor="text1"/>
                <w:sz w:val="22"/>
                <w:szCs w:val="22"/>
                <w:lang w:val="en-GB"/>
              </w:rPr>
            </w:pPr>
          </w:p>
          <w:p w14:paraId="5780218B" w14:textId="77777777" w:rsidR="00C53167" w:rsidRDefault="00C53167" w:rsidP="00BB08D5">
            <w:pPr>
              <w:pStyle w:val="Plagiotitloi"/>
              <w:spacing w:line="240" w:lineRule="auto"/>
              <w:jc w:val="left"/>
              <w:rPr>
                <w:color w:val="000000" w:themeColor="text1"/>
                <w:sz w:val="22"/>
                <w:szCs w:val="22"/>
                <w:lang w:val="en-GB"/>
              </w:rPr>
            </w:pPr>
          </w:p>
          <w:p w14:paraId="6993C230" w14:textId="77777777" w:rsidR="00C53167" w:rsidRDefault="00C53167" w:rsidP="00BB08D5">
            <w:pPr>
              <w:pStyle w:val="Plagiotitloi"/>
              <w:spacing w:line="240" w:lineRule="auto"/>
              <w:jc w:val="left"/>
              <w:rPr>
                <w:color w:val="000000" w:themeColor="text1"/>
                <w:sz w:val="22"/>
                <w:szCs w:val="22"/>
                <w:lang w:val="en-GB"/>
              </w:rPr>
            </w:pPr>
          </w:p>
          <w:p w14:paraId="648D8C78" w14:textId="77777777" w:rsidR="00C53167" w:rsidRDefault="00C53167" w:rsidP="00BB08D5">
            <w:pPr>
              <w:pStyle w:val="Plagiotitloi"/>
              <w:spacing w:line="240" w:lineRule="auto"/>
              <w:jc w:val="left"/>
              <w:rPr>
                <w:color w:val="000000" w:themeColor="text1"/>
                <w:sz w:val="22"/>
                <w:szCs w:val="22"/>
                <w:lang w:val="en-GB"/>
              </w:rPr>
            </w:pPr>
          </w:p>
          <w:p w14:paraId="2552BA0D" w14:textId="77777777" w:rsidR="00C53167" w:rsidRDefault="00C53167" w:rsidP="00BB08D5">
            <w:pPr>
              <w:pStyle w:val="Plagiotitloi"/>
              <w:spacing w:line="240" w:lineRule="auto"/>
              <w:jc w:val="left"/>
              <w:rPr>
                <w:color w:val="000000" w:themeColor="text1"/>
                <w:sz w:val="22"/>
                <w:szCs w:val="22"/>
                <w:lang w:val="en-GB"/>
              </w:rPr>
            </w:pPr>
          </w:p>
          <w:p w14:paraId="54747D5A" w14:textId="42DD9C41" w:rsidR="00237258" w:rsidRDefault="00237258" w:rsidP="00BB08D5">
            <w:pPr>
              <w:pStyle w:val="Plagiotitloi"/>
              <w:spacing w:line="240" w:lineRule="auto"/>
              <w:jc w:val="left"/>
              <w:rPr>
                <w:color w:val="000000" w:themeColor="text1"/>
                <w:sz w:val="22"/>
                <w:szCs w:val="22"/>
              </w:rPr>
            </w:pPr>
            <w:r>
              <w:rPr>
                <w:color w:val="000000" w:themeColor="text1"/>
                <w:sz w:val="22"/>
                <w:szCs w:val="22"/>
              </w:rPr>
              <w:t>Ν. 205(Ι)/2015</w:t>
            </w:r>
          </w:p>
          <w:p w14:paraId="71972106" w14:textId="4DDAC543" w:rsidR="00237258" w:rsidRDefault="00237258" w:rsidP="00BB08D5">
            <w:pPr>
              <w:pStyle w:val="Plagiotitloi"/>
              <w:spacing w:line="240" w:lineRule="auto"/>
              <w:jc w:val="left"/>
              <w:rPr>
                <w:color w:val="000000" w:themeColor="text1"/>
                <w:sz w:val="22"/>
                <w:szCs w:val="22"/>
              </w:rPr>
            </w:pPr>
          </w:p>
          <w:p w14:paraId="5CCE6C56" w14:textId="77777777" w:rsidR="00237258" w:rsidRPr="00882F26" w:rsidRDefault="00237258" w:rsidP="00BB08D5">
            <w:pPr>
              <w:pStyle w:val="Plagiotitloi"/>
              <w:spacing w:line="240" w:lineRule="auto"/>
              <w:jc w:val="left"/>
              <w:rPr>
                <w:color w:val="000000" w:themeColor="text1"/>
                <w:sz w:val="22"/>
                <w:szCs w:val="22"/>
              </w:rPr>
            </w:pPr>
          </w:p>
          <w:p w14:paraId="0D8D59E3" w14:textId="1DB1FCED" w:rsidR="00E97E07" w:rsidRPr="00E97E07" w:rsidRDefault="00E97E07" w:rsidP="00BB08D5">
            <w:pPr>
              <w:pStyle w:val="Plagiotitloi"/>
              <w:spacing w:line="240" w:lineRule="auto"/>
              <w:jc w:val="left"/>
              <w:rPr>
                <w:color w:val="0070C0"/>
                <w:sz w:val="24"/>
                <w:szCs w:val="24"/>
                <w:lang w:val="en-US"/>
              </w:rPr>
            </w:pPr>
          </w:p>
        </w:tc>
        <w:tc>
          <w:tcPr>
            <w:tcW w:w="8080" w:type="dxa"/>
          </w:tcPr>
          <w:p w14:paraId="02BE1509" w14:textId="77777777" w:rsidR="00BB08D5" w:rsidRDefault="00BB08D5" w:rsidP="00BB08D5">
            <w:pPr>
              <w:pStyle w:val="Firstparagraph"/>
              <w:spacing w:line="480" w:lineRule="auto"/>
              <w:rPr>
                <w:color w:val="auto"/>
              </w:rPr>
            </w:pPr>
            <w:r>
              <w:rPr>
                <w:color w:val="auto"/>
              </w:rPr>
              <w:lastRenderedPageBreak/>
              <w:t xml:space="preserve">(3)  Από την εφαρμογή του παρόντος Νόμου εξαιρούνται οι </w:t>
            </w:r>
            <w:r w:rsidRPr="002977F1">
              <w:rPr>
                <w:color w:val="auto"/>
              </w:rPr>
              <w:t>συμβάσεις</w:t>
            </w:r>
            <w:r>
              <w:rPr>
                <w:color w:val="auto"/>
              </w:rPr>
              <w:t xml:space="preserve"> οι οποίες  </w:t>
            </w:r>
            <w:r w:rsidRPr="002977F1">
              <w:rPr>
                <w:color w:val="auto"/>
              </w:rPr>
              <w:t>αφορούν:</w:t>
            </w:r>
          </w:p>
          <w:p w14:paraId="5139BD41" w14:textId="53FA2C8A" w:rsidR="00BB08D5" w:rsidRDefault="00BB08D5" w:rsidP="00BB08D5">
            <w:pPr>
              <w:pStyle w:val="Firstparagraph"/>
              <w:spacing w:line="480" w:lineRule="auto"/>
              <w:rPr>
                <w:color w:val="auto"/>
              </w:rPr>
            </w:pPr>
            <w:r>
              <w:rPr>
                <w:color w:val="auto"/>
              </w:rPr>
              <w:t xml:space="preserve">(α) </w:t>
            </w:r>
            <w:r w:rsidRPr="002977F1">
              <w:rPr>
                <w:color w:val="auto"/>
              </w:rPr>
              <w:t xml:space="preserve">ψηφιακό περιεχόμενο </w:t>
            </w:r>
            <w:r>
              <w:rPr>
                <w:color w:val="auto"/>
              </w:rPr>
              <w:t>και/ή</w:t>
            </w:r>
            <w:r w:rsidRPr="002977F1">
              <w:rPr>
                <w:color w:val="auto"/>
              </w:rPr>
              <w:t xml:space="preserve"> ψηφιακές υπηρεσίες</w:t>
            </w:r>
            <w:r w:rsidRPr="00295B9C">
              <w:rPr>
                <w:color w:val="auto"/>
              </w:rPr>
              <w:t xml:space="preserve">, </w:t>
            </w:r>
            <w:r>
              <w:rPr>
                <w:color w:val="auto"/>
              </w:rPr>
              <w:t xml:space="preserve">οι οποίες </w:t>
            </w:r>
            <w:r w:rsidRPr="002977F1">
              <w:rPr>
                <w:color w:val="auto"/>
              </w:rPr>
              <w:t xml:space="preserve">εντάσσονται σε αγαθά </w:t>
            </w:r>
            <w:r>
              <w:rPr>
                <w:color w:val="auto"/>
              </w:rPr>
              <w:t xml:space="preserve">και/ή </w:t>
            </w:r>
            <w:r w:rsidRPr="002977F1">
              <w:rPr>
                <w:color w:val="auto"/>
              </w:rPr>
              <w:t>διασυνδέονται με αυτά</w:t>
            </w:r>
            <w:r>
              <w:rPr>
                <w:color w:val="auto"/>
              </w:rPr>
              <w:t>,</w:t>
            </w:r>
            <w:r w:rsidRPr="002977F1">
              <w:rPr>
                <w:color w:val="auto"/>
              </w:rPr>
              <w:t xml:space="preserve"> κατά την έννοια του </w:t>
            </w:r>
            <w:r w:rsidRPr="00B14E27">
              <w:rPr>
                <w:color w:val="auto"/>
              </w:rPr>
              <w:t>άρθρου 2</w:t>
            </w:r>
            <w:r>
              <w:rPr>
                <w:color w:val="00B050"/>
              </w:rPr>
              <w:t xml:space="preserve"> </w:t>
            </w:r>
            <w:r w:rsidRPr="002977F1">
              <w:rPr>
                <w:color w:val="auto"/>
              </w:rPr>
              <w:t xml:space="preserve">και τα οποία παρέχονται με τα αγαθά στο πλαίσιο σύμβασης πώλησης που αφορά τα εν λόγω αγαθά, ανεξάρτητα από το </w:t>
            </w:r>
            <w:r>
              <w:rPr>
                <w:color w:val="auto"/>
              </w:rPr>
              <w:t xml:space="preserve">εάν </w:t>
            </w:r>
            <w:r w:rsidRPr="002977F1">
              <w:rPr>
                <w:color w:val="auto"/>
              </w:rPr>
              <w:t xml:space="preserve">το εν λόγω ψηφιακό περιεχόμενο </w:t>
            </w:r>
            <w:r>
              <w:rPr>
                <w:color w:val="auto"/>
              </w:rPr>
              <w:t xml:space="preserve">και/ή </w:t>
            </w:r>
            <w:r w:rsidRPr="002977F1">
              <w:rPr>
                <w:color w:val="auto"/>
              </w:rPr>
              <w:t>η εν λόγω ψηφιακή υπηρεσία παρέχεται από τον πωλητή ή από τρίτο μέρος</w:t>
            </w:r>
            <w:r>
              <w:rPr>
                <w:color w:val="auto"/>
              </w:rPr>
              <w:t>∙</w:t>
            </w:r>
          </w:p>
          <w:p w14:paraId="2F1E4F4B" w14:textId="5B551A9B" w:rsidR="00BB08D5" w:rsidRDefault="00BB08D5" w:rsidP="00BB08D5">
            <w:pPr>
              <w:pStyle w:val="Firstparagraph"/>
              <w:spacing w:line="480" w:lineRule="auto"/>
              <w:rPr>
                <w:color w:val="auto"/>
              </w:rPr>
            </w:pPr>
            <w:r>
              <w:t>Νοείται ότι σ</w:t>
            </w:r>
            <w:r w:rsidRPr="001D3C0A">
              <w:t xml:space="preserve">ε περίπτωση αμφιβολίας </w:t>
            </w:r>
            <w:r>
              <w:t xml:space="preserve">για το εάν η </w:t>
            </w:r>
            <w:r w:rsidRPr="001D3C0A">
              <w:t>παροχή ενσωματωμένου ή διασυνδεδεμένου ψηφιακού περιεχομένου ή ενσωματωμένης ή διασυνδεδεμένης ψηφιακής υπηρεσίας αποτελεί μέρος της σύμβασης πώλησης, τεκμαίρεται ότι το ψηφιακό περιεχόμενο ή η ψηφιακή υπηρεσία κα</w:t>
            </w:r>
            <w:r>
              <w:t>λύπτεται από τη σύμβαση πώλησης.</w:t>
            </w:r>
            <w:r w:rsidRPr="001D3C0A">
              <w:t xml:space="preserve"> </w:t>
            </w:r>
          </w:p>
          <w:p w14:paraId="38D4B136" w14:textId="77777777" w:rsidR="00BB08D5" w:rsidRPr="002977F1" w:rsidRDefault="00BB08D5" w:rsidP="00BB08D5">
            <w:pPr>
              <w:pStyle w:val="Firstparagraph"/>
              <w:spacing w:line="480" w:lineRule="auto"/>
              <w:rPr>
                <w:color w:val="auto"/>
              </w:rPr>
            </w:pPr>
            <w:r>
              <w:rPr>
                <w:color w:val="auto"/>
              </w:rPr>
              <w:t>(β</w:t>
            </w:r>
            <w:r w:rsidRPr="002977F1">
              <w:rPr>
                <w:color w:val="auto"/>
              </w:rPr>
              <w:t>) την παροχή υπηρεσιών</w:t>
            </w:r>
            <w:r>
              <w:rPr>
                <w:color w:val="auto"/>
              </w:rPr>
              <w:t>,</w:t>
            </w:r>
            <w:r w:rsidRPr="002977F1">
              <w:rPr>
                <w:color w:val="auto"/>
              </w:rPr>
              <w:t xml:space="preserve"> πέραν των ψηφιακών υπηρεσιών, </w:t>
            </w:r>
            <w:r w:rsidRPr="002977F1">
              <w:rPr>
                <w:color w:val="auto"/>
              </w:rPr>
              <w:lastRenderedPageBreak/>
              <w:t xml:space="preserve">ανεξάρτητα από το </w:t>
            </w:r>
            <w:r>
              <w:rPr>
                <w:color w:val="auto"/>
              </w:rPr>
              <w:t>εάν</w:t>
            </w:r>
            <w:r w:rsidRPr="002977F1">
              <w:rPr>
                <w:color w:val="auto"/>
              </w:rPr>
              <w:t xml:space="preserve"> ο έμπορος χρησιμοποιεί ψηφιακές μορφές</w:t>
            </w:r>
            <w:r>
              <w:rPr>
                <w:color w:val="auto"/>
              </w:rPr>
              <w:t xml:space="preserve"> και/ή </w:t>
            </w:r>
            <w:r w:rsidRPr="002977F1">
              <w:rPr>
                <w:color w:val="auto"/>
              </w:rPr>
              <w:t xml:space="preserve">ψηφιακά μέσα για να παράγει το αποτέλεσμα της υπηρεσίας </w:t>
            </w:r>
            <w:r>
              <w:rPr>
                <w:color w:val="auto"/>
              </w:rPr>
              <w:t xml:space="preserve">και/ή </w:t>
            </w:r>
            <w:r w:rsidRPr="002977F1">
              <w:rPr>
                <w:color w:val="auto"/>
              </w:rPr>
              <w:t xml:space="preserve">για την παράδοση </w:t>
            </w:r>
            <w:r>
              <w:rPr>
                <w:color w:val="auto"/>
              </w:rPr>
              <w:t xml:space="preserve">και/ή </w:t>
            </w:r>
            <w:r w:rsidRPr="002977F1">
              <w:rPr>
                <w:color w:val="auto"/>
              </w:rPr>
              <w:t>διαβίβασή του στον καταναλωτή·</w:t>
            </w:r>
          </w:p>
          <w:p w14:paraId="529F2A99" w14:textId="77777777" w:rsidR="00BB08D5" w:rsidRPr="00843F68" w:rsidRDefault="00BB08D5" w:rsidP="00BB08D5">
            <w:pPr>
              <w:pStyle w:val="Firstparagraph"/>
              <w:spacing w:line="480" w:lineRule="auto"/>
              <w:rPr>
                <w:color w:val="auto"/>
              </w:rPr>
            </w:pPr>
            <w:r>
              <w:rPr>
                <w:color w:val="auto"/>
              </w:rPr>
              <w:t>(γ</w:t>
            </w:r>
            <w:r w:rsidRPr="002977F1">
              <w:rPr>
                <w:color w:val="auto"/>
              </w:rPr>
              <w:t xml:space="preserve">) τις υπηρεσίες ηλεκτρονικών επικοινωνιών, όπως ορίζονται στο </w:t>
            </w:r>
            <w:r w:rsidRPr="00843F68">
              <w:rPr>
                <w:color w:val="auto"/>
              </w:rPr>
              <w:t>άρθρο 2 παράγραφος 4 της Οδηγίας (ΕΕ) 2018/1972, με εξαίρεση τις υπηρεσίες διαπροσωπικών επικοινωνιών, ανεξαρτήτως αριθμών όπως ορίζονται στο άρθρο 2 παράγραφος 7 της εν λόγω Οδηγίας·</w:t>
            </w:r>
          </w:p>
          <w:p w14:paraId="3F322273" w14:textId="1620A32E" w:rsidR="00BB08D5" w:rsidRPr="00843F68" w:rsidRDefault="00BB08D5" w:rsidP="00BB08D5">
            <w:pPr>
              <w:pStyle w:val="Firstparagraph"/>
              <w:spacing w:line="480" w:lineRule="auto"/>
              <w:rPr>
                <w:color w:val="auto"/>
              </w:rPr>
            </w:pPr>
            <w:r>
              <w:rPr>
                <w:color w:val="auto"/>
              </w:rPr>
              <w:t>(δ</w:t>
            </w:r>
            <w:r w:rsidRPr="002977F1">
              <w:rPr>
                <w:color w:val="auto"/>
              </w:rPr>
              <w:t xml:space="preserve">) την υγειονομική περίθαλψη, όπως ορίζεται </w:t>
            </w:r>
            <w:r w:rsidRPr="00843F68">
              <w:rPr>
                <w:color w:val="auto"/>
              </w:rPr>
              <w:t xml:space="preserve">στο άρθρο 2 του περί Εφαρμογής των Δικαιωμάτων των Ασθενών στο πλαίσιο της Διασυνοριακής Υγειονομικής Περίθαλψης Νόμου του 2013, όπως αυτός τροποποιείται ή αντικαθίσταται∙ </w:t>
            </w:r>
          </w:p>
          <w:p w14:paraId="71AC63DE" w14:textId="11C40175" w:rsidR="00BB08D5" w:rsidRDefault="00BB08D5" w:rsidP="00BB08D5">
            <w:pPr>
              <w:pStyle w:val="Firstparagraph"/>
              <w:spacing w:line="480" w:lineRule="auto"/>
              <w:rPr>
                <w:color w:val="auto"/>
              </w:rPr>
            </w:pPr>
            <w:r>
              <w:rPr>
                <w:color w:val="auto"/>
              </w:rPr>
              <w:t>(ε</w:t>
            </w:r>
            <w:r w:rsidRPr="002977F1">
              <w:rPr>
                <w:color w:val="auto"/>
              </w:rPr>
              <w:t>)</w:t>
            </w:r>
            <w:r w:rsidRPr="00BB08D5">
              <w:rPr>
                <w:color w:val="auto"/>
              </w:rPr>
              <w:t xml:space="preserve"> </w:t>
            </w:r>
            <w:r w:rsidRPr="002977F1">
              <w:rPr>
                <w:color w:val="auto"/>
              </w:rPr>
              <w:t xml:space="preserve">τις υπηρεσίες τζόγου, </w:t>
            </w:r>
            <w:r>
              <w:rPr>
                <w:color w:val="auto"/>
              </w:rPr>
              <w:t>ήτοι</w:t>
            </w:r>
            <w:r w:rsidRPr="002977F1">
              <w:rPr>
                <w:color w:val="auto"/>
              </w:rPr>
              <w:t xml:space="preserve"> τις υπηρεσίες που συνίστανται σε τυχερά παιχνίδια στα οποία ο παίκτης στοιχηματίζει χρηματική αξία, συμπεριλαμβανομένων και εκείνων που ενέχουν στοιχείο δεξιότητας, όπως λαχειοφόρες αγορές, τζόγο σε καζίνα, παιχνίδια πόκερ και συναλλαγές που αφορούν στοιχήματα, με τη χρήση ηλεκτρονικών μέσων ή άλλης τεχνολογίας για τη διευκόλυνση της επικοινωνίας και κατόπιν ατομικού αιτήματος αποδέκτη υπηρεσίας·</w:t>
            </w:r>
            <w:r w:rsidR="00882F26" w:rsidRPr="00882F26">
              <w:rPr>
                <w:color w:val="auto"/>
              </w:rPr>
              <w:t xml:space="preserve">                                                           </w:t>
            </w:r>
          </w:p>
          <w:p w14:paraId="6884D626" w14:textId="03069856" w:rsidR="00BB08D5" w:rsidRPr="004A3252" w:rsidRDefault="00882F26" w:rsidP="00BB08D5">
            <w:pPr>
              <w:pStyle w:val="Firstparagraph"/>
              <w:spacing w:line="480" w:lineRule="auto"/>
              <w:rPr>
                <w:color w:val="auto"/>
              </w:rPr>
            </w:pPr>
            <w:r w:rsidRPr="00882F26">
              <w:rPr>
                <w:color w:val="auto"/>
              </w:rPr>
              <w:t>(</w:t>
            </w:r>
            <w:r>
              <w:rPr>
                <w:color w:val="auto"/>
              </w:rPr>
              <w:t>στ) τ</w:t>
            </w:r>
            <w:r w:rsidR="00BB08D5" w:rsidRPr="002977F1">
              <w:rPr>
                <w:color w:val="auto"/>
              </w:rPr>
              <w:t xml:space="preserve">ις χρηματοοικονομικές υπηρεσίες, όπως ορίζονται </w:t>
            </w:r>
            <w:r w:rsidR="00BB08D5" w:rsidRPr="004A3252">
              <w:rPr>
                <w:color w:val="auto"/>
              </w:rPr>
              <w:t>στο άρθρο 2  του περί της εξ Αποστάσεως Εμπορίας Χρηματοοικονομικών Υπηρεσιών προς τους Καταναλωτές Νόμου, όπως αυτός τροποποιείται ή αντικαθίσταται·</w:t>
            </w:r>
          </w:p>
          <w:p w14:paraId="4B186E6F" w14:textId="77777777" w:rsidR="00BB08D5" w:rsidRPr="002977F1" w:rsidRDefault="00BB08D5" w:rsidP="00BB08D5">
            <w:pPr>
              <w:pStyle w:val="Firstparagraph"/>
              <w:spacing w:line="480" w:lineRule="auto"/>
              <w:rPr>
                <w:color w:val="auto"/>
              </w:rPr>
            </w:pPr>
            <w:r>
              <w:rPr>
                <w:color w:val="auto"/>
              </w:rPr>
              <w:lastRenderedPageBreak/>
              <w:t>(ζ</w:t>
            </w:r>
            <w:r w:rsidRPr="002977F1">
              <w:rPr>
                <w:color w:val="auto"/>
              </w:rPr>
              <w:t xml:space="preserve">) το λογισμικό </w:t>
            </w:r>
            <w:r>
              <w:rPr>
                <w:color w:val="auto"/>
              </w:rPr>
              <w:t xml:space="preserve">το οποίο </w:t>
            </w:r>
            <w:r w:rsidRPr="002977F1">
              <w:rPr>
                <w:color w:val="auto"/>
              </w:rPr>
              <w:t>προσφέρει ο έμπορος</w:t>
            </w:r>
            <w:r>
              <w:rPr>
                <w:color w:val="auto"/>
              </w:rPr>
              <w:t>,</w:t>
            </w:r>
            <w:r w:rsidRPr="002977F1">
              <w:rPr>
                <w:color w:val="auto"/>
              </w:rPr>
              <w:t xml:space="preserve"> βάσει άδειας ελεύθερου και ανοικτού λογισμικού, όταν ο καταναλωτής δεν καταβάλλει τίμημα και τα δεδομένα προσωπικού χαρακτήρα που παρέχει ο καταναλωτής υποβάλλονται σε επεξεργασία από τον έμπορο αποκλειστικά για τη βελτίωση της ασφάλειας, της συμβατότητας ή της διαλειτουργικότητας του συγκεκριμένου λογισμικού·</w:t>
            </w:r>
          </w:p>
          <w:p w14:paraId="03517C95" w14:textId="77777777" w:rsidR="00BB08D5" w:rsidRPr="002977F1" w:rsidRDefault="00BB08D5" w:rsidP="00BB08D5">
            <w:pPr>
              <w:pStyle w:val="Firstparagraph"/>
              <w:spacing w:line="480" w:lineRule="auto"/>
              <w:rPr>
                <w:color w:val="auto"/>
              </w:rPr>
            </w:pPr>
            <w:r>
              <w:rPr>
                <w:color w:val="auto"/>
              </w:rPr>
              <w:t>(η</w:t>
            </w:r>
            <w:r w:rsidRPr="002977F1">
              <w:rPr>
                <w:color w:val="auto"/>
              </w:rPr>
              <w:t>) την προμήθεια ψηφιακού περιεχομένου</w:t>
            </w:r>
            <w:r>
              <w:rPr>
                <w:color w:val="auto"/>
              </w:rPr>
              <w:t>,</w:t>
            </w:r>
            <w:r w:rsidRPr="002977F1">
              <w:rPr>
                <w:color w:val="auto"/>
              </w:rPr>
              <w:t xml:space="preserve"> όταν το ψηφιακό περιεχόμενο διατίθεται στο ευρύ κοινό με άλλον τρόπο</w:t>
            </w:r>
            <w:r>
              <w:rPr>
                <w:color w:val="auto"/>
              </w:rPr>
              <w:t>,</w:t>
            </w:r>
            <w:r w:rsidRPr="002977F1">
              <w:rPr>
                <w:color w:val="auto"/>
              </w:rPr>
              <w:t xml:space="preserve"> εκτός από τη μετάδοση σήματος, ως μέρος παράστασης ή εκδήλωσης, όπως οι ψηφιακές κινηματογραφικές προβολές·</w:t>
            </w:r>
          </w:p>
          <w:p w14:paraId="7E4973BB" w14:textId="77777777" w:rsidR="00BB08D5" w:rsidRDefault="00BB08D5" w:rsidP="00BB08D5">
            <w:pPr>
              <w:pStyle w:val="Heading1"/>
              <w:rPr>
                <w:color w:val="E36C0A" w:themeColor="accent6" w:themeShade="BF"/>
              </w:rPr>
            </w:pPr>
            <w:r>
              <w:t>(θ</w:t>
            </w:r>
            <w:r w:rsidRPr="002977F1">
              <w:t>) το ψηφιακό περιεχόμενο</w:t>
            </w:r>
            <w:r>
              <w:t xml:space="preserve"> το οποίο </w:t>
            </w:r>
            <w:r w:rsidRPr="002977F1">
              <w:t xml:space="preserve">παρέχεται σύμφωνα με </w:t>
            </w:r>
            <w:r w:rsidRPr="004A3252">
              <w:rPr>
                <w:color w:val="auto"/>
              </w:rPr>
              <w:t xml:space="preserve">τον περί της Περαιτέρω Χρήσης Πληροφοριών του Δημόσιου Τομέα Νόμο, </w:t>
            </w:r>
            <w:r>
              <w:t>όπως αυτός  εκάστοτε τροποποιείται ή αντικαθίσταται</w:t>
            </w:r>
            <w:r w:rsidRPr="00993091">
              <w:rPr>
                <w:color w:val="E36C0A" w:themeColor="accent6" w:themeShade="BF"/>
              </w:rPr>
              <w:t>.</w:t>
            </w:r>
          </w:p>
          <w:p w14:paraId="682514F4" w14:textId="4DA64247" w:rsidR="00237258" w:rsidRPr="00237258" w:rsidRDefault="00237258" w:rsidP="00237258"/>
        </w:tc>
      </w:tr>
      <w:tr w:rsidR="00BB08D5" w:rsidRPr="0053719C" w14:paraId="51053F41" w14:textId="77777777" w:rsidTr="00DA61DE">
        <w:tc>
          <w:tcPr>
            <w:tcW w:w="1809" w:type="dxa"/>
          </w:tcPr>
          <w:p w14:paraId="75DCB6E7" w14:textId="77777777" w:rsidR="00BB08D5" w:rsidRPr="008952A8" w:rsidRDefault="00BB08D5" w:rsidP="00BB08D5">
            <w:pPr>
              <w:pStyle w:val="Plagiotitloi"/>
              <w:spacing w:line="480" w:lineRule="auto"/>
              <w:rPr>
                <w:color w:val="0070C0"/>
                <w:sz w:val="24"/>
                <w:szCs w:val="24"/>
              </w:rPr>
            </w:pPr>
          </w:p>
        </w:tc>
        <w:tc>
          <w:tcPr>
            <w:tcW w:w="8080" w:type="dxa"/>
          </w:tcPr>
          <w:p w14:paraId="092E5C3B" w14:textId="77777777" w:rsidR="00237258" w:rsidRDefault="004A3252" w:rsidP="00BB08D5">
            <w:pPr>
              <w:pStyle w:val="Firstparagraph"/>
              <w:spacing w:line="480" w:lineRule="auto"/>
              <w:rPr>
                <w:color w:val="auto"/>
              </w:rPr>
            </w:pPr>
            <w:r>
              <w:rPr>
                <w:color w:val="auto"/>
              </w:rPr>
              <w:t>(4</w:t>
            </w:r>
            <w:r w:rsidR="00BB08D5" w:rsidRPr="002977F1">
              <w:rPr>
                <w:color w:val="auto"/>
              </w:rPr>
              <w:t>) Ε</w:t>
            </w:r>
            <w:r w:rsidR="00BB08D5">
              <w:rPr>
                <w:color w:val="auto"/>
              </w:rPr>
              <w:t xml:space="preserve">φόσον </w:t>
            </w:r>
            <w:r w:rsidR="00BB08D5" w:rsidRPr="002977F1">
              <w:rPr>
                <w:color w:val="auto"/>
              </w:rPr>
              <w:t xml:space="preserve">διάταξη του παρόντος Νόμου </w:t>
            </w:r>
            <w:r w:rsidR="00BB08D5">
              <w:rPr>
                <w:color w:val="auto"/>
              </w:rPr>
              <w:t xml:space="preserve">συγκρούεται </w:t>
            </w:r>
            <w:r w:rsidR="00BB08D5" w:rsidRPr="002977F1">
              <w:rPr>
                <w:color w:val="auto"/>
              </w:rPr>
              <w:t>με</w:t>
            </w:r>
            <w:r w:rsidR="00BB08D5">
              <w:rPr>
                <w:color w:val="auto"/>
              </w:rPr>
              <w:t xml:space="preserve"> άλλη</w:t>
            </w:r>
            <w:r w:rsidR="00BB08D5" w:rsidRPr="002977F1">
              <w:rPr>
                <w:color w:val="auto"/>
              </w:rPr>
              <w:t xml:space="preserve"> διάταξη </w:t>
            </w:r>
            <w:r w:rsidR="00BB08D5">
              <w:rPr>
                <w:color w:val="auto"/>
              </w:rPr>
              <w:t xml:space="preserve">άλλης εθνικής </w:t>
            </w:r>
            <w:r w:rsidR="00BB08D5" w:rsidRPr="00B75E64">
              <w:rPr>
                <w:color w:val="auto"/>
              </w:rPr>
              <w:t>εναρμονιστικής νομοθεσίας, η οποία ρυθμίζει ειδικό τομέα ή αντικείμενο, η τελευταία</w:t>
            </w:r>
            <w:r w:rsidR="00BB08D5" w:rsidRPr="000F43C0">
              <w:rPr>
                <w:color w:val="FF0000"/>
              </w:rPr>
              <w:t xml:space="preserve"> </w:t>
            </w:r>
            <w:r w:rsidR="00BB08D5" w:rsidRPr="002977F1">
              <w:rPr>
                <w:color w:val="auto"/>
              </w:rPr>
              <w:t>υπερισχύει έναντι των διατάξεων του παρόντος Νόμου.</w:t>
            </w:r>
          </w:p>
          <w:p w14:paraId="2F61ABB6" w14:textId="2FF29AEE" w:rsidR="004A3252" w:rsidRPr="004A3252" w:rsidRDefault="004A3252" w:rsidP="00BB08D5">
            <w:pPr>
              <w:pStyle w:val="Firstparagraph"/>
              <w:spacing w:line="480" w:lineRule="auto"/>
              <w:rPr>
                <w:color w:val="auto"/>
              </w:rPr>
            </w:pPr>
          </w:p>
        </w:tc>
      </w:tr>
      <w:tr w:rsidR="00BB08D5" w:rsidRPr="0053719C" w14:paraId="4D94A531" w14:textId="77777777" w:rsidTr="00DA61DE">
        <w:tc>
          <w:tcPr>
            <w:tcW w:w="1809" w:type="dxa"/>
          </w:tcPr>
          <w:p w14:paraId="75E14662" w14:textId="742C4331" w:rsidR="00BB08D5" w:rsidRDefault="00BB08D5" w:rsidP="00BB08D5">
            <w:pPr>
              <w:pStyle w:val="Plagiotitloi"/>
              <w:spacing w:line="480" w:lineRule="auto"/>
              <w:rPr>
                <w:color w:val="0070C0"/>
                <w:sz w:val="24"/>
                <w:szCs w:val="24"/>
              </w:rPr>
            </w:pPr>
          </w:p>
          <w:p w14:paraId="4C3990B6" w14:textId="57718070" w:rsidR="00844468" w:rsidRPr="00DA61DE" w:rsidRDefault="00844468" w:rsidP="008910B4">
            <w:pPr>
              <w:pStyle w:val="Plagiotitloi"/>
              <w:spacing w:line="480" w:lineRule="auto"/>
              <w:jc w:val="both"/>
              <w:rPr>
                <w:color w:val="0070C0"/>
                <w:sz w:val="24"/>
                <w:szCs w:val="24"/>
              </w:rPr>
            </w:pPr>
          </w:p>
          <w:p w14:paraId="2C2D73F1" w14:textId="77777777" w:rsidR="008910B4" w:rsidRPr="00DA61DE" w:rsidRDefault="008910B4" w:rsidP="008910B4">
            <w:pPr>
              <w:pStyle w:val="Plagiotitloi"/>
              <w:spacing w:line="480" w:lineRule="auto"/>
              <w:jc w:val="both"/>
              <w:rPr>
                <w:color w:val="0070C0"/>
                <w:sz w:val="24"/>
                <w:szCs w:val="24"/>
              </w:rPr>
            </w:pPr>
          </w:p>
          <w:p w14:paraId="21CF9FF0" w14:textId="77777777" w:rsidR="00844468" w:rsidRDefault="00844468" w:rsidP="00844468">
            <w:pPr>
              <w:pStyle w:val="Plagiotitloi"/>
              <w:spacing w:line="240" w:lineRule="auto"/>
              <w:jc w:val="left"/>
              <w:rPr>
                <w:color w:val="000000" w:themeColor="text1"/>
                <w:sz w:val="22"/>
                <w:szCs w:val="22"/>
              </w:rPr>
            </w:pPr>
          </w:p>
          <w:p w14:paraId="2E2899E2" w14:textId="77777777" w:rsidR="00844468" w:rsidRDefault="00844468" w:rsidP="00844468">
            <w:pPr>
              <w:pStyle w:val="Plagiotitloi"/>
              <w:spacing w:line="240" w:lineRule="auto"/>
              <w:jc w:val="left"/>
              <w:rPr>
                <w:color w:val="000000" w:themeColor="text1"/>
                <w:sz w:val="22"/>
                <w:szCs w:val="22"/>
              </w:rPr>
            </w:pPr>
          </w:p>
          <w:p w14:paraId="71B8521F" w14:textId="77777777" w:rsidR="00C53167" w:rsidRPr="004613A2" w:rsidRDefault="00C53167" w:rsidP="00844468">
            <w:pPr>
              <w:pStyle w:val="Plagiotitloi"/>
              <w:spacing w:line="240" w:lineRule="auto"/>
              <w:jc w:val="left"/>
              <w:rPr>
                <w:color w:val="000000" w:themeColor="text1"/>
                <w:sz w:val="22"/>
                <w:szCs w:val="22"/>
              </w:rPr>
            </w:pPr>
          </w:p>
          <w:p w14:paraId="47336174" w14:textId="77777777" w:rsidR="00C53167" w:rsidRPr="004613A2" w:rsidRDefault="00C53167" w:rsidP="00844468">
            <w:pPr>
              <w:pStyle w:val="Plagiotitloi"/>
              <w:spacing w:line="240" w:lineRule="auto"/>
              <w:jc w:val="left"/>
              <w:rPr>
                <w:color w:val="000000" w:themeColor="text1"/>
                <w:sz w:val="22"/>
                <w:szCs w:val="22"/>
              </w:rPr>
            </w:pPr>
          </w:p>
          <w:p w14:paraId="37FDC179" w14:textId="35378651" w:rsidR="00844468" w:rsidRDefault="00844468" w:rsidP="00844468">
            <w:pPr>
              <w:pStyle w:val="Plagiotitloi"/>
              <w:spacing w:line="240" w:lineRule="auto"/>
              <w:jc w:val="left"/>
              <w:rPr>
                <w:color w:val="000000" w:themeColor="text1"/>
                <w:sz w:val="22"/>
                <w:szCs w:val="22"/>
              </w:rPr>
            </w:pPr>
            <w:r w:rsidRPr="00844468">
              <w:rPr>
                <w:color w:val="000000" w:themeColor="text1"/>
                <w:sz w:val="22"/>
                <w:szCs w:val="22"/>
              </w:rPr>
              <w:t>4.5.2016</w:t>
            </w:r>
          </w:p>
          <w:p w14:paraId="0EFF04A7" w14:textId="24F547D4" w:rsidR="00844468" w:rsidRPr="00844468" w:rsidRDefault="00844468" w:rsidP="00844468">
            <w:pPr>
              <w:pStyle w:val="Plagiotitloi"/>
              <w:spacing w:line="240" w:lineRule="auto"/>
              <w:jc w:val="left"/>
              <w:rPr>
                <w:color w:val="000000" w:themeColor="text1"/>
                <w:sz w:val="22"/>
                <w:szCs w:val="22"/>
                <w:lang w:val="en-US"/>
              </w:rPr>
            </w:pPr>
            <w:r>
              <w:rPr>
                <w:color w:val="000000" w:themeColor="text1"/>
                <w:sz w:val="22"/>
                <w:szCs w:val="22"/>
                <w:lang w:val="en-US"/>
              </w:rPr>
              <w:t>N. 125(I)/2018</w:t>
            </w:r>
          </w:p>
          <w:p w14:paraId="2760A96B" w14:textId="77777777" w:rsidR="00ED19C7" w:rsidRDefault="00ED19C7" w:rsidP="00BB08D5">
            <w:pPr>
              <w:pStyle w:val="Plagiotitloi"/>
              <w:spacing w:line="480" w:lineRule="auto"/>
              <w:rPr>
                <w:color w:val="0070C0"/>
                <w:sz w:val="24"/>
                <w:szCs w:val="24"/>
              </w:rPr>
            </w:pPr>
          </w:p>
          <w:p w14:paraId="184437B0" w14:textId="77777777" w:rsidR="00ED19C7" w:rsidRDefault="00ED19C7" w:rsidP="00BB08D5">
            <w:pPr>
              <w:pStyle w:val="Plagiotitloi"/>
              <w:spacing w:line="480" w:lineRule="auto"/>
              <w:rPr>
                <w:color w:val="0070C0"/>
                <w:sz w:val="24"/>
                <w:szCs w:val="24"/>
              </w:rPr>
            </w:pPr>
          </w:p>
          <w:p w14:paraId="37DAAF39" w14:textId="77777777" w:rsidR="00ED19C7" w:rsidRDefault="00ED19C7" w:rsidP="00BB08D5">
            <w:pPr>
              <w:pStyle w:val="Plagiotitloi"/>
              <w:spacing w:line="480" w:lineRule="auto"/>
              <w:rPr>
                <w:color w:val="0070C0"/>
                <w:sz w:val="24"/>
                <w:szCs w:val="24"/>
              </w:rPr>
            </w:pPr>
          </w:p>
          <w:p w14:paraId="7EAB1BC2" w14:textId="77777777" w:rsidR="00ED19C7" w:rsidRDefault="00ED19C7" w:rsidP="00BB08D5">
            <w:pPr>
              <w:pStyle w:val="Plagiotitloi"/>
              <w:spacing w:line="480" w:lineRule="auto"/>
              <w:rPr>
                <w:color w:val="0070C0"/>
                <w:sz w:val="24"/>
                <w:szCs w:val="24"/>
              </w:rPr>
            </w:pPr>
          </w:p>
          <w:p w14:paraId="51588E28" w14:textId="5B80FE5D" w:rsidR="00ED19C7" w:rsidRPr="008952A8" w:rsidRDefault="00ED19C7" w:rsidP="00BB08D5">
            <w:pPr>
              <w:pStyle w:val="Plagiotitloi"/>
              <w:spacing w:line="480" w:lineRule="auto"/>
              <w:rPr>
                <w:color w:val="0070C0"/>
                <w:sz w:val="24"/>
                <w:szCs w:val="24"/>
              </w:rPr>
            </w:pPr>
          </w:p>
        </w:tc>
        <w:tc>
          <w:tcPr>
            <w:tcW w:w="8080" w:type="dxa"/>
          </w:tcPr>
          <w:p w14:paraId="4D5283CD" w14:textId="2063E0C9" w:rsidR="00BB08D5" w:rsidRPr="000F43C0" w:rsidRDefault="004A3252" w:rsidP="00BB08D5">
            <w:pPr>
              <w:pStyle w:val="Firstparagraph"/>
              <w:spacing w:line="480" w:lineRule="auto"/>
              <w:rPr>
                <w:color w:val="0070C0"/>
              </w:rPr>
            </w:pPr>
            <w:r>
              <w:rPr>
                <w:color w:val="auto"/>
              </w:rPr>
              <w:lastRenderedPageBreak/>
              <w:t>(5</w:t>
            </w:r>
            <w:r w:rsidR="00BB08D5" w:rsidRPr="002977F1">
              <w:rPr>
                <w:color w:val="auto"/>
              </w:rPr>
              <w:t xml:space="preserve">) Η </w:t>
            </w:r>
            <w:r w:rsidR="00BB08D5" w:rsidRPr="00983E20">
              <w:rPr>
                <w:color w:val="auto"/>
              </w:rPr>
              <w:t xml:space="preserve">εναρμονιστική νομοθεσία </w:t>
            </w:r>
            <w:r w:rsidR="00BB08D5" w:rsidRPr="002977F1">
              <w:rPr>
                <w:color w:val="auto"/>
              </w:rPr>
              <w:t>για την προστασία δεδομένων προσωπικού χαρακτήρα ισχύει για όλα τα δεδομένα προσωπικού χαρακτήρα που υποβάλλονται σε επεξεργασία σε σχέση με συμβάσεις που αναφέρονται</w:t>
            </w:r>
            <w:r w:rsidR="00BB08D5">
              <w:rPr>
                <w:color w:val="auto"/>
              </w:rPr>
              <w:t xml:space="preserve"> </w:t>
            </w:r>
            <w:r w:rsidR="00BB08D5" w:rsidRPr="00490D0D">
              <w:rPr>
                <w:color w:val="auto"/>
              </w:rPr>
              <w:t xml:space="preserve">στην </w:t>
            </w:r>
            <w:r>
              <w:rPr>
                <w:color w:val="auto"/>
              </w:rPr>
              <w:t>παράγραφο 1 (α) και (</w:t>
            </w:r>
            <w:r w:rsidR="00BB08D5" w:rsidRPr="004A3252">
              <w:rPr>
                <w:color w:val="auto"/>
              </w:rPr>
              <w:t>β</w:t>
            </w:r>
            <w:r>
              <w:rPr>
                <w:color w:val="auto"/>
              </w:rPr>
              <w:t>)</w:t>
            </w:r>
            <w:r w:rsidR="00BB08D5" w:rsidRPr="004A3252">
              <w:rPr>
                <w:color w:val="auto"/>
              </w:rPr>
              <w:t>.</w:t>
            </w:r>
          </w:p>
          <w:p w14:paraId="71971F32" w14:textId="32B336B1" w:rsidR="00237258" w:rsidRPr="004A3252" w:rsidRDefault="00BB08D5" w:rsidP="00BB08D5">
            <w:pPr>
              <w:pStyle w:val="Firstparagraph"/>
              <w:spacing w:line="480" w:lineRule="auto"/>
              <w:rPr>
                <w:color w:val="auto"/>
              </w:rPr>
            </w:pPr>
            <w:r w:rsidRPr="002977F1">
              <w:rPr>
                <w:color w:val="auto"/>
              </w:rPr>
              <w:lastRenderedPageBreak/>
              <w:t xml:space="preserve">Ειδικότερα, ο παρών Νόμος δεν θίγει τις διατάξεις </w:t>
            </w:r>
            <w:r w:rsidR="00ED19C7" w:rsidRPr="004A3252">
              <w:rPr>
                <w:color w:val="auto"/>
              </w:rPr>
              <w:t>του περί της Προστασίας των Φυσικών Προσώπων Έναντι της Επεξεργασίας των Δεδομένων προσωπικού Χαρακτ</w:t>
            </w:r>
            <w:r w:rsidR="00844468" w:rsidRPr="004A3252">
              <w:rPr>
                <w:color w:val="auto"/>
              </w:rPr>
              <w:t>ήρα και της Ελεύθερης Κυκλοφορίας των Δεδομένων αυτών Νόμου</w:t>
            </w:r>
            <w:r w:rsidRPr="004A3252">
              <w:rPr>
                <w:color w:val="auto"/>
              </w:rPr>
              <w:t xml:space="preserve">. </w:t>
            </w:r>
            <w:r w:rsidRPr="002977F1">
              <w:rPr>
                <w:color w:val="auto"/>
              </w:rPr>
              <w:t xml:space="preserve">Σε περίπτωση σύγκρουσης μεταξύ των διατάξεων του παρόντος Νόμου και της </w:t>
            </w:r>
            <w:r w:rsidRPr="00983E20">
              <w:rPr>
                <w:color w:val="auto"/>
              </w:rPr>
              <w:t>εναρμονιστικής νομοθεσίας</w:t>
            </w:r>
            <w:r>
              <w:rPr>
                <w:color w:val="FF0000"/>
              </w:rPr>
              <w:t xml:space="preserve"> </w:t>
            </w:r>
            <w:r w:rsidRPr="002977F1">
              <w:rPr>
                <w:color w:val="auto"/>
              </w:rPr>
              <w:t>για την προστασία των δεδομένων προσωπικού χαρακτήρα, υπερισχύει η δεύτερη.</w:t>
            </w:r>
          </w:p>
        </w:tc>
      </w:tr>
      <w:tr w:rsidR="00BB08D5" w:rsidRPr="0053719C" w14:paraId="6FD11015" w14:textId="77777777" w:rsidTr="00DA61DE">
        <w:tc>
          <w:tcPr>
            <w:tcW w:w="1809" w:type="dxa"/>
          </w:tcPr>
          <w:p w14:paraId="5A923585" w14:textId="77777777" w:rsidR="00BB08D5" w:rsidRPr="008952A8" w:rsidRDefault="00BB08D5" w:rsidP="00BB08D5">
            <w:pPr>
              <w:pStyle w:val="Plagiotitloi"/>
              <w:spacing w:line="480" w:lineRule="auto"/>
              <w:rPr>
                <w:color w:val="0070C0"/>
                <w:sz w:val="24"/>
                <w:szCs w:val="24"/>
              </w:rPr>
            </w:pPr>
          </w:p>
        </w:tc>
        <w:tc>
          <w:tcPr>
            <w:tcW w:w="8080" w:type="dxa"/>
          </w:tcPr>
          <w:p w14:paraId="361C1EA9" w14:textId="3ABDF1C3" w:rsidR="00BB08D5" w:rsidRPr="00D75F15" w:rsidRDefault="004A3252" w:rsidP="00680331">
            <w:pPr>
              <w:pStyle w:val="Firstparagraph"/>
              <w:spacing w:line="480" w:lineRule="auto"/>
              <w:rPr>
                <w:color w:val="auto"/>
              </w:rPr>
            </w:pPr>
            <w:r>
              <w:rPr>
                <w:color w:val="auto"/>
              </w:rPr>
              <w:t>(6</w:t>
            </w:r>
            <w:r w:rsidR="00BB08D5" w:rsidRPr="002977F1">
              <w:rPr>
                <w:color w:val="auto"/>
              </w:rPr>
              <w:t xml:space="preserve">) Ο παρών Νόμος εφαρμόζεται με την επιφύλαξη της </w:t>
            </w:r>
            <w:r w:rsidR="00BB08D5" w:rsidRPr="00983E20">
              <w:rPr>
                <w:color w:val="auto"/>
              </w:rPr>
              <w:t>εναρμονιστικής νομοθεσίας</w:t>
            </w:r>
            <w:r w:rsidR="00BB08D5">
              <w:rPr>
                <w:color w:val="FF0000"/>
              </w:rPr>
              <w:t xml:space="preserve"> </w:t>
            </w:r>
            <w:r w:rsidR="00BB08D5" w:rsidRPr="002977F1">
              <w:rPr>
                <w:color w:val="auto"/>
              </w:rPr>
              <w:t xml:space="preserve">και της εθνικής νομοθεσίας περί πνευματικής ιδιοκτησίας και συγγενικών </w:t>
            </w:r>
            <w:r w:rsidR="000029EC">
              <w:rPr>
                <w:color w:val="auto"/>
              </w:rPr>
              <w:t>δικαιωμάτων, συμπεριλαμβανομέν</w:t>
            </w:r>
            <w:r w:rsidR="00680331">
              <w:rPr>
                <w:color w:val="auto"/>
              </w:rPr>
              <w:t>ης της</w:t>
            </w:r>
            <w:r w:rsidR="000029EC">
              <w:rPr>
                <w:color w:val="auto"/>
              </w:rPr>
              <w:t xml:space="preserve"> </w:t>
            </w:r>
            <w:r w:rsidR="00BB08D5" w:rsidRPr="00680331">
              <w:rPr>
                <w:color w:val="auto"/>
              </w:rPr>
              <w:t>οδηγίας 2001/29/ΕΚ του Ευρωπαϊκού Κοινοβουλίου και του Συμβουλίου</w:t>
            </w:r>
            <w:r w:rsidR="0079600C" w:rsidRPr="00680331">
              <w:rPr>
                <w:color w:val="auto"/>
              </w:rPr>
              <w:t xml:space="preserve">. </w:t>
            </w:r>
          </w:p>
        </w:tc>
      </w:tr>
      <w:tr w:rsidR="00BB08D5" w:rsidRPr="0053719C" w14:paraId="62BA5072" w14:textId="77777777" w:rsidTr="00DA61DE">
        <w:tc>
          <w:tcPr>
            <w:tcW w:w="1809" w:type="dxa"/>
          </w:tcPr>
          <w:p w14:paraId="3723F281" w14:textId="77777777" w:rsidR="00F66BA5" w:rsidRPr="00F66BA5" w:rsidRDefault="00F66BA5" w:rsidP="00F66BA5">
            <w:pPr>
              <w:spacing w:before="100" w:beforeAutospacing="1" w:after="0" w:afterAutospacing="0" w:line="240" w:lineRule="auto"/>
              <w:ind w:firstLine="0"/>
              <w:rPr>
                <w:rFonts w:eastAsia="Times New Roman"/>
                <w:bCs w:val="0"/>
                <w:sz w:val="22"/>
                <w:szCs w:val="22"/>
              </w:rPr>
            </w:pPr>
            <w:r w:rsidRPr="00F52F51">
              <w:rPr>
                <w:rFonts w:eastAsia="Times New Roman"/>
                <w:bCs w:val="0"/>
                <w:sz w:val="22"/>
                <w:szCs w:val="22"/>
              </w:rPr>
              <w:t>Κ</w:t>
            </w:r>
            <w:r>
              <w:rPr>
                <w:rFonts w:eastAsia="Times New Roman"/>
                <w:bCs w:val="0"/>
                <w:sz w:val="22"/>
                <w:szCs w:val="22"/>
              </w:rPr>
              <w:t>εφ</w:t>
            </w:r>
            <w:r w:rsidRPr="00F66BA5">
              <w:rPr>
                <w:rFonts w:eastAsia="Times New Roman"/>
                <w:bCs w:val="0"/>
                <w:sz w:val="22"/>
                <w:szCs w:val="22"/>
              </w:rPr>
              <w:t>.149</w:t>
            </w:r>
          </w:p>
          <w:p w14:paraId="791B0691" w14:textId="77777777" w:rsidR="00F66BA5" w:rsidRPr="00F52F51" w:rsidRDefault="00F66BA5" w:rsidP="00F66BA5">
            <w:pPr>
              <w:spacing w:after="0" w:afterAutospacing="0" w:line="240" w:lineRule="auto"/>
              <w:ind w:firstLine="0"/>
              <w:rPr>
                <w:rFonts w:eastAsia="Times New Roman"/>
                <w:bCs w:val="0"/>
                <w:sz w:val="22"/>
                <w:szCs w:val="22"/>
              </w:rPr>
            </w:pPr>
            <w:r>
              <w:rPr>
                <w:rFonts w:eastAsia="Times New Roman"/>
                <w:bCs w:val="0"/>
                <w:sz w:val="22"/>
                <w:szCs w:val="22"/>
              </w:rPr>
              <w:t xml:space="preserve">Ν. </w:t>
            </w:r>
            <w:r w:rsidRPr="00F52F51">
              <w:rPr>
                <w:rFonts w:eastAsia="Times New Roman"/>
                <w:bCs w:val="0"/>
                <w:sz w:val="22"/>
                <w:szCs w:val="22"/>
              </w:rPr>
              <w:t>22(</w:t>
            </w:r>
            <w:r w:rsidRPr="00F52F51">
              <w:rPr>
                <w:rFonts w:eastAsia="Times New Roman"/>
                <w:bCs w:val="0"/>
                <w:sz w:val="22"/>
                <w:szCs w:val="22"/>
                <w:lang w:val="en-US"/>
              </w:rPr>
              <w:t>I</w:t>
            </w:r>
            <w:r w:rsidRPr="00F52F51">
              <w:rPr>
                <w:rFonts w:eastAsia="Times New Roman"/>
                <w:bCs w:val="0"/>
                <w:sz w:val="22"/>
                <w:szCs w:val="22"/>
              </w:rPr>
              <w:t>)</w:t>
            </w:r>
            <w:r>
              <w:rPr>
                <w:rFonts w:eastAsia="Times New Roman"/>
                <w:bCs w:val="0"/>
                <w:sz w:val="22"/>
                <w:szCs w:val="22"/>
              </w:rPr>
              <w:t xml:space="preserve"> του </w:t>
            </w:r>
            <w:r w:rsidRPr="00F52F51">
              <w:rPr>
                <w:rFonts w:eastAsia="Times New Roman"/>
                <w:bCs w:val="0"/>
                <w:sz w:val="22"/>
                <w:szCs w:val="22"/>
              </w:rPr>
              <w:t>1995</w:t>
            </w:r>
          </w:p>
          <w:p w14:paraId="1CD7E25D" w14:textId="77777777" w:rsidR="00F66BA5" w:rsidRPr="00F52F51" w:rsidRDefault="00F66BA5" w:rsidP="00F66BA5">
            <w:pPr>
              <w:spacing w:after="0" w:afterAutospacing="0" w:line="240" w:lineRule="auto"/>
              <w:ind w:firstLine="0"/>
              <w:rPr>
                <w:rFonts w:eastAsia="Times New Roman"/>
                <w:bCs w:val="0"/>
                <w:sz w:val="22"/>
                <w:szCs w:val="22"/>
              </w:rPr>
            </w:pPr>
            <w:r w:rsidRPr="00F52F51">
              <w:rPr>
                <w:rFonts w:eastAsia="Times New Roman"/>
                <w:bCs w:val="0"/>
                <w:sz w:val="22"/>
                <w:szCs w:val="22"/>
              </w:rPr>
              <w:t>ΑΝΑΚ.3374</w:t>
            </w:r>
          </w:p>
          <w:p w14:paraId="2113BCAA" w14:textId="77777777" w:rsidR="00F66BA5" w:rsidRPr="00F52F51" w:rsidRDefault="00F66BA5" w:rsidP="00F66BA5">
            <w:pPr>
              <w:spacing w:after="0" w:afterAutospacing="0" w:line="240" w:lineRule="auto"/>
              <w:ind w:firstLine="0"/>
              <w:rPr>
                <w:rFonts w:eastAsia="Times New Roman"/>
                <w:bCs w:val="0"/>
                <w:sz w:val="22"/>
                <w:szCs w:val="22"/>
              </w:rPr>
            </w:pPr>
            <w:r>
              <w:rPr>
                <w:rFonts w:eastAsia="Times New Roman"/>
                <w:bCs w:val="0"/>
                <w:sz w:val="22"/>
                <w:szCs w:val="22"/>
              </w:rPr>
              <w:t xml:space="preserve">Ν. </w:t>
            </w:r>
            <w:r w:rsidRPr="00F52F51">
              <w:rPr>
                <w:rFonts w:eastAsia="Times New Roman"/>
                <w:bCs w:val="0"/>
                <w:sz w:val="22"/>
                <w:szCs w:val="22"/>
              </w:rPr>
              <w:t>99(</w:t>
            </w:r>
            <w:r w:rsidRPr="00F52F51">
              <w:rPr>
                <w:rFonts w:eastAsia="Times New Roman"/>
                <w:bCs w:val="0"/>
                <w:sz w:val="22"/>
                <w:szCs w:val="22"/>
                <w:lang w:val="en-US"/>
              </w:rPr>
              <w:t>I</w:t>
            </w:r>
            <w:r w:rsidRPr="00F52F51">
              <w:rPr>
                <w:rFonts w:eastAsia="Times New Roman"/>
                <w:bCs w:val="0"/>
                <w:sz w:val="22"/>
                <w:szCs w:val="22"/>
              </w:rPr>
              <w:t>)</w:t>
            </w:r>
            <w:r>
              <w:rPr>
                <w:rFonts w:eastAsia="Times New Roman"/>
                <w:bCs w:val="0"/>
                <w:sz w:val="22"/>
                <w:szCs w:val="22"/>
              </w:rPr>
              <w:t xml:space="preserve"> του </w:t>
            </w:r>
            <w:r w:rsidRPr="00F52F51">
              <w:rPr>
                <w:rFonts w:eastAsia="Times New Roman"/>
                <w:bCs w:val="0"/>
                <w:sz w:val="22"/>
                <w:szCs w:val="22"/>
              </w:rPr>
              <w:t>2013</w:t>
            </w:r>
          </w:p>
          <w:p w14:paraId="7A90B8A5" w14:textId="77777777" w:rsidR="00F66BA5" w:rsidRDefault="00F66BA5" w:rsidP="00F66BA5">
            <w:pPr>
              <w:pStyle w:val="Plagiotitloi"/>
              <w:spacing w:line="480" w:lineRule="auto"/>
              <w:jc w:val="both"/>
              <w:rPr>
                <w:color w:val="0070C0"/>
                <w:sz w:val="24"/>
                <w:szCs w:val="24"/>
              </w:rPr>
            </w:pPr>
          </w:p>
          <w:p w14:paraId="382F3A21" w14:textId="77777777" w:rsidR="00151102" w:rsidRDefault="00151102" w:rsidP="00F66BA5">
            <w:pPr>
              <w:pStyle w:val="Plagiotitloi"/>
              <w:spacing w:line="240" w:lineRule="auto"/>
              <w:jc w:val="left"/>
              <w:rPr>
                <w:sz w:val="22"/>
                <w:szCs w:val="22"/>
              </w:rPr>
            </w:pPr>
          </w:p>
          <w:p w14:paraId="06D5DF7B" w14:textId="77777777" w:rsidR="00151102" w:rsidRDefault="00151102" w:rsidP="00F66BA5">
            <w:pPr>
              <w:pStyle w:val="Plagiotitloi"/>
              <w:spacing w:line="240" w:lineRule="auto"/>
              <w:jc w:val="left"/>
              <w:rPr>
                <w:sz w:val="22"/>
                <w:szCs w:val="22"/>
              </w:rPr>
            </w:pPr>
          </w:p>
          <w:p w14:paraId="55EB1CD7" w14:textId="77777777" w:rsidR="00151102" w:rsidRDefault="00151102" w:rsidP="00F66BA5">
            <w:pPr>
              <w:pStyle w:val="Plagiotitloi"/>
              <w:spacing w:line="240" w:lineRule="auto"/>
              <w:jc w:val="left"/>
              <w:rPr>
                <w:sz w:val="22"/>
                <w:szCs w:val="22"/>
              </w:rPr>
            </w:pPr>
          </w:p>
          <w:p w14:paraId="192E7217" w14:textId="77777777" w:rsidR="00C53167" w:rsidRDefault="00C53167" w:rsidP="00F66BA5">
            <w:pPr>
              <w:pStyle w:val="Plagiotitloi"/>
              <w:spacing w:line="240" w:lineRule="auto"/>
              <w:jc w:val="left"/>
              <w:rPr>
                <w:sz w:val="22"/>
                <w:szCs w:val="22"/>
              </w:rPr>
            </w:pPr>
          </w:p>
          <w:p w14:paraId="609A8829" w14:textId="77777777" w:rsidR="00210F45" w:rsidRPr="004613A2" w:rsidRDefault="00210F45" w:rsidP="00F66BA5">
            <w:pPr>
              <w:pStyle w:val="Plagiotitloi"/>
              <w:spacing w:line="240" w:lineRule="auto"/>
              <w:jc w:val="left"/>
              <w:rPr>
                <w:sz w:val="22"/>
                <w:szCs w:val="22"/>
              </w:rPr>
            </w:pPr>
          </w:p>
          <w:p w14:paraId="25DB92C1" w14:textId="77777777" w:rsidR="00C53167" w:rsidRPr="004613A2" w:rsidRDefault="00C53167" w:rsidP="00F66BA5">
            <w:pPr>
              <w:pStyle w:val="Plagiotitloi"/>
              <w:spacing w:line="240" w:lineRule="auto"/>
              <w:jc w:val="left"/>
              <w:rPr>
                <w:sz w:val="22"/>
                <w:szCs w:val="22"/>
              </w:rPr>
            </w:pPr>
          </w:p>
          <w:p w14:paraId="1D088B8D" w14:textId="77777777" w:rsidR="00F66BA5" w:rsidRDefault="00F66BA5" w:rsidP="00F66BA5">
            <w:pPr>
              <w:pStyle w:val="Plagiotitloi"/>
              <w:spacing w:line="240" w:lineRule="auto"/>
              <w:jc w:val="left"/>
              <w:rPr>
                <w:sz w:val="22"/>
                <w:szCs w:val="22"/>
              </w:rPr>
            </w:pPr>
            <w:r w:rsidRPr="00F52F51">
              <w:rPr>
                <w:sz w:val="22"/>
                <w:szCs w:val="22"/>
              </w:rPr>
              <w:t>Ν.105(Ι)</w:t>
            </w:r>
            <w:r>
              <w:rPr>
                <w:sz w:val="22"/>
                <w:szCs w:val="22"/>
              </w:rPr>
              <w:t xml:space="preserve"> </w:t>
            </w:r>
            <w:r w:rsidRPr="00D517B4">
              <w:rPr>
                <w:sz w:val="22"/>
                <w:szCs w:val="22"/>
              </w:rPr>
              <w:t xml:space="preserve">του </w:t>
            </w:r>
            <w:r w:rsidRPr="00F52F51">
              <w:rPr>
                <w:sz w:val="22"/>
                <w:szCs w:val="22"/>
              </w:rPr>
              <w:t>1995</w:t>
            </w:r>
          </w:p>
          <w:p w14:paraId="6BDE7291" w14:textId="77777777" w:rsidR="00F66BA5" w:rsidRDefault="00F66BA5" w:rsidP="00F66BA5">
            <w:pPr>
              <w:pStyle w:val="Plagiotitloi"/>
              <w:spacing w:line="240" w:lineRule="auto"/>
              <w:jc w:val="left"/>
              <w:rPr>
                <w:rStyle w:val="toc-instrument-enum"/>
                <w:sz w:val="22"/>
                <w:szCs w:val="22"/>
              </w:rPr>
            </w:pPr>
            <w:r w:rsidRPr="00D517B4">
              <w:rPr>
                <w:sz w:val="22"/>
                <w:szCs w:val="22"/>
              </w:rPr>
              <w:t xml:space="preserve">Ν. </w:t>
            </w:r>
            <w:r w:rsidRPr="00F52F51">
              <w:rPr>
                <w:rStyle w:val="toc-instrument-enum"/>
                <w:sz w:val="22"/>
                <w:szCs w:val="22"/>
              </w:rPr>
              <w:t>94(I</w:t>
            </w:r>
            <w:r>
              <w:rPr>
                <w:rStyle w:val="toc-instrument-enum"/>
                <w:sz w:val="22"/>
                <w:szCs w:val="22"/>
              </w:rPr>
              <w:t xml:space="preserve">) του </w:t>
            </w:r>
            <w:r w:rsidRPr="00F52F51">
              <w:rPr>
                <w:rStyle w:val="toc-instrument-enum"/>
                <w:sz w:val="22"/>
                <w:szCs w:val="22"/>
              </w:rPr>
              <w:t>1999</w:t>
            </w:r>
            <w:r>
              <w:rPr>
                <w:rStyle w:val="toc-instrument-enum"/>
                <w:sz w:val="22"/>
                <w:szCs w:val="22"/>
              </w:rPr>
              <w:t xml:space="preserve"> </w:t>
            </w:r>
          </w:p>
          <w:p w14:paraId="4FDE166B" w14:textId="77777777" w:rsidR="00F66BA5" w:rsidRDefault="00F66BA5" w:rsidP="00F66BA5">
            <w:pPr>
              <w:pStyle w:val="Plagiotitloi"/>
              <w:spacing w:line="240" w:lineRule="auto"/>
              <w:jc w:val="left"/>
              <w:rPr>
                <w:rStyle w:val="toc-instrument-enum"/>
                <w:sz w:val="22"/>
                <w:szCs w:val="22"/>
              </w:rPr>
            </w:pPr>
            <w:r w:rsidRPr="00D517B4">
              <w:rPr>
                <w:rStyle w:val="toc-instrument-enum"/>
                <w:sz w:val="22"/>
                <w:szCs w:val="22"/>
              </w:rPr>
              <w:t>Ν.</w:t>
            </w:r>
            <w:r w:rsidRPr="00F52F51">
              <w:rPr>
                <w:rStyle w:val="toc-instrument-enum"/>
                <w:sz w:val="22"/>
                <w:szCs w:val="22"/>
              </w:rPr>
              <w:t>113(I)</w:t>
            </w:r>
            <w:r>
              <w:rPr>
                <w:rStyle w:val="toc-instrument-enum"/>
                <w:sz w:val="22"/>
                <w:szCs w:val="22"/>
              </w:rPr>
              <w:t xml:space="preserve"> του </w:t>
            </w:r>
            <w:r w:rsidRPr="00F52F51">
              <w:rPr>
                <w:rStyle w:val="toc-instrument-enum"/>
                <w:sz w:val="22"/>
                <w:szCs w:val="22"/>
              </w:rPr>
              <w:t>2000</w:t>
            </w:r>
          </w:p>
          <w:p w14:paraId="160ED686" w14:textId="77777777" w:rsidR="00F66BA5" w:rsidRPr="00F52F51" w:rsidRDefault="00F66BA5" w:rsidP="00F66BA5">
            <w:pPr>
              <w:pStyle w:val="Plagiotitloi"/>
              <w:spacing w:line="240" w:lineRule="auto"/>
              <w:jc w:val="left"/>
              <w:rPr>
                <w:bCs w:val="0"/>
                <w:sz w:val="22"/>
                <w:szCs w:val="22"/>
              </w:rPr>
            </w:pPr>
            <w:r>
              <w:rPr>
                <w:rStyle w:val="toc-instrument-enum"/>
                <w:sz w:val="22"/>
                <w:szCs w:val="22"/>
              </w:rPr>
              <w:t xml:space="preserve">Ν. </w:t>
            </w:r>
            <w:r w:rsidRPr="00F52F51">
              <w:rPr>
                <w:rStyle w:val="toc-instrument-enum"/>
                <w:sz w:val="22"/>
                <w:szCs w:val="22"/>
              </w:rPr>
              <w:t>45(I)</w:t>
            </w:r>
            <w:r>
              <w:rPr>
                <w:rStyle w:val="toc-instrument-enum"/>
                <w:sz w:val="22"/>
                <w:szCs w:val="22"/>
              </w:rPr>
              <w:t xml:space="preserve"> του </w:t>
            </w:r>
            <w:r w:rsidRPr="00F52F51">
              <w:rPr>
                <w:rStyle w:val="toc-instrument-enum"/>
                <w:sz w:val="22"/>
                <w:szCs w:val="22"/>
              </w:rPr>
              <w:t>2002</w:t>
            </w:r>
          </w:p>
          <w:p w14:paraId="4262FBE7" w14:textId="77777777" w:rsidR="00F66BA5" w:rsidRPr="008952A8" w:rsidRDefault="00F66BA5" w:rsidP="00BB08D5">
            <w:pPr>
              <w:pStyle w:val="Plagiotitloi"/>
              <w:spacing w:line="480" w:lineRule="auto"/>
              <w:rPr>
                <w:color w:val="0070C0"/>
                <w:sz w:val="24"/>
                <w:szCs w:val="24"/>
              </w:rPr>
            </w:pPr>
          </w:p>
        </w:tc>
        <w:tc>
          <w:tcPr>
            <w:tcW w:w="8080" w:type="dxa"/>
          </w:tcPr>
          <w:p w14:paraId="3911FD8E" w14:textId="77777777" w:rsidR="00F66BA5" w:rsidRDefault="004A3252" w:rsidP="00BB08D5">
            <w:pPr>
              <w:pStyle w:val="Firstparagraph"/>
              <w:spacing w:line="480" w:lineRule="auto"/>
            </w:pPr>
            <w:r>
              <w:rPr>
                <w:color w:val="auto"/>
              </w:rPr>
              <w:t>(7</w:t>
            </w:r>
            <w:r w:rsidR="00BB08D5" w:rsidRPr="002977F1">
              <w:rPr>
                <w:color w:val="auto"/>
              </w:rPr>
              <w:t xml:space="preserve">) </w:t>
            </w:r>
            <w:r w:rsidR="00BB08D5" w:rsidRPr="004A3252">
              <w:rPr>
                <w:color w:val="auto"/>
              </w:rPr>
              <w:t>Ο παρών Νόμος δεν θίγει τον περί Συμβάσεων Νόμο, όπως αυτός εκάστοτε τροποποιείται ή αντικαθίσταται και ειδκά τους κανόνες εγκυρότητας, διαμόρφωσης ή αποτελέσματος μιας σύμβασης, συμπεριλαμβανομένων των συνεπειών τερματισμού μιας σύμβασης,  στο βαθμό που στον παρόντα Νόμο δεν ρυθμίζονται γενικές έννοιες του δικαίου των συμβάσεων</w:t>
            </w:r>
            <w:r w:rsidRPr="004A3252">
              <w:rPr>
                <w:color w:val="auto"/>
              </w:rPr>
              <w:t>.</w:t>
            </w:r>
            <w:r w:rsidR="00BB08D5" w:rsidRPr="004A3252">
              <w:rPr>
                <w:color w:val="auto"/>
              </w:rPr>
              <w:t xml:space="preserve"> </w:t>
            </w:r>
            <w:r w:rsidR="00F66BA5">
              <w:t xml:space="preserve"> </w:t>
            </w:r>
          </w:p>
          <w:p w14:paraId="13A6027E" w14:textId="6FC90AE9" w:rsidR="00BB08D5" w:rsidRPr="0079600C" w:rsidRDefault="00F51782" w:rsidP="00DA61DE">
            <w:pPr>
              <w:pStyle w:val="Firstparagraph"/>
              <w:spacing w:line="480" w:lineRule="auto"/>
              <w:rPr>
                <w:color w:val="auto"/>
              </w:rPr>
            </w:pPr>
            <w:r>
              <w:rPr>
                <w:color w:val="auto"/>
              </w:rPr>
              <w:t xml:space="preserve">(8) </w:t>
            </w:r>
            <w:r w:rsidR="00F66BA5" w:rsidRPr="00F66BA5">
              <w:rPr>
                <w:color w:val="auto"/>
              </w:rPr>
              <w:t>Ο παρών Νόμος δε θίγει τις διατάξεις του περί Ελαττωματικών Προϊόντων (Αστική Ευθύνη) Νόμου, όπως αυτός τροποποιείται ή αντικαθίσταται.</w:t>
            </w:r>
          </w:p>
        </w:tc>
      </w:tr>
      <w:tr w:rsidR="00BB08D5" w:rsidRPr="0053719C" w14:paraId="583FCB18" w14:textId="77777777" w:rsidTr="00DA61DE">
        <w:tc>
          <w:tcPr>
            <w:tcW w:w="1809" w:type="dxa"/>
          </w:tcPr>
          <w:p w14:paraId="20AD19DB" w14:textId="77777777" w:rsidR="00BB08D5" w:rsidRPr="00B14F31" w:rsidRDefault="00BB08D5" w:rsidP="00BB08D5">
            <w:pPr>
              <w:pStyle w:val="Plagiotitloi"/>
              <w:spacing w:line="480" w:lineRule="auto"/>
              <w:rPr>
                <w:color w:val="0070C0"/>
                <w:sz w:val="24"/>
                <w:szCs w:val="24"/>
              </w:rPr>
            </w:pPr>
          </w:p>
        </w:tc>
        <w:tc>
          <w:tcPr>
            <w:tcW w:w="8080" w:type="dxa"/>
          </w:tcPr>
          <w:p w14:paraId="2BC5A460" w14:textId="77777777" w:rsidR="00BB08D5" w:rsidRPr="00B14F31" w:rsidRDefault="00BB08D5" w:rsidP="00BB08D5">
            <w:pPr>
              <w:pStyle w:val="Firstparagraph"/>
              <w:spacing w:line="480" w:lineRule="auto"/>
              <w:rPr>
                <w:color w:val="0070C0"/>
              </w:rPr>
            </w:pPr>
          </w:p>
        </w:tc>
      </w:tr>
      <w:tr w:rsidR="00BB08D5" w:rsidRPr="0053719C" w14:paraId="57A1CE89" w14:textId="77777777" w:rsidTr="00DA61DE">
        <w:tc>
          <w:tcPr>
            <w:tcW w:w="1809" w:type="dxa"/>
          </w:tcPr>
          <w:p w14:paraId="225F37DB" w14:textId="77777777" w:rsidR="00BB08D5" w:rsidRPr="00983E20" w:rsidRDefault="00BB08D5" w:rsidP="00BB08D5">
            <w:pPr>
              <w:pStyle w:val="Plagiotitloi"/>
              <w:spacing w:line="240" w:lineRule="auto"/>
              <w:jc w:val="left"/>
              <w:rPr>
                <w:color w:val="auto"/>
                <w:sz w:val="22"/>
                <w:szCs w:val="22"/>
              </w:rPr>
            </w:pPr>
            <w:r w:rsidRPr="00983E20">
              <w:rPr>
                <w:color w:val="auto"/>
                <w:sz w:val="22"/>
                <w:szCs w:val="22"/>
              </w:rPr>
              <w:t xml:space="preserve">Προμήθεια του ψηφιακού περιεχομένου ή </w:t>
            </w:r>
            <w:r w:rsidRPr="00983E20">
              <w:rPr>
                <w:color w:val="auto"/>
                <w:sz w:val="22"/>
                <w:szCs w:val="22"/>
              </w:rPr>
              <w:lastRenderedPageBreak/>
              <w:t>της ψηφιακής υπηρεσίας</w:t>
            </w:r>
            <w:r>
              <w:rPr>
                <w:color w:val="auto"/>
                <w:sz w:val="22"/>
                <w:szCs w:val="22"/>
              </w:rPr>
              <w:t>.</w:t>
            </w:r>
          </w:p>
        </w:tc>
        <w:tc>
          <w:tcPr>
            <w:tcW w:w="8080" w:type="dxa"/>
          </w:tcPr>
          <w:p w14:paraId="39EE81C2" w14:textId="77777777" w:rsidR="00BB08D5" w:rsidRPr="002977F1" w:rsidRDefault="00BB08D5" w:rsidP="00BB08D5">
            <w:pPr>
              <w:pStyle w:val="Firstparagraph"/>
              <w:spacing w:line="480" w:lineRule="auto"/>
              <w:rPr>
                <w:color w:val="auto"/>
              </w:rPr>
            </w:pPr>
            <w:r>
              <w:rPr>
                <w:color w:val="auto"/>
              </w:rPr>
              <w:lastRenderedPageBreak/>
              <w:t xml:space="preserve">4. </w:t>
            </w:r>
            <w:r w:rsidRPr="002977F1">
              <w:rPr>
                <w:color w:val="auto"/>
              </w:rPr>
              <w:t xml:space="preserve">(1) Ο έμπορος </w:t>
            </w:r>
            <w:r>
              <w:rPr>
                <w:color w:val="auto"/>
              </w:rPr>
              <w:t xml:space="preserve">υποχρεούται </w:t>
            </w:r>
            <w:r w:rsidRPr="002977F1">
              <w:rPr>
                <w:color w:val="auto"/>
              </w:rPr>
              <w:t>να προμηθεύσει το ψηφιακό περιεχόμενο</w:t>
            </w:r>
            <w:r>
              <w:rPr>
                <w:color w:val="auto"/>
              </w:rPr>
              <w:t xml:space="preserve"> </w:t>
            </w:r>
            <w:r>
              <w:rPr>
                <w:color w:val="auto"/>
              </w:rPr>
              <w:lastRenderedPageBreak/>
              <w:t>και/ή την</w:t>
            </w:r>
            <w:r w:rsidRPr="002977F1">
              <w:rPr>
                <w:color w:val="auto"/>
              </w:rPr>
              <w:t xml:space="preserve"> ψηφιακή υπηρεσία στον καταναλωτή χωρίς αδικαιολόγητη καθυστέρηση </w:t>
            </w:r>
            <w:r>
              <w:rPr>
                <w:color w:val="auto"/>
              </w:rPr>
              <w:t xml:space="preserve">αμέσως </w:t>
            </w:r>
            <w:r w:rsidRPr="002977F1">
              <w:rPr>
                <w:color w:val="auto"/>
              </w:rPr>
              <w:t>μετά τη σύναψη της σύμβασης</w:t>
            </w:r>
            <w:r>
              <w:rPr>
                <w:color w:val="auto"/>
              </w:rPr>
              <w:t>, ε</w:t>
            </w:r>
            <w:r w:rsidRPr="002977F1">
              <w:rPr>
                <w:color w:val="auto"/>
              </w:rPr>
              <w:t xml:space="preserve">κτός </w:t>
            </w:r>
            <w:r>
              <w:rPr>
                <w:color w:val="auto"/>
              </w:rPr>
              <w:t xml:space="preserve">εάν </w:t>
            </w:r>
            <w:r w:rsidRPr="002977F1">
              <w:rPr>
                <w:color w:val="auto"/>
              </w:rPr>
              <w:t>τα μέρη έχουν συμφωνήσει διαφορετικά</w:t>
            </w:r>
            <w:r>
              <w:rPr>
                <w:color w:val="auto"/>
              </w:rPr>
              <w:t>.</w:t>
            </w:r>
            <w:r w:rsidRPr="002977F1">
              <w:rPr>
                <w:color w:val="auto"/>
              </w:rPr>
              <w:t xml:space="preserve"> </w:t>
            </w:r>
          </w:p>
          <w:p w14:paraId="0DF4C7F8" w14:textId="77777777" w:rsidR="00BB08D5" w:rsidRPr="002977F1" w:rsidRDefault="00BB08D5" w:rsidP="00BB08D5">
            <w:pPr>
              <w:pStyle w:val="Firstparagraph"/>
              <w:spacing w:line="480" w:lineRule="auto"/>
              <w:rPr>
                <w:color w:val="auto"/>
              </w:rPr>
            </w:pPr>
            <w:r w:rsidRPr="002977F1">
              <w:rPr>
                <w:color w:val="auto"/>
              </w:rPr>
              <w:t xml:space="preserve">(2) Ο έμπορος </w:t>
            </w:r>
            <w:r>
              <w:rPr>
                <w:color w:val="auto"/>
              </w:rPr>
              <w:t>τεκμαίρεται ό</w:t>
            </w:r>
            <w:r w:rsidRPr="002977F1">
              <w:rPr>
                <w:color w:val="auto"/>
              </w:rPr>
              <w:t>τι έχει συμμορφωθεί προς την υποχρέωση προμήθειας όταν:</w:t>
            </w:r>
          </w:p>
          <w:p w14:paraId="02A83C6E" w14:textId="77777777" w:rsidR="00BB08D5" w:rsidRPr="002977F1" w:rsidRDefault="00BB08D5" w:rsidP="00BB08D5">
            <w:pPr>
              <w:pStyle w:val="Firstparagraph"/>
              <w:spacing w:line="480" w:lineRule="auto"/>
              <w:rPr>
                <w:color w:val="auto"/>
              </w:rPr>
            </w:pPr>
            <w:r>
              <w:rPr>
                <w:color w:val="auto"/>
              </w:rPr>
              <w:t>(</w:t>
            </w:r>
            <w:r w:rsidRPr="002977F1">
              <w:rPr>
                <w:color w:val="auto"/>
              </w:rPr>
              <w:t xml:space="preserve">α) το ψηφιακό περιεχόμενο ή οποιοδήποτε μέσο κατάλληλο για την προσπέλαση ή καταφόρτωση ψηφιακού περιεχομένου καθίσταται διαθέσιμο </w:t>
            </w:r>
            <w:r>
              <w:rPr>
                <w:color w:val="auto"/>
              </w:rPr>
              <w:t>και/</w:t>
            </w:r>
            <w:r w:rsidRPr="002977F1">
              <w:rPr>
                <w:color w:val="auto"/>
              </w:rPr>
              <w:t>ή προσβάσιμο από τον καταναλωτή ή από τη φυσική ή εικονική εγκατάσταση που έχει επιλέξει ο καταναλωτής για τον σκοπό αυτό·</w:t>
            </w:r>
          </w:p>
          <w:p w14:paraId="0B22F871" w14:textId="77777777" w:rsidR="00BB08D5" w:rsidRPr="002977F1" w:rsidRDefault="00BB08D5" w:rsidP="00BB08D5">
            <w:pPr>
              <w:pStyle w:val="Firstparagraph"/>
              <w:spacing w:line="480" w:lineRule="auto"/>
              <w:rPr>
                <w:color w:val="auto"/>
              </w:rPr>
            </w:pPr>
            <w:r>
              <w:rPr>
                <w:color w:val="auto"/>
              </w:rPr>
              <w:t>(</w:t>
            </w:r>
            <w:r w:rsidRPr="002977F1">
              <w:rPr>
                <w:color w:val="auto"/>
              </w:rPr>
              <w:t xml:space="preserve">β) η ψηφιακή υπηρεσία καθίσταται διαθέσιμη στον καταναλωτή σε φυσική </w:t>
            </w:r>
            <w:r>
              <w:rPr>
                <w:color w:val="auto"/>
              </w:rPr>
              <w:t>και/</w:t>
            </w:r>
            <w:r w:rsidRPr="002977F1">
              <w:rPr>
                <w:color w:val="auto"/>
              </w:rPr>
              <w:t xml:space="preserve">ή εικονική εγκατάσταση </w:t>
            </w:r>
            <w:r>
              <w:rPr>
                <w:color w:val="auto"/>
              </w:rPr>
              <w:t>την οποία έ</w:t>
            </w:r>
            <w:r w:rsidRPr="002977F1">
              <w:rPr>
                <w:color w:val="auto"/>
              </w:rPr>
              <w:t xml:space="preserve">χει επιλέξει ο καταναλωτής για </w:t>
            </w:r>
            <w:r>
              <w:rPr>
                <w:color w:val="auto"/>
              </w:rPr>
              <w:t xml:space="preserve">αυτό </w:t>
            </w:r>
            <w:r w:rsidRPr="002977F1">
              <w:rPr>
                <w:color w:val="auto"/>
              </w:rPr>
              <w:t>τον σκοπό.</w:t>
            </w:r>
          </w:p>
        </w:tc>
      </w:tr>
      <w:tr w:rsidR="00BB08D5" w:rsidRPr="0053719C" w14:paraId="189319B3" w14:textId="77777777" w:rsidTr="00DA61DE">
        <w:tc>
          <w:tcPr>
            <w:tcW w:w="1809" w:type="dxa"/>
          </w:tcPr>
          <w:p w14:paraId="757D332D" w14:textId="77777777" w:rsidR="00BB08D5" w:rsidRPr="00B14F31" w:rsidRDefault="00BB08D5" w:rsidP="00BB08D5">
            <w:pPr>
              <w:pStyle w:val="Plagiotitloi"/>
              <w:spacing w:line="480" w:lineRule="auto"/>
              <w:rPr>
                <w:color w:val="0070C0"/>
                <w:sz w:val="24"/>
                <w:szCs w:val="24"/>
              </w:rPr>
            </w:pPr>
          </w:p>
        </w:tc>
        <w:tc>
          <w:tcPr>
            <w:tcW w:w="8080" w:type="dxa"/>
          </w:tcPr>
          <w:p w14:paraId="5F2138F6" w14:textId="77777777" w:rsidR="00BB08D5" w:rsidRPr="00B14F31" w:rsidRDefault="00BB08D5" w:rsidP="00BB08D5">
            <w:pPr>
              <w:pStyle w:val="Firstparagraph"/>
              <w:spacing w:line="480" w:lineRule="auto"/>
              <w:rPr>
                <w:color w:val="0070C0"/>
              </w:rPr>
            </w:pPr>
          </w:p>
        </w:tc>
      </w:tr>
      <w:tr w:rsidR="00BB08D5" w:rsidRPr="0053719C" w14:paraId="0758CC07" w14:textId="77777777" w:rsidTr="00DA61DE">
        <w:tc>
          <w:tcPr>
            <w:tcW w:w="1809" w:type="dxa"/>
          </w:tcPr>
          <w:p w14:paraId="5E4DA3D2" w14:textId="77777777" w:rsidR="00BB08D5" w:rsidRPr="00983E20" w:rsidRDefault="00BB08D5" w:rsidP="00BB08D5">
            <w:pPr>
              <w:pStyle w:val="Plagiotitloi"/>
              <w:spacing w:line="240" w:lineRule="auto"/>
              <w:jc w:val="left"/>
              <w:rPr>
                <w:color w:val="0070C0"/>
                <w:sz w:val="22"/>
                <w:szCs w:val="22"/>
              </w:rPr>
            </w:pPr>
            <w:r w:rsidRPr="00983E20">
              <w:rPr>
                <w:color w:val="auto"/>
                <w:sz w:val="22"/>
                <w:szCs w:val="22"/>
              </w:rPr>
              <w:t>Συμμόρφωση του ψηφιακού περιεχομένου ή της ψηφιακής υπηρεσίας</w:t>
            </w:r>
            <w:r>
              <w:rPr>
                <w:color w:val="auto"/>
                <w:sz w:val="22"/>
                <w:szCs w:val="22"/>
              </w:rPr>
              <w:t>.</w:t>
            </w:r>
          </w:p>
        </w:tc>
        <w:tc>
          <w:tcPr>
            <w:tcW w:w="8080" w:type="dxa"/>
          </w:tcPr>
          <w:p w14:paraId="6392872E" w14:textId="77777777" w:rsidR="00BB08D5" w:rsidRPr="000F43C0" w:rsidRDefault="00BB08D5" w:rsidP="00BB08D5">
            <w:pPr>
              <w:pStyle w:val="Firstparagraph"/>
              <w:spacing w:line="480" w:lineRule="auto"/>
              <w:rPr>
                <w:color w:val="0070C0"/>
              </w:rPr>
            </w:pPr>
            <w:r>
              <w:rPr>
                <w:color w:val="auto"/>
              </w:rPr>
              <w:t xml:space="preserve">5. </w:t>
            </w:r>
            <w:r w:rsidRPr="002977F1">
              <w:rPr>
                <w:color w:val="auto"/>
              </w:rPr>
              <w:t xml:space="preserve"> </w:t>
            </w:r>
            <w:r>
              <w:rPr>
                <w:color w:val="auto"/>
              </w:rPr>
              <w:t>Μ</w:t>
            </w:r>
            <w:r w:rsidRPr="002977F1">
              <w:rPr>
                <w:color w:val="auto"/>
              </w:rPr>
              <w:t>ε την επιφύλαξη</w:t>
            </w:r>
            <w:r>
              <w:rPr>
                <w:color w:val="auto"/>
              </w:rPr>
              <w:t xml:space="preserve"> των διατάξεων </w:t>
            </w:r>
            <w:r w:rsidRPr="002977F1">
              <w:rPr>
                <w:color w:val="auto"/>
              </w:rPr>
              <w:t xml:space="preserve">του </w:t>
            </w:r>
            <w:r w:rsidRPr="005E14D7">
              <w:rPr>
                <w:color w:val="auto"/>
              </w:rPr>
              <w:t>άρθρου 9</w:t>
            </w:r>
            <w:r w:rsidRPr="005E14D7">
              <w:rPr>
                <w:color w:val="0070C0"/>
              </w:rPr>
              <w:t>,</w:t>
            </w:r>
            <w:r>
              <w:rPr>
                <w:color w:val="0070C0"/>
              </w:rPr>
              <w:t xml:space="preserve"> </w:t>
            </w:r>
            <w:r>
              <w:rPr>
                <w:color w:val="auto"/>
              </w:rPr>
              <w:t>ο</w:t>
            </w:r>
            <w:r w:rsidRPr="002977F1">
              <w:rPr>
                <w:color w:val="auto"/>
              </w:rPr>
              <w:t xml:space="preserve"> έμπορος υποχρεούται να παρέχει στον καταναλωτή ψηφιακό περιεχόμενο </w:t>
            </w:r>
            <w:r>
              <w:rPr>
                <w:color w:val="auto"/>
              </w:rPr>
              <w:t>και/</w:t>
            </w:r>
            <w:r w:rsidRPr="002977F1">
              <w:rPr>
                <w:color w:val="auto"/>
              </w:rPr>
              <w:t xml:space="preserve">ή ψηφιακή υπηρεσία που </w:t>
            </w:r>
            <w:r>
              <w:rPr>
                <w:color w:val="auto"/>
              </w:rPr>
              <w:t xml:space="preserve">να </w:t>
            </w:r>
            <w:r w:rsidRPr="002977F1">
              <w:rPr>
                <w:color w:val="auto"/>
              </w:rPr>
              <w:t xml:space="preserve">πληροί τις απαιτήσεις των </w:t>
            </w:r>
            <w:r w:rsidRPr="005E14D7">
              <w:rPr>
                <w:color w:val="auto"/>
              </w:rPr>
              <w:t>άρθρων 6, 7 και 8,</w:t>
            </w:r>
            <w:r w:rsidRPr="00B14F31">
              <w:rPr>
                <w:color w:val="0070C0"/>
              </w:rPr>
              <w:t xml:space="preserve"> </w:t>
            </w:r>
            <w:r w:rsidRPr="002977F1">
              <w:rPr>
                <w:color w:val="auto"/>
              </w:rPr>
              <w:t xml:space="preserve">κατά περίπτωση, </w:t>
            </w:r>
          </w:p>
        </w:tc>
      </w:tr>
      <w:tr w:rsidR="00BB08D5" w:rsidRPr="0053719C" w14:paraId="006CAA33" w14:textId="77777777" w:rsidTr="00DA61DE">
        <w:tc>
          <w:tcPr>
            <w:tcW w:w="1809" w:type="dxa"/>
          </w:tcPr>
          <w:p w14:paraId="7497D3A0" w14:textId="77777777" w:rsidR="00BB08D5" w:rsidRPr="00B14F31" w:rsidRDefault="00BB08D5" w:rsidP="00BB08D5">
            <w:pPr>
              <w:pStyle w:val="Plagiotitloi"/>
              <w:spacing w:line="480" w:lineRule="auto"/>
              <w:rPr>
                <w:color w:val="0070C0"/>
                <w:sz w:val="24"/>
                <w:szCs w:val="24"/>
              </w:rPr>
            </w:pPr>
          </w:p>
        </w:tc>
        <w:tc>
          <w:tcPr>
            <w:tcW w:w="8080" w:type="dxa"/>
          </w:tcPr>
          <w:p w14:paraId="7F9E8BF8" w14:textId="77777777" w:rsidR="00BB08D5" w:rsidRPr="00B14F31" w:rsidRDefault="00BB08D5" w:rsidP="00BB08D5">
            <w:pPr>
              <w:pStyle w:val="Firstparagraph"/>
              <w:spacing w:line="480" w:lineRule="auto"/>
              <w:rPr>
                <w:color w:val="0070C0"/>
              </w:rPr>
            </w:pPr>
          </w:p>
        </w:tc>
      </w:tr>
      <w:tr w:rsidR="00BB08D5" w:rsidRPr="0053719C" w14:paraId="21536117" w14:textId="77777777" w:rsidTr="00DA61DE">
        <w:tc>
          <w:tcPr>
            <w:tcW w:w="1809" w:type="dxa"/>
          </w:tcPr>
          <w:p w14:paraId="63CA18CD" w14:textId="77777777" w:rsidR="00BB08D5" w:rsidRPr="00983E20" w:rsidRDefault="00BB08D5" w:rsidP="00BB08D5">
            <w:pPr>
              <w:pStyle w:val="Plagiotitloi"/>
              <w:spacing w:line="240" w:lineRule="auto"/>
              <w:jc w:val="left"/>
              <w:rPr>
                <w:color w:val="auto"/>
                <w:sz w:val="22"/>
                <w:szCs w:val="22"/>
              </w:rPr>
            </w:pPr>
            <w:r w:rsidRPr="00983E20">
              <w:rPr>
                <w:color w:val="auto"/>
                <w:sz w:val="22"/>
                <w:szCs w:val="22"/>
              </w:rPr>
              <w:t>Υποκειμενικές απαιτήσεις συμμόρφωσης</w:t>
            </w:r>
            <w:r>
              <w:rPr>
                <w:color w:val="auto"/>
                <w:sz w:val="22"/>
                <w:szCs w:val="22"/>
                <w:lang w:val="en-GB"/>
              </w:rPr>
              <w:t>.</w:t>
            </w:r>
          </w:p>
        </w:tc>
        <w:tc>
          <w:tcPr>
            <w:tcW w:w="8080" w:type="dxa"/>
          </w:tcPr>
          <w:p w14:paraId="5B266C1B" w14:textId="77777777" w:rsidR="00BB08D5" w:rsidRPr="002977F1" w:rsidRDefault="00BB08D5" w:rsidP="00BB08D5">
            <w:pPr>
              <w:pStyle w:val="Firstparagraph"/>
              <w:spacing w:line="480" w:lineRule="auto"/>
              <w:rPr>
                <w:color w:val="auto"/>
              </w:rPr>
            </w:pPr>
            <w:r>
              <w:rPr>
                <w:color w:val="auto"/>
              </w:rPr>
              <w:t xml:space="preserve">6. </w:t>
            </w:r>
            <w:r w:rsidRPr="002977F1">
              <w:rPr>
                <w:color w:val="auto"/>
              </w:rPr>
              <w:t xml:space="preserve">Για </w:t>
            </w:r>
            <w:r>
              <w:rPr>
                <w:color w:val="auto"/>
              </w:rPr>
              <w:t xml:space="preserve">σκοπούς συμμόρφωσης με </w:t>
            </w:r>
            <w:r w:rsidRPr="002977F1">
              <w:rPr>
                <w:color w:val="auto"/>
              </w:rPr>
              <w:t xml:space="preserve">τους όρους της σύμβασης, το ψηφιακό περιεχόμενο </w:t>
            </w:r>
            <w:r>
              <w:rPr>
                <w:color w:val="auto"/>
              </w:rPr>
              <w:t xml:space="preserve">και/ή </w:t>
            </w:r>
            <w:r w:rsidRPr="002977F1">
              <w:rPr>
                <w:color w:val="auto"/>
              </w:rPr>
              <w:t>η ψηφιακή υπηρεσία, ειδικότερα,</w:t>
            </w:r>
            <w:r>
              <w:rPr>
                <w:color w:val="auto"/>
              </w:rPr>
              <w:t xml:space="preserve"> πρέπει</w:t>
            </w:r>
            <w:r w:rsidRPr="002977F1">
              <w:rPr>
                <w:color w:val="auto"/>
              </w:rPr>
              <w:t xml:space="preserve"> κατά περίπτωση:</w:t>
            </w:r>
          </w:p>
          <w:p w14:paraId="6C0E21DF" w14:textId="77777777" w:rsidR="00BB08D5" w:rsidRPr="002977F1" w:rsidRDefault="00BB08D5" w:rsidP="00BB08D5">
            <w:pPr>
              <w:pStyle w:val="Firstparagraph"/>
              <w:spacing w:line="480" w:lineRule="auto"/>
              <w:rPr>
                <w:color w:val="auto"/>
              </w:rPr>
            </w:pPr>
            <w:r w:rsidRPr="002977F1">
              <w:rPr>
                <w:color w:val="auto"/>
              </w:rPr>
              <w:lastRenderedPageBreak/>
              <w:t xml:space="preserve">α) </w:t>
            </w:r>
            <w:r>
              <w:rPr>
                <w:color w:val="auto"/>
              </w:rPr>
              <w:t xml:space="preserve">να </w:t>
            </w:r>
            <w:r w:rsidRPr="002977F1">
              <w:rPr>
                <w:color w:val="auto"/>
              </w:rPr>
              <w:t xml:space="preserve">αντιστοιχεί στην περιγραφή, </w:t>
            </w:r>
            <w:r>
              <w:rPr>
                <w:color w:val="auto"/>
              </w:rPr>
              <w:t>σ</w:t>
            </w:r>
            <w:r w:rsidRPr="002977F1">
              <w:rPr>
                <w:color w:val="auto"/>
              </w:rPr>
              <w:t xml:space="preserve">την ποσότητα και </w:t>
            </w:r>
            <w:r>
              <w:rPr>
                <w:color w:val="auto"/>
              </w:rPr>
              <w:t>σ</w:t>
            </w:r>
            <w:r w:rsidRPr="002977F1">
              <w:rPr>
                <w:color w:val="auto"/>
              </w:rPr>
              <w:t xml:space="preserve">την ποιότητα και </w:t>
            </w:r>
            <w:r>
              <w:rPr>
                <w:color w:val="auto"/>
              </w:rPr>
              <w:t xml:space="preserve">να </w:t>
            </w:r>
            <w:r w:rsidRPr="002977F1">
              <w:rPr>
                <w:color w:val="auto"/>
              </w:rPr>
              <w:t>διαθέτει τη λειτουργικότητα, τη συμβατότητα, τη διαλειτουργικότητα και</w:t>
            </w:r>
            <w:r>
              <w:rPr>
                <w:color w:val="auto"/>
              </w:rPr>
              <w:t xml:space="preserve"> τα</w:t>
            </w:r>
            <w:r w:rsidRPr="002977F1">
              <w:rPr>
                <w:color w:val="auto"/>
              </w:rPr>
              <w:t xml:space="preserve"> λοιπά χαρακτηριστικά, </w:t>
            </w:r>
            <w:r>
              <w:rPr>
                <w:color w:val="auto"/>
              </w:rPr>
              <w:t>σύμφωνα με τους όρους της</w:t>
            </w:r>
            <w:r w:rsidRPr="002977F1">
              <w:rPr>
                <w:color w:val="auto"/>
              </w:rPr>
              <w:t xml:space="preserve"> σύμβαση</w:t>
            </w:r>
            <w:r>
              <w:rPr>
                <w:color w:val="auto"/>
              </w:rPr>
              <w:t>ς</w:t>
            </w:r>
            <w:r w:rsidRPr="002977F1">
              <w:rPr>
                <w:color w:val="auto"/>
              </w:rPr>
              <w:t>,</w:t>
            </w:r>
          </w:p>
          <w:p w14:paraId="75364E96" w14:textId="77777777" w:rsidR="00BB08D5" w:rsidRPr="002977F1" w:rsidRDefault="00BB08D5" w:rsidP="00BB08D5">
            <w:pPr>
              <w:pStyle w:val="Firstparagraph"/>
              <w:spacing w:line="480" w:lineRule="auto"/>
              <w:rPr>
                <w:color w:val="auto"/>
              </w:rPr>
            </w:pPr>
            <w:r>
              <w:rPr>
                <w:color w:val="auto"/>
              </w:rPr>
              <w:t>(</w:t>
            </w:r>
            <w:r w:rsidRPr="002977F1">
              <w:rPr>
                <w:color w:val="auto"/>
              </w:rPr>
              <w:t xml:space="preserve">β) </w:t>
            </w:r>
            <w:r>
              <w:rPr>
                <w:color w:val="auto"/>
              </w:rPr>
              <w:t xml:space="preserve">να </w:t>
            </w:r>
            <w:r w:rsidRPr="002977F1">
              <w:rPr>
                <w:color w:val="auto"/>
              </w:rPr>
              <w:t>είναι κατάλληλο για κάθε ειδικό σκοπό</w:t>
            </w:r>
            <w:r>
              <w:rPr>
                <w:color w:val="auto"/>
              </w:rPr>
              <w:t xml:space="preserve"> και/ή χρήση την οποία</w:t>
            </w:r>
            <w:r w:rsidRPr="002977F1">
              <w:rPr>
                <w:color w:val="auto"/>
              </w:rPr>
              <w:t xml:space="preserve"> επιζητεί ο καταναλωτής και τ</w:t>
            </w:r>
            <w:r>
              <w:rPr>
                <w:color w:val="auto"/>
              </w:rPr>
              <w:t>ην</w:t>
            </w:r>
            <w:r w:rsidRPr="002977F1">
              <w:rPr>
                <w:color w:val="auto"/>
              </w:rPr>
              <w:t xml:space="preserve"> οποί</w:t>
            </w:r>
            <w:r>
              <w:rPr>
                <w:color w:val="auto"/>
              </w:rPr>
              <w:t>α</w:t>
            </w:r>
            <w:r w:rsidRPr="002977F1">
              <w:rPr>
                <w:color w:val="auto"/>
              </w:rPr>
              <w:t xml:space="preserve"> γνωστοποίησε στον έμπορο το αργότερο κατά τον χρόνο σύναψης της σύμβασης, ο δε έμπορος</w:t>
            </w:r>
            <w:r>
              <w:rPr>
                <w:color w:val="auto"/>
              </w:rPr>
              <w:t xml:space="preserve"> την αποδέχθηκε</w:t>
            </w:r>
            <w:r w:rsidRPr="002977F1">
              <w:rPr>
                <w:color w:val="auto"/>
              </w:rPr>
              <w:t>,</w:t>
            </w:r>
          </w:p>
          <w:p w14:paraId="3F71C3F5" w14:textId="77777777" w:rsidR="00BB08D5" w:rsidRPr="002977F1" w:rsidRDefault="00BB08D5" w:rsidP="00BB08D5">
            <w:pPr>
              <w:pStyle w:val="Firstparagraph"/>
              <w:spacing w:line="480" w:lineRule="auto"/>
              <w:rPr>
                <w:color w:val="auto"/>
              </w:rPr>
            </w:pPr>
            <w:r>
              <w:rPr>
                <w:color w:val="auto"/>
              </w:rPr>
              <w:t>(</w:t>
            </w:r>
            <w:r w:rsidRPr="002977F1">
              <w:rPr>
                <w:color w:val="auto"/>
              </w:rPr>
              <w:t xml:space="preserve">γ) </w:t>
            </w:r>
            <w:r>
              <w:rPr>
                <w:color w:val="auto"/>
              </w:rPr>
              <w:t xml:space="preserve">να </w:t>
            </w:r>
            <w:r w:rsidRPr="002977F1">
              <w:rPr>
                <w:color w:val="auto"/>
              </w:rPr>
              <w:t xml:space="preserve">συνοδεύεται </w:t>
            </w:r>
            <w:r>
              <w:rPr>
                <w:color w:val="auto"/>
              </w:rPr>
              <w:t xml:space="preserve">από όλα </w:t>
            </w:r>
            <w:r w:rsidRPr="002977F1">
              <w:rPr>
                <w:color w:val="auto"/>
              </w:rPr>
              <w:t>τα εξαρτήματα</w:t>
            </w:r>
            <w:r>
              <w:rPr>
                <w:color w:val="auto"/>
              </w:rPr>
              <w:t xml:space="preserve">, περιλαμβανομένων </w:t>
            </w:r>
            <w:r w:rsidRPr="002977F1">
              <w:rPr>
                <w:color w:val="auto"/>
              </w:rPr>
              <w:t xml:space="preserve"> τυχόν οδηγ</w:t>
            </w:r>
            <w:r>
              <w:rPr>
                <w:color w:val="auto"/>
              </w:rPr>
              <w:t>ιών</w:t>
            </w:r>
            <w:r w:rsidRPr="002977F1">
              <w:rPr>
                <w:color w:val="auto"/>
              </w:rPr>
              <w:t>, σχετικά με την εγκατάσταση</w:t>
            </w:r>
            <w:r>
              <w:rPr>
                <w:color w:val="auto"/>
              </w:rPr>
              <w:t xml:space="preserve">, καθώς </w:t>
            </w:r>
            <w:r w:rsidRPr="002977F1">
              <w:rPr>
                <w:color w:val="auto"/>
              </w:rPr>
              <w:t>και</w:t>
            </w:r>
            <w:r>
              <w:rPr>
                <w:color w:val="auto"/>
              </w:rPr>
              <w:t xml:space="preserve"> οποιεσδήποτε διαθέσιμες</w:t>
            </w:r>
            <w:r w:rsidRPr="002977F1">
              <w:rPr>
                <w:color w:val="auto"/>
              </w:rPr>
              <w:t xml:space="preserve"> υπηρεσίες υποστήριξης του πελάτη, ως προβλέπονται στη σύμβαση, και</w:t>
            </w:r>
          </w:p>
          <w:p w14:paraId="60546821" w14:textId="77777777" w:rsidR="00B8698D" w:rsidRDefault="00BB08D5" w:rsidP="00BB08D5">
            <w:pPr>
              <w:pStyle w:val="Firstparagraph"/>
              <w:spacing w:line="480" w:lineRule="auto"/>
              <w:rPr>
                <w:color w:val="auto"/>
              </w:rPr>
            </w:pPr>
            <w:r>
              <w:rPr>
                <w:color w:val="auto"/>
              </w:rPr>
              <w:t>(</w:t>
            </w:r>
            <w:r w:rsidRPr="002977F1">
              <w:rPr>
                <w:color w:val="auto"/>
              </w:rPr>
              <w:t xml:space="preserve">δ) </w:t>
            </w:r>
            <w:r>
              <w:rPr>
                <w:color w:val="auto"/>
              </w:rPr>
              <w:t xml:space="preserve">να </w:t>
            </w:r>
            <w:proofErr w:type="spellStart"/>
            <w:r w:rsidRPr="002977F1">
              <w:rPr>
                <w:color w:val="auto"/>
              </w:rPr>
              <w:t>επικαιροποιείται</w:t>
            </w:r>
            <w:proofErr w:type="spellEnd"/>
            <w:r w:rsidRPr="002977F1">
              <w:rPr>
                <w:color w:val="auto"/>
              </w:rPr>
              <w:t xml:space="preserve"> με ενημερώσεις</w:t>
            </w:r>
            <w:r>
              <w:rPr>
                <w:color w:val="auto"/>
              </w:rPr>
              <w:t>,</w:t>
            </w:r>
            <w:r w:rsidR="001316AC">
              <w:rPr>
                <w:color w:val="auto"/>
              </w:rPr>
              <w:t xml:space="preserve"> όπως προβλέπεται στη σύμβαση.</w:t>
            </w:r>
          </w:p>
          <w:p w14:paraId="212B9FD1" w14:textId="77777777" w:rsidR="00A7136D" w:rsidRDefault="00A7136D" w:rsidP="00BB08D5">
            <w:pPr>
              <w:pStyle w:val="Firstparagraph"/>
              <w:spacing w:line="480" w:lineRule="auto"/>
              <w:rPr>
                <w:color w:val="auto"/>
              </w:rPr>
            </w:pPr>
          </w:p>
          <w:p w14:paraId="219EE8FF" w14:textId="77777777" w:rsidR="00A7136D" w:rsidRDefault="00A7136D" w:rsidP="00BB08D5">
            <w:pPr>
              <w:pStyle w:val="Firstparagraph"/>
              <w:spacing w:line="480" w:lineRule="auto"/>
              <w:rPr>
                <w:color w:val="auto"/>
              </w:rPr>
            </w:pPr>
          </w:p>
          <w:p w14:paraId="5EF2DF2F" w14:textId="77777777" w:rsidR="00A7136D" w:rsidRDefault="00A7136D" w:rsidP="00BB08D5">
            <w:pPr>
              <w:pStyle w:val="Firstparagraph"/>
              <w:spacing w:line="480" w:lineRule="auto"/>
              <w:rPr>
                <w:color w:val="auto"/>
              </w:rPr>
            </w:pPr>
          </w:p>
          <w:p w14:paraId="2668E5D1" w14:textId="77777777" w:rsidR="00A7136D" w:rsidRDefault="00A7136D" w:rsidP="00BB08D5">
            <w:pPr>
              <w:pStyle w:val="Firstparagraph"/>
              <w:spacing w:line="480" w:lineRule="auto"/>
              <w:rPr>
                <w:color w:val="auto"/>
              </w:rPr>
            </w:pPr>
          </w:p>
          <w:p w14:paraId="2145514E" w14:textId="77777777" w:rsidR="00A7136D" w:rsidRDefault="00A7136D" w:rsidP="00BB08D5">
            <w:pPr>
              <w:pStyle w:val="Firstparagraph"/>
              <w:spacing w:line="480" w:lineRule="auto"/>
              <w:rPr>
                <w:color w:val="auto"/>
              </w:rPr>
            </w:pPr>
          </w:p>
          <w:p w14:paraId="0A776466" w14:textId="4F8ED185" w:rsidR="00A7136D" w:rsidRPr="000F5DAD" w:rsidRDefault="00A7136D" w:rsidP="00BB08D5">
            <w:pPr>
              <w:pStyle w:val="Firstparagraph"/>
              <w:spacing w:line="480" w:lineRule="auto"/>
              <w:rPr>
                <w:color w:val="auto"/>
              </w:rPr>
            </w:pPr>
          </w:p>
        </w:tc>
      </w:tr>
      <w:tr w:rsidR="00BB08D5" w:rsidRPr="0053719C" w14:paraId="2CB14B12" w14:textId="77777777" w:rsidTr="00DA61DE">
        <w:tc>
          <w:tcPr>
            <w:tcW w:w="1809" w:type="dxa"/>
          </w:tcPr>
          <w:p w14:paraId="16C08680" w14:textId="77777777" w:rsidR="00BB08D5" w:rsidRPr="000F43C0" w:rsidRDefault="00BB08D5" w:rsidP="00BB08D5">
            <w:pPr>
              <w:pStyle w:val="Plagiotitloi"/>
              <w:spacing w:line="480" w:lineRule="auto"/>
              <w:rPr>
                <w:color w:val="0070C0"/>
                <w:sz w:val="24"/>
                <w:szCs w:val="24"/>
              </w:rPr>
            </w:pPr>
          </w:p>
        </w:tc>
        <w:tc>
          <w:tcPr>
            <w:tcW w:w="8080" w:type="dxa"/>
          </w:tcPr>
          <w:p w14:paraId="72F4997D" w14:textId="77777777" w:rsidR="00BB08D5" w:rsidRPr="000F5DAD" w:rsidRDefault="00BB08D5" w:rsidP="00BB08D5">
            <w:pPr>
              <w:pStyle w:val="Firstparagraph"/>
              <w:spacing w:line="480" w:lineRule="auto"/>
              <w:rPr>
                <w:color w:val="0070C0"/>
              </w:rPr>
            </w:pPr>
          </w:p>
        </w:tc>
      </w:tr>
      <w:tr w:rsidR="00BB08D5" w:rsidRPr="0053719C" w14:paraId="68243411" w14:textId="77777777" w:rsidTr="00DA61DE">
        <w:trPr>
          <w:trHeight w:val="8064"/>
        </w:trPr>
        <w:tc>
          <w:tcPr>
            <w:tcW w:w="1809" w:type="dxa"/>
          </w:tcPr>
          <w:p w14:paraId="2899B25B" w14:textId="77777777" w:rsidR="00BB08D5" w:rsidRPr="00B04B51" w:rsidRDefault="00BB08D5" w:rsidP="00BB08D5">
            <w:pPr>
              <w:pStyle w:val="Plagiotitloi"/>
              <w:spacing w:line="240" w:lineRule="auto"/>
              <w:jc w:val="left"/>
              <w:rPr>
                <w:color w:val="0070C0"/>
                <w:sz w:val="22"/>
                <w:szCs w:val="22"/>
              </w:rPr>
            </w:pPr>
            <w:r w:rsidRPr="00B04B51">
              <w:rPr>
                <w:color w:val="auto"/>
                <w:sz w:val="22"/>
                <w:szCs w:val="22"/>
              </w:rPr>
              <w:lastRenderedPageBreak/>
              <w:t>Αντικειμενικές απαιτήσεις συμμόρφωσης</w:t>
            </w:r>
            <w:r>
              <w:rPr>
                <w:color w:val="auto"/>
                <w:sz w:val="22"/>
                <w:szCs w:val="22"/>
              </w:rPr>
              <w:t>.</w:t>
            </w:r>
          </w:p>
        </w:tc>
        <w:tc>
          <w:tcPr>
            <w:tcW w:w="8080" w:type="dxa"/>
          </w:tcPr>
          <w:p w14:paraId="2B5C051B" w14:textId="77777777" w:rsidR="00BB08D5" w:rsidRPr="002977F1" w:rsidRDefault="00BB08D5" w:rsidP="00BB08D5">
            <w:pPr>
              <w:pStyle w:val="Firstparagraph"/>
              <w:spacing w:line="480" w:lineRule="auto"/>
              <w:rPr>
                <w:color w:val="auto"/>
              </w:rPr>
            </w:pPr>
            <w:r>
              <w:rPr>
                <w:color w:val="auto"/>
              </w:rPr>
              <w:t xml:space="preserve">7. </w:t>
            </w:r>
            <w:r w:rsidRPr="002977F1">
              <w:rPr>
                <w:color w:val="auto"/>
              </w:rPr>
              <w:t>(1) Επιπλέον της τήρησης κάθε απαίτησης συμμόρφωσης</w:t>
            </w:r>
            <w:r w:rsidRPr="00B04B51">
              <w:rPr>
                <w:color w:val="auto"/>
              </w:rPr>
              <w:t xml:space="preserve"> </w:t>
            </w:r>
            <w:r>
              <w:rPr>
                <w:color w:val="auto"/>
              </w:rPr>
              <w:t>όπως</w:t>
            </w:r>
            <w:r w:rsidRPr="002977F1">
              <w:rPr>
                <w:color w:val="auto"/>
              </w:rPr>
              <w:t xml:space="preserve"> ορίζεται στη σύμβαση, το ψηφιακό περιεχόμενο ή η ψηφιακή υπηρεσία</w:t>
            </w:r>
            <w:r>
              <w:rPr>
                <w:color w:val="auto"/>
              </w:rPr>
              <w:t xml:space="preserve"> πρέπει να</w:t>
            </w:r>
            <w:r w:rsidRPr="002977F1">
              <w:rPr>
                <w:color w:val="auto"/>
              </w:rPr>
              <w:t>:</w:t>
            </w:r>
          </w:p>
          <w:p w14:paraId="043CB18E" w14:textId="77777777" w:rsidR="00BB08D5" w:rsidRPr="002977F1" w:rsidRDefault="00BB08D5" w:rsidP="00BB08D5">
            <w:pPr>
              <w:pStyle w:val="Firstparagraph"/>
              <w:spacing w:line="480" w:lineRule="auto"/>
              <w:rPr>
                <w:color w:val="auto"/>
              </w:rPr>
            </w:pPr>
            <w:r>
              <w:rPr>
                <w:color w:val="auto"/>
              </w:rPr>
              <w:t>(</w:t>
            </w:r>
            <w:r w:rsidRPr="002977F1">
              <w:rPr>
                <w:color w:val="auto"/>
              </w:rPr>
              <w:t>α) είναι κατάλληλ</w:t>
            </w:r>
            <w:r>
              <w:rPr>
                <w:color w:val="auto"/>
              </w:rPr>
              <w:t>η</w:t>
            </w:r>
            <w:r w:rsidRPr="002977F1">
              <w:rPr>
                <w:color w:val="auto"/>
              </w:rPr>
              <w:t xml:space="preserve"> για τους σκοπούς για τους οποίους χρησιμοποιείται συνήθως ψηφιακό περιεχόμενο ή ψηφιακή υπηρεσία</w:t>
            </w:r>
            <w:r>
              <w:rPr>
                <w:color w:val="auto"/>
              </w:rPr>
              <w:t xml:space="preserve"> του</w:t>
            </w:r>
            <w:r w:rsidRPr="002977F1">
              <w:rPr>
                <w:color w:val="auto"/>
              </w:rPr>
              <w:t xml:space="preserve"> ιδίου τύπου, λαμβάνοντας υπόψη, κατά περίπτωση, τυχόν υφιστάμενη εθνική και </w:t>
            </w:r>
            <w:r w:rsidRPr="00B04B51">
              <w:rPr>
                <w:color w:val="auto"/>
              </w:rPr>
              <w:t>ενωσιακη</w:t>
            </w:r>
            <w:r>
              <w:rPr>
                <w:color w:val="FF0000"/>
              </w:rPr>
              <w:t xml:space="preserve">  </w:t>
            </w:r>
            <w:r w:rsidRPr="002977F1">
              <w:rPr>
                <w:color w:val="auto"/>
              </w:rPr>
              <w:t>νομοθεσία, τεχνικά πρότυπα ή, απουσία τεχνικών προτύπων, κάθε κώδικα δεοντολογίας που τυχόν εφαρμόζεται ανά τομέα·</w:t>
            </w:r>
          </w:p>
          <w:p w14:paraId="277458C6" w14:textId="77777777" w:rsidR="00BB08D5" w:rsidRPr="002977F1" w:rsidRDefault="00BB08D5" w:rsidP="00BB08D5">
            <w:pPr>
              <w:pStyle w:val="Firstparagraph"/>
              <w:spacing w:line="480" w:lineRule="auto"/>
              <w:rPr>
                <w:color w:val="auto"/>
              </w:rPr>
            </w:pPr>
            <w:r>
              <w:rPr>
                <w:color w:val="auto"/>
              </w:rPr>
              <w:t>(</w:t>
            </w:r>
            <w:r w:rsidRPr="002977F1">
              <w:rPr>
                <w:color w:val="auto"/>
              </w:rPr>
              <w:t>β) αντιστοιχεί στην ποσότητα και διαθέτ</w:t>
            </w:r>
            <w:r>
              <w:rPr>
                <w:color w:val="auto"/>
              </w:rPr>
              <w:t>ει τις</w:t>
            </w:r>
            <w:r w:rsidRPr="002977F1">
              <w:rPr>
                <w:color w:val="auto"/>
              </w:rPr>
              <w:t xml:space="preserve"> ιδιότητες και χαρακτηριστικά επιδόσεων, μεταξύ άλλων </w:t>
            </w:r>
            <w:r>
              <w:rPr>
                <w:color w:val="auto"/>
              </w:rPr>
              <w:t xml:space="preserve">σε ό, τι αφορά </w:t>
            </w:r>
            <w:r w:rsidRPr="002977F1">
              <w:rPr>
                <w:color w:val="auto"/>
              </w:rPr>
              <w:t xml:space="preserve">τη λειτουργικότητα, τη συμβατότητα, την προσβασιμότητα, τη συνέχεια και την ασφάλεια, τα οποία είναι συνήθη σε ψηφιακό περιεχόμενο ή ψηφιακές υπηρεσίες ιδίου τύπου και </w:t>
            </w:r>
            <w:r>
              <w:rPr>
                <w:color w:val="auto"/>
              </w:rPr>
              <w:t xml:space="preserve">τα οποία </w:t>
            </w:r>
            <w:r w:rsidRPr="002977F1">
              <w:rPr>
                <w:color w:val="auto"/>
              </w:rPr>
              <w:t xml:space="preserve">εύλογα αναμένει ο καταναλωτής, δεδομένης της φύσης του ψηφιακού περιεχομένου ή της ψηφιακής υπηρεσίας και λαμβάνοντας υπόψη τυχόν δημόσιες δηλώσεις </w:t>
            </w:r>
            <w:r>
              <w:rPr>
                <w:color w:val="auto"/>
              </w:rPr>
              <w:t xml:space="preserve">οι οποίες έχουν γίνει </w:t>
            </w:r>
            <w:r w:rsidRPr="002977F1">
              <w:rPr>
                <w:color w:val="auto"/>
              </w:rPr>
              <w:t xml:space="preserve">από τον έμπορο </w:t>
            </w:r>
            <w:r>
              <w:rPr>
                <w:color w:val="auto"/>
              </w:rPr>
              <w:t>και/ή</w:t>
            </w:r>
            <w:r w:rsidRPr="002977F1">
              <w:rPr>
                <w:color w:val="auto"/>
              </w:rPr>
              <w:t xml:space="preserve">για λογαριασμό του, </w:t>
            </w:r>
            <w:r>
              <w:rPr>
                <w:color w:val="auto"/>
              </w:rPr>
              <w:t xml:space="preserve">και/ή </w:t>
            </w:r>
            <w:r w:rsidRPr="002977F1">
              <w:rPr>
                <w:color w:val="auto"/>
              </w:rPr>
              <w:t xml:space="preserve">από άλλα πρόσωπα σε προηγούμενα στάδια της αλυσίδας συναλλαγών, ιδίως στο πλαίσιο διαφήμισης ή στην επισήμανση, εκτός εάν ο έμπορος </w:t>
            </w:r>
            <w:r>
              <w:rPr>
                <w:color w:val="auto"/>
              </w:rPr>
              <w:t>απο</w:t>
            </w:r>
            <w:r w:rsidRPr="002977F1">
              <w:rPr>
                <w:color w:val="auto"/>
              </w:rPr>
              <w:t>δείξει:</w:t>
            </w:r>
          </w:p>
          <w:p w14:paraId="357E62A5" w14:textId="77777777" w:rsidR="00BB08D5" w:rsidRPr="002977F1" w:rsidRDefault="00BB08D5" w:rsidP="00BB08D5">
            <w:pPr>
              <w:pStyle w:val="Firstparagraph"/>
              <w:spacing w:line="480" w:lineRule="auto"/>
              <w:rPr>
                <w:color w:val="auto"/>
              </w:rPr>
            </w:pPr>
            <w:r w:rsidRPr="002977F1">
              <w:rPr>
                <w:color w:val="auto"/>
              </w:rPr>
              <w:t>i) ότι δεν γνώριζε και δεν μπορούσε ευλόγως να γνωρίζει τη σχετική δημόσια δήλωση·</w:t>
            </w:r>
          </w:p>
          <w:p w14:paraId="4C9B2F0E" w14:textId="77777777" w:rsidR="00BB08D5" w:rsidRPr="002977F1" w:rsidRDefault="00BB08D5" w:rsidP="00BB08D5">
            <w:pPr>
              <w:pStyle w:val="Firstparagraph"/>
              <w:spacing w:line="480" w:lineRule="auto"/>
              <w:rPr>
                <w:color w:val="auto"/>
              </w:rPr>
            </w:pPr>
            <w:r w:rsidRPr="002977F1">
              <w:rPr>
                <w:color w:val="auto"/>
              </w:rPr>
              <w:t>ii) κατά τον χρόνο σύναψης της σύμβασης</w:t>
            </w:r>
            <w:r>
              <w:rPr>
                <w:color w:val="auto"/>
              </w:rPr>
              <w:t>,</w:t>
            </w:r>
            <w:r w:rsidRPr="002977F1">
              <w:rPr>
                <w:color w:val="auto"/>
              </w:rPr>
              <w:t xml:space="preserve"> η σχετική δημόσια δήλωση είχε διορθωθεί με τον ίδιο ή παρόμοιο τρόπο με αυτόν που είχε </w:t>
            </w:r>
            <w:r w:rsidRPr="002977F1">
              <w:rPr>
                <w:color w:val="auto"/>
              </w:rPr>
              <w:lastRenderedPageBreak/>
              <w:t>πραγματοποιηθεί· ή</w:t>
            </w:r>
          </w:p>
          <w:p w14:paraId="78690120" w14:textId="77777777" w:rsidR="00BB08D5" w:rsidRPr="002977F1" w:rsidRDefault="00BB08D5" w:rsidP="00BB08D5">
            <w:pPr>
              <w:pStyle w:val="Firstparagraph"/>
              <w:spacing w:line="480" w:lineRule="auto"/>
              <w:rPr>
                <w:color w:val="auto"/>
              </w:rPr>
            </w:pPr>
            <w:r w:rsidRPr="002977F1">
              <w:rPr>
                <w:color w:val="auto"/>
              </w:rPr>
              <w:t>iii) ότι η απόφαση για την απόκτηση του ψηφιακού περιεχομένου ή της ψηφιακής υπηρεσίας δε</w:t>
            </w:r>
            <w:r>
              <w:rPr>
                <w:color w:val="auto"/>
              </w:rPr>
              <w:t>ν ήταν δυνατό</w:t>
            </w:r>
            <w:r w:rsidRPr="002977F1">
              <w:rPr>
                <w:color w:val="auto"/>
              </w:rPr>
              <w:t xml:space="preserve"> να </w:t>
            </w:r>
            <w:r>
              <w:rPr>
                <w:color w:val="auto"/>
              </w:rPr>
              <w:t xml:space="preserve">επηρεάστηκε </w:t>
            </w:r>
            <w:r w:rsidRPr="002977F1">
              <w:rPr>
                <w:color w:val="auto"/>
              </w:rPr>
              <w:t>από τη δημόσια δήλωση·</w:t>
            </w:r>
          </w:p>
          <w:p w14:paraId="6F5D2F0B" w14:textId="77777777" w:rsidR="00BB08D5" w:rsidRPr="002977F1" w:rsidRDefault="00BB08D5" w:rsidP="00BB08D5">
            <w:pPr>
              <w:pStyle w:val="Firstparagraph"/>
              <w:spacing w:line="480" w:lineRule="auto"/>
              <w:rPr>
                <w:color w:val="auto"/>
              </w:rPr>
            </w:pPr>
            <w:r w:rsidRPr="002977F1">
              <w:rPr>
                <w:color w:val="auto"/>
              </w:rPr>
              <w:t>γ) κατά περίπτωση, συνοδεύεται από τυχόν εξαρτήματα και οδηγίες που ο καταναλωτής μπορεί ευλόγως να αναμένει να λάβει· και</w:t>
            </w:r>
          </w:p>
          <w:p w14:paraId="64E2B41A" w14:textId="7E857D90" w:rsidR="003465DF" w:rsidRPr="00B04B51" w:rsidRDefault="00BB08D5" w:rsidP="00C53167">
            <w:pPr>
              <w:pStyle w:val="Firstparagraph"/>
              <w:spacing w:after="0" w:afterAutospacing="0" w:line="480" w:lineRule="auto"/>
              <w:rPr>
                <w:color w:val="auto"/>
              </w:rPr>
            </w:pPr>
            <w:r w:rsidRPr="002977F1">
              <w:rPr>
                <w:color w:val="auto"/>
              </w:rPr>
              <w:t xml:space="preserve">δ) συμμορφώνεται προς κάθε δοκιμαστική έκδοση ή προεπισκόπηση του ψηφιακού περιεχομένου ή της ψηφιακής υπηρεσίας, </w:t>
            </w:r>
            <w:r>
              <w:rPr>
                <w:color w:val="auto"/>
              </w:rPr>
              <w:t xml:space="preserve">την οποία διέθεσε </w:t>
            </w:r>
            <w:r w:rsidRPr="002977F1">
              <w:rPr>
                <w:color w:val="auto"/>
              </w:rPr>
              <w:t xml:space="preserve"> έμπορος πρ</w:t>
            </w:r>
            <w:r>
              <w:rPr>
                <w:color w:val="auto"/>
              </w:rPr>
              <w:t xml:space="preserve">ογενέστερα της </w:t>
            </w:r>
            <w:r w:rsidRPr="002977F1">
              <w:rPr>
                <w:color w:val="auto"/>
              </w:rPr>
              <w:t>σύναψη</w:t>
            </w:r>
            <w:r>
              <w:rPr>
                <w:color w:val="auto"/>
              </w:rPr>
              <w:t>ς</w:t>
            </w:r>
            <w:r w:rsidRPr="002977F1">
              <w:rPr>
                <w:color w:val="auto"/>
              </w:rPr>
              <w:t xml:space="preserve"> της σύμβασης·</w:t>
            </w:r>
          </w:p>
        </w:tc>
      </w:tr>
      <w:tr w:rsidR="00BB08D5" w:rsidRPr="0053719C" w14:paraId="671DCCD7" w14:textId="77777777" w:rsidTr="00DA61DE">
        <w:tc>
          <w:tcPr>
            <w:tcW w:w="1809" w:type="dxa"/>
          </w:tcPr>
          <w:p w14:paraId="4FEE5C39" w14:textId="77777777" w:rsidR="00BB08D5" w:rsidRPr="0053719C" w:rsidRDefault="00BB08D5" w:rsidP="00BB08D5">
            <w:pPr>
              <w:pStyle w:val="Plagiotitloi"/>
              <w:spacing w:line="480" w:lineRule="auto"/>
              <w:rPr>
                <w:sz w:val="24"/>
                <w:szCs w:val="24"/>
              </w:rPr>
            </w:pPr>
          </w:p>
        </w:tc>
        <w:tc>
          <w:tcPr>
            <w:tcW w:w="8080" w:type="dxa"/>
          </w:tcPr>
          <w:p w14:paraId="0654CDB4" w14:textId="77777777" w:rsidR="00BB08D5" w:rsidRPr="002977F1" w:rsidRDefault="00BB08D5" w:rsidP="00BB08D5">
            <w:pPr>
              <w:pStyle w:val="Firstparagraph"/>
              <w:spacing w:line="480" w:lineRule="auto"/>
              <w:rPr>
                <w:color w:val="auto"/>
              </w:rPr>
            </w:pPr>
            <w:r w:rsidRPr="002977F1">
              <w:rPr>
                <w:color w:val="auto"/>
              </w:rPr>
              <w:t xml:space="preserve">(2) Ο έμπορος διασφαλίζει ότι </w:t>
            </w:r>
            <w:r>
              <w:rPr>
                <w:color w:val="auto"/>
              </w:rPr>
              <w:t>κοινοποιούνται και παρέχονται στον καταναλωτή οι ενημερώσεις, σ</w:t>
            </w:r>
            <w:r w:rsidRPr="002977F1">
              <w:rPr>
                <w:color w:val="auto"/>
              </w:rPr>
              <w:t xml:space="preserve">υμπεριλαμβανομένων των ενημερώσεων ασφαλείας, </w:t>
            </w:r>
            <w:r>
              <w:rPr>
                <w:color w:val="auto"/>
              </w:rPr>
              <w:t xml:space="preserve">οι οποίες </w:t>
            </w:r>
            <w:r w:rsidRPr="002977F1">
              <w:rPr>
                <w:color w:val="auto"/>
              </w:rPr>
              <w:t xml:space="preserve">είναι απαραίτητες προκειμένου το ψηφιακό περιεχόμενο </w:t>
            </w:r>
            <w:r>
              <w:rPr>
                <w:color w:val="auto"/>
              </w:rPr>
              <w:t>και/</w:t>
            </w:r>
            <w:r w:rsidRPr="002977F1">
              <w:rPr>
                <w:color w:val="auto"/>
              </w:rPr>
              <w:t>ή η ψηφιακή υπηρεσία να εξακολουθούν να συμμορφώνονται για το χρονικό διάστημα:</w:t>
            </w:r>
          </w:p>
          <w:p w14:paraId="7E642171" w14:textId="77777777" w:rsidR="00BB08D5" w:rsidRPr="002977F1" w:rsidRDefault="00BB08D5" w:rsidP="00BB08D5">
            <w:pPr>
              <w:pStyle w:val="Firstparagraph"/>
              <w:spacing w:line="480" w:lineRule="auto"/>
              <w:rPr>
                <w:color w:val="auto"/>
              </w:rPr>
            </w:pPr>
            <w:r w:rsidRPr="002977F1">
              <w:rPr>
                <w:color w:val="auto"/>
              </w:rPr>
              <w:t xml:space="preserve">α) κατά το οποίο το ψηφιακό περιεχόμενο </w:t>
            </w:r>
            <w:r>
              <w:rPr>
                <w:color w:val="auto"/>
              </w:rPr>
              <w:t>και/</w:t>
            </w:r>
            <w:r w:rsidRPr="002977F1">
              <w:rPr>
                <w:color w:val="auto"/>
              </w:rPr>
              <w:t>ή η ψηφιακή υπηρεσία πρέπει να παρέχεται βάσει της σύμβασης, όταν η σύμβαση προβλέπει συνεχή προμήθεια σε χρονική διάρκεια· ή</w:t>
            </w:r>
          </w:p>
          <w:p w14:paraId="2ED2C6B5" w14:textId="2A4B6F02" w:rsidR="00BB08D5" w:rsidRPr="002977F1" w:rsidRDefault="00BB08D5" w:rsidP="00BB08D5">
            <w:pPr>
              <w:pStyle w:val="Firstparagraph"/>
              <w:spacing w:line="480" w:lineRule="auto"/>
              <w:rPr>
                <w:color w:val="auto"/>
              </w:rPr>
            </w:pPr>
            <w:r w:rsidRPr="002977F1">
              <w:rPr>
                <w:color w:val="auto"/>
              </w:rPr>
              <w:t xml:space="preserve">β) για το οποίο ο καταναλωτής μπορεί ευλόγως να αναμένει, δεδομένου </w:t>
            </w:r>
            <w:r w:rsidRPr="002977F1">
              <w:rPr>
                <w:color w:val="auto"/>
              </w:rPr>
              <w:lastRenderedPageBreak/>
              <w:t xml:space="preserve">του τύπου </w:t>
            </w:r>
            <w:r>
              <w:rPr>
                <w:color w:val="auto"/>
              </w:rPr>
              <w:t>και/</w:t>
            </w:r>
            <w:r w:rsidRPr="002977F1">
              <w:rPr>
                <w:color w:val="auto"/>
              </w:rPr>
              <w:t xml:space="preserve">ή του σκοπού του ψηφιακού περιεχομένου </w:t>
            </w:r>
            <w:r>
              <w:rPr>
                <w:color w:val="auto"/>
              </w:rPr>
              <w:t>και/</w:t>
            </w:r>
            <w:r w:rsidRPr="002977F1">
              <w:rPr>
                <w:color w:val="auto"/>
              </w:rPr>
              <w:t>ή της ψηφιακής υπηρεσίας και λαμβάνοντας υπόψη τις περιστάσεις και τη φύση της σύμβασης, όταν η σύμβαση προβλέπει μία ενιαία πράξη προμήθειας ή σειρά επιμέρους πράξεων προμήθειας.</w:t>
            </w:r>
          </w:p>
        </w:tc>
      </w:tr>
      <w:tr w:rsidR="00BB08D5" w:rsidRPr="0053719C" w14:paraId="57F22EF2" w14:textId="77777777" w:rsidTr="00DA61DE">
        <w:tc>
          <w:tcPr>
            <w:tcW w:w="1809" w:type="dxa"/>
          </w:tcPr>
          <w:p w14:paraId="7D48520E" w14:textId="77777777" w:rsidR="00BB08D5" w:rsidRPr="0053719C" w:rsidRDefault="00BB08D5" w:rsidP="00BB08D5">
            <w:pPr>
              <w:pStyle w:val="Plagiotitloi"/>
              <w:spacing w:line="480" w:lineRule="auto"/>
              <w:rPr>
                <w:sz w:val="24"/>
                <w:szCs w:val="24"/>
              </w:rPr>
            </w:pPr>
          </w:p>
        </w:tc>
        <w:tc>
          <w:tcPr>
            <w:tcW w:w="8080" w:type="dxa"/>
          </w:tcPr>
          <w:p w14:paraId="5A80F040" w14:textId="77777777" w:rsidR="00BB08D5" w:rsidRPr="002977F1" w:rsidRDefault="00BB08D5" w:rsidP="00BB08D5">
            <w:pPr>
              <w:pStyle w:val="Firstparagraph"/>
              <w:spacing w:line="480" w:lineRule="auto"/>
              <w:rPr>
                <w:color w:val="auto"/>
              </w:rPr>
            </w:pPr>
            <w:r w:rsidRPr="002977F1">
              <w:rPr>
                <w:color w:val="auto"/>
              </w:rPr>
              <w:t>(3) Όταν ο καταναλωτής δεν εγκαθιστά εντός εύλογου χρονικού διαστήματος τις ενημερώσεις που παρέχονται από τον έμπορο σύμφωνα με τη</w:t>
            </w:r>
            <w:r>
              <w:rPr>
                <w:color w:val="auto"/>
              </w:rPr>
              <w:t>ν</w:t>
            </w:r>
            <w:r w:rsidRPr="002977F1">
              <w:rPr>
                <w:color w:val="auto"/>
              </w:rPr>
              <w:t xml:space="preserve"> </w:t>
            </w:r>
            <w:r w:rsidRPr="00490D0D">
              <w:rPr>
                <w:color w:val="auto"/>
              </w:rPr>
              <w:t xml:space="preserve">παράγραφο 2, </w:t>
            </w:r>
            <w:r w:rsidRPr="002977F1">
              <w:rPr>
                <w:color w:val="auto"/>
              </w:rPr>
              <w:t>ο έμπορος δεν φέρει ευθύνη για οποιαδήποτε έλλειψη συμμόρφωσης</w:t>
            </w:r>
            <w:r>
              <w:rPr>
                <w:color w:val="auto"/>
              </w:rPr>
              <w:t xml:space="preserve"> η οποία προκύπτει </w:t>
            </w:r>
            <w:r w:rsidRPr="002977F1">
              <w:rPr>
                <w:color w:val="auto"/>
              </w:rPr>
              <w:t xml:space="preserve">αποκλειστικά </w:t>
            </w:r>
            <w:r>
              <w:rPr>
                <w:color w:val="auto"/>
              </w:rPr>
              <w:t>λόγω μη έγκαιρης εγκατάστασης τ</w:t>
            </w:r>
            <w:r w:rsidRPr="002977F1">
              <w:rPr>
                <w:color w:val="auto"/>
              </w:rPr>
              <w:t>ης σχετικής ενημέρωσης, υπό την προϋπόθεση ότι:</w:t>
            </w:r>
          </w:p>
          <w:p w14:paraId="1F8DA92F" w14:textId="77777777" w:rsidR="00BB08D5" w:rsidRPr="002977F1" w:rsidRDefault="00BB08D5" w:rsidP="00BB08D5">
            <w:pPr>
              <w:pStyle w:val="Firstparagraph"/>
              <w:spacing w:line="480" w:lineRule="auto"/>
              <w:rPr>
                <w:color w:val="auto"/>
              </w:rPr>
            </w:pPr>
            <w:r w:rsidRPr="002977F1">
              <w:rPr>
                <w:color w:val="auto"/>
              </w:rPr>
              <w:t>α) ο έμπορος ενημέρωσε τον καταναλωτή σχετικά με τη διαθεσιμότητα της ενημέρωσης και τις συνέπειες της μη εγκατάστασής της από τον καταναλωτή· και</w:t>
            </w:r>
          </w:p>
          <w:p w14:paraId="18A03310" w14:textId="0459EC33" w:rsidR="00BB08D5" w:rsidRDefault="00BB08D5" w:rsidP="00BB08D5">
            <w:pPr>
              <w:pStyle w:val="Firstparagraph"/>
              <w:spacing w:line="480" w:lineRule="auto"/>
              <w:rPr>
                <w:color w:val="auto"/>
              </w:rPr>
            </w:pPr>
            <w:r w:rsidRPr="002977F1">
              <w:rPr>
                <w:color w:val="auto"/>
              </w:rPr>
              <w:t xml:space="preserve">β) η </w:t>
            </w:r>
            <w:r>
              <w:rPr>
                <w:color w:val="auto"/>
              </w:rPr>
              <w:t xml:space="preserve">παράλειψη </w:t>
            </w:r>
            <w:r w:rsidRPr="002977F1">
              <w:rPr>
                <w:color w:val="auto"/>
              </w:rPr>
              <w:t>εγκατάσταση</w:t>
            </w:r>
            <w:r>
              <w:rPr>
                <w:color w:val="auto"/>
              </w:rPr>
              <w:t>ς</w:t>
            </w:r>
            <w:r w:rsidRPr="002977F1">
              <w:rPr>
                <w:color w:val="auto"/>
              </w:rPr>
              <w:t xml:space="preserve"> </w:t>
            </w:r>
            <w:r>
              <w:rPr>
                <w:color w:val="auto"/>
              </w:rPr>
              <w:t>και/</w:t>
            </w:r>
            <w:r w:rsidRPr="002977F1">
              <w:rPr>
                <w:color w:val="auto"/>
              </w:rPr>
              <w:t xml:space="preserve">ή η </w:t>
            </w:r>
            <w:r>
              <w:rPr>
                <w:color w:val="auto"/>
              </w:rPr>
              <w:t xml:space="preserve">πλημμελής </w:t>
            </w:r>
            <w:r w:rsidRPr="002977F1">
              <w:rPr>
                <w:color w:val="auto"/>
              </w:rPr>
              <w:t xml:space="preserve">εγκατάσταση της ενημέρωσης από τον καταναλωτή δεν οφειλόταν σε </w:t>
            </w:r>
            <w:r w:rsidR="00B24F8B">
              <w:rPr>
                <w:color w:val="auto"/>
              </w:rPr>
              <w:t>ελλιπείς</w:t>
            </w:r>
            <w:r>
              <w:rPr>
                <w:color w:val="auto"/>
              </w:rPr>
              <w:t xml:space="preserve">, ανακριβείς και/ή λανθασμένες  </w:t>
            </w:r>
            <w:r w:rsidRPr="002977F1">
              <w:rPr>
                <w:color w:val="auto"/>
              </w:rPr>
              <w:t>οδηγίες εγκατάστασης</w:t>
            </w:r>
            <w:r>
              <w:rPr>
                <w:color w:val="auto"/>
              </w:rPr>
              <w:t xml:space="preserve">, όπως παρασχέθηκαν από τον </w:t>
            </w:r>
            <w:r w:rsidRPr="002977F1">
              <w:rPr>
                <w:color w:val="auto"/>
              </w:rPr>
              <w:t>έμπορο.</w:t>
            </w:r>
          </w:p>
          <w:p w14:paraId="54D3AF20" w14:textId="77777777" w:rsidR="00BB08D5" w:rsidRPr="00C82523" w:rsidRDefault="00BB08D5" w:rsidP="00BB08D5">
            <w:pPr>
              <w:pStyle w:val="Firstparagraph"/>
              <w:spacing w:line="480" w:lineRule="auto"/>
              <w:rPr>
                <w:color w:val="0070C0"/>
              </w:rPr>
            </w:pPr>
          </w:p>
        </w:tc>
      </w:tr>
      <w:tr w:rsidR="00BB08D5" w:rsidRPr="0053719C" w14:paraId="453E842D" w14:textId="77777777" w:rsidTr="00DA61DE">
        <w:tc>
          <w:tcPr>
            <w:tcW w:w="1809" w:type="dxa"/>
          </w:tcPr>
          <w:p w14:paraId="00FFEF55" w14:textId="77777777" w:rsidR="00BB08D5" w:rsidRPr="0053719C" w:rsidRDefault="00BB08D5" w:rsidP="00BB08D5">
            <w:pPr>
              <w:pStyle w:val="Plagiotitloi"/>
              <w:spacing w:line="480" w:lineRule="auto"/>
              <w:rPr>
                <w:sz w:val="24"/>
                <w:szCs w:val="24"/>
              </w:rPr>
            </w:pPr>
          </w:p>
        </w:tc>
        <w:tc>
          <w:tcPr>
            <w:tcW w:w="8080" w:type="dxa"/>
          </w:tcPr>
          <w:p w14:paraId="69C6DDD0" w14:textId="77777777" w:rsidR="00BB08D5" w:rsidRDefault="00BB08D5" w:rsidP="00BB08D5">
            <w:pPr>
              <w:pStyle w:val="Firstparagraph"/>
              <w:spacing w:line="480" w:lineRule="auto"/>
              <w:rPr>
                <w:color w:val="auto"/>
              </w:rPr>
            </w:pPr>
            <w:r w:rsidRPr="002977F1">
              <w:rPr>
                <w:color w:val="auto"/>
              </w:rPr>
              <w:t xml:space="preserve">(4) </w:t>
            </w:r>
            <w:r>
              <w:rPr>
                <w:color w:val="auto"/>
              </w:rPr>
              <w:t>Στην περίπτωση κατά την οποία</w:t>
            </w:r>
            <w:r w:rsidRPr="002977F1">
              <w:rPr>
                <w:color w:val="auto"/>
              </w:rPr>
              <w:t xml:space="preserve"> η σύμβαση</w:t>
            </w:r>
            <w:r>
              <w:rPr>
                <w:color w:val="auto"/>
              </w:rPr>
              <w:t xml:space="preserve"> πώλησης</w:t>
            </w:r>
            <w:r w:rsidRPr="002977F1">
              <w:rPr>
                <w:color w:val="auto"/>
              </w:rPr>
              <w:t xml:space="preserve"> προβλέπει τη συνεχή π</w:t>
            </w:r>
            <w:r>
              <w:rPr>
                <w:color w:val="auto"/>
              </w:rPr>
              <w:t>αροχή</w:t>
            </w:r>
            <w:r w:rsidRPr="002977F1">
              <w:rPr>
                <w:color w:val="auto"/>
              </w:rPr>
              <w:t xml:space="preserve"> του ψηφιακού περιεχομένου </w:t>
            </w:r>
            <w:r>
              <w:rPr>
                <w:color w:val="auto"/>
              </w:rPr>
              <w:t xml:space="preserve">και/ή </w:t>
            </w:r>
            <w:r w:rsidRPr="002977F1">
              <w:rPr>
                <w:color w:val="auto"/>
              </w:rPr>
              <w:t>της ψηφιακής υπηρεσίας σε χρονική διάρκ</w:t>
            </w:r>
            <w:r>
              <w:rPr>
                <w:color w:val="auto"/>
              </w:rPr>
              <w:t xml:space="preserve">εια, </w:t>
            </w:r>
            <w:r w:rsidRPr="00B71917">
              <w:rPr>
                <w:color w:val="auto"/>
              </w:rPr>
              <w:t xml:space="preserve">το ψηφιακό περιεχόμενο και/ή η ψηφιακή </w:t>
            </w:r>
            <w:r>
              <w:rPr>
                <w:color w:val="auto"/>
              </w:rPr>
              <w:t>υπηρεσία τελεί σε συμμόρφωση καθ</w:t>
            </w:r>
            <w:r w:rsidRPr="00B71917">
              <w:rPr>
                <w:color w:val="auto"/>
              </w:rPr>
              <w:t xml:space="preserve">όλη τη διάρκεια του εν λόγω </w:t>
            </w:r>
            <w:r w:rsidRPr="00B71917">
              <w:rPr>
                <w:color w:val="auto"/>
              </w:rPr>
              <w:lastRenderedPageBreak/>
              <w:t>διαστήματος.</w:t>
            </w:r>
          </w:p>
          <w:p w14:paraId="758D3531" w14:textId="5CB6BEE9" w:rsidR="00BB08D5" w:rsidRPr="002977F1" w:rsidRDefault="00BB08D5" w:rsidP="00BB08D5">
            <w:pPr>
              <w:pStyle w:val="Firstparagraph"/>
              <w:spacing w:line="480" w:lineRule="auto"/>
              <w:rPr>
                <w:color w:val="auto"/>
              </w:rPr>
            </w:pPr>
          </w:p>
        </w:tc>
      </w:tr>
      <w:tr w:rsidR="00BB08D5" w:rsidRPr="0053719C" w14:paraId="6F85054D" w14:textId="77777777" w:rsidTr="00DA61DE">
        <w:tc>
          <w:tcPr>
            <w:tcW w:w="1809" w:type="dxa"/>
          </w:tcPr>
          <w:p w14:paraId="0A617C9B" w14:textId="77777777" w:rsidR="00BB08D5" w:rsidRPr="0053719C" w:rsidRDefault="00BB08D5" w:rsidP="00BB08D5">
            <w:pPr>
              <w:pStyle w:val="Plagiotitloi"/>
              <w:spacing w:line="480" w:lineRule="auto"/>
              <w:rPr>
                <w:sz w:val="24"/>
                <w:szCs w:val="24"/>
              </w:rPr>
            </w:pPr>
          </w:p>
        </w:tc>
        <w:tc>
          <w:tcPr>
            <w:tcW w:w="8080" w:type="dxa"/>
          </w:tcPr>
          <w:p w14:paraId="47E1CC06" w14:textId="1AB873F9" w:rsidR="00BB08D5" w:rsidRDefault="00BB08D5" w:rsidP="00BB08D5">
            <w:pPr>
              <w:pStyle w:val="Firstparagraph"/>
              <w:spacing w:line="480" w:lineRule="auto"/>
              <w:rPr>
                <w:color w:val="auto"/>
              </w:rPr>
            </w:pPr>
            <w:r w:rsidRPr="002977F1">
              <w:rPr>
                <w:color w:val="auto"/>
              </w:rPr>
              <w:t>(5) Δεν υφίσταται έλλειψη συμμόρφωσης κατά την έννοια τ</w:t>
            </w:r>
            <w:r>
              <w:rPr>
                <w:color w:val="auto"/>
              </w:rPr>
              <w:t xml:space="preserve">ων εδαφίων </w:t>
            </w:r>
            <w:r w:rsidRPr="002977F1">
              <w:rPr>
                <w:color w:val="auto"/>
              </w:rPr>
              <w:t xml:space="preserve"> </w:t>
            </w:r>
            <w:r w:rsidRPr="005860D9">
              <w:rPr>
                <w:color w:val="auto"/>
              </w:rPr>
              <w:t>1 και/ή 2 εάν κατά το</w:t>
            </w:r>
            <w:r w:rsidR="00DD096C" w:rsidRPr="005860D9">
              <w:rPr>
                <w:color w:val="auto"/>
              </w:rPr>
              <w:t>ν</w:t>
            </w:r>
            <w:r w:rsidRPr="005860D9">
              <w:rPr>
                <w:color w:val="auto"/>
              </w:rPr>
              <w:t xml:space="preserve"> χρόνο σύναψης της σύμβασης, ο καταναλωτής έλαβε ειδική ενημέρωση ότι συγκεκριμένο χαρακτηριστικό του ψηφιακού περιεχομένου και/ή της ψηφιακής υπηρεσίας, παρέκκλινε από τις αντικειμενικές απαιτήσεις συμμόρφωσης, όπως ορίζονται στα εδάφια 1 και/ή 2</w:t>
            </w:r>
            <w:r w:rsidRPr="003D5285">
              <w:rPr>
                <w:b/>
                <w:color w:val="auto"/>
              </w:rPr>
              <w:t xml:space="preserve"> </w:t>
            </w:r>
            <w:r w:rsidRPr="002977F1">
              <w:rPr>
                <w:color w:val="auto"/>
              </w:rPr>
              <w:t>και αποδέχθηκε ρητώς και χωριστά αυτή την παρέκκλιση κατά τη σύναψη της σύμβασης.</w:t>
            </w:r>
          </w:p>
          <w:p w14:paraId="58F5FA02" w14:textId="0D38675B" w:rsidR="00BB08D5" w:rsidRDefault="00BB08D5" w:rsidP="00BB08D5">
            <w:pPr>
              <w:pStyle w:val="Firstparagraph"/>
              <w:spacing w:line="480" w:lineRule="auto"/>
              <w:rPr>
                <w:color w:val="0070C0"/>
              </w:rPr>
            </w:pPr>
          </w:p>
        </w:tc>
      </w:tr>
      <w:tr w:rsidR="00BB08D5" w:rsidRPr="0053719C" w14:paraId="4227A0E7" w14:textId="77777777" w:rsidTr="00DA61DE">
        <w:tc>
          <w:tcPr>
            <w:tcW w:w="1809" w:type="dxa"/>
          </w:tcPr>
          <w:p w14:paraId="5D294E5C" w14:textId="77777777" w:rsidR="00BB08D5" w:rsidRPr="0053719C" w:rsidRDefault="00BB08D5" w:rsidP="00BB08D5">
            <w:pPr>
              <w:pStyle w:val="Plagiotitloi"/>
              <w:spacing w:line="480" w:lineRule="auto"/>
              <w:rPr>
                <w:sz w:val="24"/>
                <w:szCs w:val="24"/>
              </w:rPr>
            </w:pPr>
          </w:p>
        </w:tc>
        <w:tc>
          <w:tcPr>
            <w:tcW w:w="8080" w:type="dxa"/>
          </w:tcPr>
          <w:p w14:paraId="14B01523" w14:textId="77777777" w:rsidR="00BB08D5" w:rsidRPr="00C82523" w:rsidRDefault="00BB08D5" w:rsidP="00BB08D5">
            <w:pPr>
              <w:pStyle w:val="Firstparagraph"/>
              <w:spacing w:line="480" w:lineRule="auto"/>
              <w:rPr>
                <w:color w:val="0070C0"/>
              </w:rPr>
            </w:pPr>
            <w:r w:rsidRPr="002977F1">
              <w:rPr>
                <w:color w:val="auto"/>
              </w:rPr>
              <w:t>(6) Εκτός εάν τα μέρη έχουν συμφωνήσει διαφορετικά</w:t>
            </w:r>
            <w:r>
              <w:rPr>
                <w:color w:val="auto"/>
              </w:rPr>
              <w:t>,</w:t>
            </w:r>
            <w:r w:rsidRPr="002977F1">
              <w:rPr>
                <w:color w:val="auto"/>
              </w:rPr>
              <w:t xml:space="preserve"> το ψηφιακό περιεχόμενο </w:t>
            </w:r>
            <w:r>
              <w:rPr>
                <w:color w:val="auto"/>
              </w:rPr>
              <w:t>και/</w:t>
            </w:r>
            <w:r w:rsidRPr="002977F1">
              <w:rPr>
                <w:color w:val="auto"/>
              </w:rPr>
              <w:t xml:space="preserve">ή η ψηφιακή υπηρεσία παρέχεται με την πλέον πρόσφατη έκδοση </w:t>
            </w:r>
            <w:r>
              <w:rPr>
                <w:color w:val="auto"/>
              </w:rPr>
              <w:t xml:space="preserve">η οποία </w:t>
            </w:r>
            <w:r w:rsidRPr="002977F1">
              <w:rPr>
                <w:color w:val="auto"/>
              </w:rPr>
              <w:t xml:space="preserve"> είναι διαθέσιμη κατά τον χρόνο σύναψης της σύμβασης.</w:t>
            </w:r>
          </w:p>
        </w:tc>
      </w:tr>
      <w:tr w:rsidR="00BB08D5" w:rsidRPr="0053719C" w14:paraId="04E1B8AB" w14:textId="77777777" w:rsidTr="00DA61DE">
        <w:tc>
          <w:tcPr>
            <w:tcW w:w="1809" w:type="dxa"/>
          </w:tcPr>
          <w:p w14:paraId="055498CF" w14:textId="77777777" w:rsidR="00BB08D5" w:rsidRPr="0053719C" w:rsidRDefault="00BB08D5" w:rsidP="00BB08D5">
            <w:pPr>
              <w:pStyle w:val="Plagiotitloi"/>
              <w:spacing w:line="480" w:lineRule="auto"/>
              <w:rPr>
                <w:sz w:val="24"/>
                <w:szCs w:val="24"/>
              </w:rPr>
            </w:pPr>
          </w:p>
        </w:tc>
        <w:tc>
          <w:tcPr>
            <w:tcW w:w="8080" w:type="dxa"/>
          </w:tcPr>
          <w:p w14:paraId="1976FD57" w14:textId="77777777" w:rsidR="00BB08D5" w:rsidRPr="00C82523" w:rsidRDefault="00BB08D5" w:rsidP="00BB08D5">
            <w:pPr>
              <w:pStyle w:val="Firstparagraph"/>
              <w:spacing w:line="480" w:lineRule="auto"/>
              <w:rPr>
                <w:color w:val="0070C0"/>
              </w:rPr>
            </w:pPr>
          </w:p>
        </w:tc>
      </w:tr>
      <w:tr w:rsidR="00BB08D5" w:rsidRPr="0053719C" w14:paraId="7290F33E" w14:textId="77777777" w:rsidTr="00DA61DE">
        <w:tc>
          <w:tcPr>
            <w:tcW w:w="1809" w:type="dxa"/>
          </w:tcPr>
          <w:p w14:paraId="6276253A" w14:textId="77777777" w:rsidR="00BB08D5" w:rsidRPr="003D5285" w:rsidRDefault="00BB08D5" w:rsidP="00BB08D5">
            <w:pPr>
              <w:pStyle w:val="Plagiotitloi"/>
              <w:spacing w:line="240" w:lineRule="auto"/>
              <w:jc w:val="left"/>
              <w:rPr>
                <w:color w:val="0070C0"/>
                <w:sz w:val="22"/>
                <w:szCs w:val="22"/>
              </w:rPr>
            </w:pPr>
            <w:r>
              <w:rPr>
                <w:color w:val="auto"/>
                <w:sz w:val="22"/>
                <w:szCs w:val="22"/>
              </w:rPr>
              <w:t xml:space="preserve">Πλημμελής </w:t>
            </w:r>
            <w:r w:rsidRPr="003D5285">
              <w:rPr>
                <w:color w:val="auto"/>
                <w:sz w:val="22"/>
                <w:szCs w:val="22"/>
              </w:rPr>
              <w:t>ενσωμάτωση του ψηφιακού περιεχομένου ή της ψηφιακής υπηρεσίας</w:t>
            </w:r>
            <w:r>
              <w:rPr>
                <w:color w:val="auto"/>
                <w:sz w:val="22"/>
                <w:szCs w:val="22"/>
              </w:rPr>
              <w:t>.</w:t>
            </w:r>
          </w:p>
        </w:tc>
        <w:tc>
          <w:tcPr>
            <w:tcW w:w="8080" w:type="dxa"/>
          </w:tcPr>
          <w:p w14:paraId="697F093F" w14:textId="77777777" w:rsidR="00BB08D5" w:rsidRPr="002977F1" w:rsidRDefault="00BB08D5" w:rsidP="00BB08D5">
            <w:pPr>
              <w:pStyle w:val="Firstparagraph"/>
              <w:spacing w:line="480" w:lineRule="auto"/>
              <w:rPr>
                <w:color w:val="auto"/>
              </w:rPr>
            </w:pPr>
            <w:r>
              <w:rPr>
                <w:color w:val="auto"/>
              </w:rPr>
              <w:t xml:space="preserve">8. </w:t>
            </w:r>
            <w:r w:rsidRPr="002977F1">
              <w:rPr>
                <w:color w:val="auto"/>
              </w:rPr>
              <w:t>Κάθε έλλειψη συμμόρφωσης</w:t>
            </w:r>
            <w:r>
              <w:rPr>
                <w:color w:val="auto"/>
              </w:rPr>
              <w:t>,</w:t>
            </w:r>
            <w:r w:rsidRPr="002977F1">
              <w:rPr>
                <w:color w:val="auto"/>
              </w:rPr>
              <w:t xml:space="preserve"> συν</w:t>
            </w:r>
            <w:r>
              <w:rPr>
                <w:color w:val="auto"/>
              </w:rPr>
              <w:t>επεία</w:t>
            </w:r>
            <w:r w:rsidRPr="002977F1">
              <w:rPr>
                <w:color w:val="auto"/>
              </w:rPr>
              <w:t xml:space="preserve"> της πλημμελούς ενσωμάτωσης του ψηφιακού περιεχομένου </w:t>
            </w:r>
            <w:r>
              <w:rPr>
                <w:color w:val="auto"/>
              </w:rPr>
              <w:t>και/</w:t>
            </w:r>
            <w:r w:rsidRPr="002977F1">
              <w:rPr>
                <w:color w:val="auto"/>
              </w:rPr>
              <w:t>ή της ψηφιακής υπηρεσίας στο ψηφιακό περιβάλλον του καταναλωτή</w:t>
            </w:r>
            <w:r>
              <w:rPr>
                <w:color w:val="auto"/>
              </w:rPr>
              <w:t>,</w:t>
            </w:r>
            <w:r w:rsidRPr="002977F1">
              <w:rPr>
                <w:color w:val="auto"/>
              </w:rPr>
              <w:t xml:space="preserve"> θεωρείται έλλειψη συμμόρφωσης του περιεχομένου </w:t>
            </w:r>
            <w:r>
              <w:rPr>
                <w:color w:val="auto"/>
              </w:rPr>
              <w:t>και/</w:t>
            </w:r>
            <w:r w:rsidRPr="002977F1">
              <w:rPr>
                <w:color w:val="auto"/>
              </w:rPr>
              <w:t>ή της υπηρεσίας εφόσον:</w:t>
            </w:r>
          </w:p>
          <w:p w14:paraId="4992944C" w14:textId="77777777" w:rsidR="00BB08D5" w:rsidRPr="002977F1" w:rsidRDefault="00BB08D5" w:rsidP="00BB08D5">
            <w:pPr>
              <w:pStyle w:val="Firstparagraph"/>
              <w:spacing w:line="480" w:lineRule="auto"/>
              <w:rPr>
                <w:color w:val="auto"/>
              </w:rPr>
            </w:pPr>
            <w:r w:rsidRPr="002977F1">
              <w:rPr>
                <w:color w:val="auto"/>
              </w:rPr>
              <w:t xml:space="preserve">α) η ενσωμάτωση του ψηφιακού περιεχομένου </w:t>
            </w:r>
            <w:r>
              <w:rPr>
                <w:color w:val="auto"/>
              </w:rPr>
              <w:t>και/</w:t>
            </w:r>
            <w:r w:rsidRPr="002977F1">
              <w:rPr>
                <w:color w:val="auto"/>
              </w:rPr>
              <w:t xml:space="preserve">ή της ψηφιακής υπηρεσίας </w:t>
            </w:r>
            <w:r>
              <w:rPr>
                <w:color w:val="auto"/>
              </w:rPr>
              <w:t xml:space="preserve">πραγματοποιήθηκε από τον έμπορο </w:t>
            </w:r>
            <w:r w:rsidRPr="002977F1">
              <w:rPr>
                <w:color w:val="auto"/>
              </w:rPr>
              <w:t>ή υπό την ευθύνη του· ή</w:t>
            </w:r>
          </w:p>
          <w:p w14:paraId="174FFC5B" w14:textId="77777777" w:rsidR="00BB08D5" w:rsidRPr="00C82523" w:rsidRDefault="00BB08D5" w:rsidP="00BB08D5">
            <w:pPr>
              <w:pStyle w:val="Firstparagraph"/>
              <w:spacing w:line="480" w:lineRule="auto"/>
              <w:rPr>
                <w:color w:val="0070C0"/>
              </w:rPr>
            </w:pPr>
            <w:r w:rsidRPr="002977F1">
              <w:rPr>
                <w:color w:val="auto"/>
              </w:rPr>
              <w:t xml:space="preserve">β) το ψηφιακό περιεχόμενο </w:t>
            </w:r>
            <w:r>
              <w:rPr>
                <w:color w:val="auto"/>
              </w:rPr>
              <w:t>και/</w:t>
            </w:r>
            <w:r w:rsidRPr="002977F1">
              <w:rPr>
                <w:color w:val="auto"/>
              </w:rPr>
              <w:t xml:space="preserve">ή η ψηφιακή υπηρεσία προοριζόταν για </w:t>
            </w:r>
            <w:r w:rsidRPr="002977F1">
              <w:rPr>
                <w:color w:val="auto"/>
              </w:rPr>
              <w:lastRenderedPageBreak/>
              <w:t>ενσωμάτωση από τον καταναλωτή και η πλημμελής</w:t>
            </w:r>
            <w:r>
              <w:rPr>
                <w:color w:val="auto"/>
              </w:rPr>
              <w:t xml:space="preserve"> και/ή κακή</w:t>
            </w:r>
            <w:r w:rsidRPr="002977F1">
              <w:rPr>
                <w:color w:val="auto"/>
              </w:rPr>
              <w:t xml:space="preserve"> ενσωμάτωση οφε</w:t>
            </w:r>
            <w:r>
              <w:rPr>
                <w:color w:val="auto"/>
              </w:rPr>
              <w:t xml:space="preserve">ίλεται σε ελλιπείς, ανακριβείς και/ή λανθασμένες </w:t>
            </w:r>
            <w:r w:rsidRPr="002977F1">
              <w:rPr>
                <w:color w:val="auto"/>
              </w:rPr>
              <w:t xml:space="preserve">οδηγίες ενσωμάτωσης </w:t>
            </w:r>
            <w:r>
              <w:rPr>
                <w:color w:val="auto"/>
              </w:rPr>
              <w:t xml:space="preserve">όπως </w:t>
            </w:r>
            <w:r w:rsidRPr="002977F1">
              <w:rPr>
                <w:color w:val="auto"/>
              </w:rPr>
              <w:t>παρασχέθηκαν από τον έμπορ</w:t>
            </w:r>
            <w:r>
              <w:rPr>
                <w:color w:val="auto"/>
              </w:rPr>
              <w:t>ο (ή πάροχο του ψηφιακού περιεχομένου).</w:t>
            </w:r>
          </w:p>
        </w:tc>
      </w:tr>
      <w:tr w:rsidR="00BB08D5" w:rsidRPr="0053719C" w14:paraId="46646D5D" w14:textId="77777777" w:rsidTr="00DA61DE">
        <w:tc>
          <w:tcPr>
            <w:tcW w:w="1809" w:type="dxa"/>
          </w:tcPr>
          <w:p w14:paraId="3DD0769A" w14:textId="77777777" w:rsidR="00BB08D5" w:rsidRPr="00C82523" w:rsidRDefault="00BB08D5" w:rsidP="00BB08D5">
            <w:pPr>
              <w:pStyle w:val="Plagiotitloi"/>
              <w:spacing w:line="480" w:lineRule="auto"/>
              <w:rPr>
                <w:color w:val="0070C0"/>
                <w:sz w:val="24"/>
                <w:szCs w:val="24"/>
              </w:rPr>
            </w:pPr>
          </w:p>
        </w:tc>
        <w:tc>
          <w:tcPr>
            <w:tcW w:w="8080" w:type="dxa"/>
          </w:tcPr>
          <w:p w14:paraId="0162CD23" w14:textId="77777777" w:rsidR="00BB08D5" w:rsidRPr="00C82523" w:rsidRDefault="00BB08D5" w:rsidP="00BB08D5">
            <w:pPr>
              <w:pStyle w:val="Firstparagraph"/>
              <w:spacing w:line="480" w:lineRule="auto"/>
              <w:rPr>
                <w:color w:val="0070C0"/>
              </w:rPr>
            </w:pPr>
          </w:p>
        </w:tc>
      </w:tr>
      <w:tr w:rsidR="00BB08D5" w:rsidRPr="0053719C" w14:paraId="30A17DA7" w14:textId="77777777" w:rsidTr="00DA61DE">
        <w:tc>
          <w:tcPr>
            <w:tcW w:w="1809" w:type="dxa"/>
          </w:tcPr>
          <w:p w14:paraId="15C464BA" w14:textId="77777777" w:rsidR="00BB08D5" w:rsidRPr="003D5285" w:rsidRDefault="00BB08D5" w:rsidP="00BB08D5">
            <w:pPr>
              <w:pStyle w:val="Plagiotitloi"/>
              <w:spacing w:line="240" w:lineRule="auto"/>
              <w:jc w:val="left"/>
              <w:rPr>
                <w:color w:val="0070C0"/>
                <w:sz w:val="22"/>
                <w:szCs w:val="22"/>
              </w:rPr>
            </w:pPr>
            <w:r w:rsidRPr="003D5285">
              <w:rPr>
                <w:color w:val="auto"/>
                <w:sz w:val="22"/>
                <w:szCs w:val="22"/>
              </w:rPr>
              <w:t>Δικαιώματα τρίτων</w:t>
            </w:r>
            <w:r>
              <w:rPr>
                <w:color w:val="auto"/>
                <w:sz w:val="22"/>
                <w:szCs w:val="22"/>
              </w:rPr>
              <w:t>.</w:t>
            </w:r>
          </w:p>
        </w:tc>
        <w:tc>
          <w:tcPr>
            <w:tcW w:w="8080" w:type="dxa"/>
          </w:tcPr>
          <w:p w14:paraId="2A58EDA4" w14:textId="4E577B93" w:rsidR="00BB08D5" w:rsidRPr="00C82523" w:rsidRDefault="00BB08D5" w:rsidP="00BB08D5">
            <w:pPr>
              <w:pStyle w:val="Firstparagraph"/>
              <w:spacing w:line="480" w:lineRule="auto"/>
              <w:rPr>
                <w:color w:val="0070C0"/>
              </w:rPr>
            </w:pPr>
            <w:r>
              <w:rPr>
                <w:color w:val="auto"/>
              </w:rPr>
              <w:t>9. Με την επιφύλαξη της εθνικής νομοθεσίας, η οποία προβλέπει την ακυρότητα και/ή το ακυρώσιμο της σύμβασης σε τέτοιες περιπτώσεις, ότ</w:t>
            </w:r>
            <w:r w:rsidRPr="002977F1">
              <w:rPr>
                <w:color w:val="auto"/>
              </w:rPr>
              <w:t xml:space="preserve">αν περιορισμός </w:t>
            </w:r>
            <w:r>
              <w:rPr>
                <w:color w:val="auto"/>
              </w:rPr>
              <w:t xml:space="preserve">ο οποίος </w:t>
            </w:r>
            <w:r w:rsidRPr="002977F1">
              <w:rPr>
                <w:color w:val="auto"/>
              </w:rPr>
              <w:t>προκύπτει από παραβίαση δικαι</w:t>
            </w:r>
            <w:r>
              <w:rPr>
                <w:color w:val="auto"/>
              </w:rPr>
              <w:t xml:space="preserve">ώματος οποιουδήποτε τρίτου προσώπου και δη δικαιωμάτων </w:t>
            </w:r>
            <w:r w:rsidRPr="002977F1">
              <w:rPr>
                <w:color w:val="auto"/>
              </w:rPr>
              <w:t xml:space="preserve">διανοητικής ιδιοκτησίας, </w:t>
            </w:r>
            <w:r>
              <w:rPr>
                <w:color w:val="auto"/>
              </w:rPr>
              <w:t>παρ</w:t>
            </w:r>
            <w:r w:rsidRPr="002977F1">
              <w:rPr>
                <w:color w:val="auto"/>
              </w:rPr>
              <w:t xml:space="preserve">εμποδίζει </w:t>
            </w:r>
            <w:r>
              <w:rPr>
                <w:color w:val="auto"/>
              </w:rPr>
              <w:t>και/</w:t>
            </w:r>
            <w:r w:rsidRPr="002977F1">
              <w:rPr>
                <w:color w:val="auto"/>
              </w:rPr>
              <w:t xml:space="preserve">ή περιορίζει τη χρήση του ψηφιακού περιεχομένου </w:t>
            </w:r>
            <w:r>
              <w:rPr>
                <w:color w:val="auto"/>
              </w:rPr>
              <w:t>και/</w:t>
            </w:r>
            <w:r w:rsidRPr="002977F1">
              <w:rPr>
                <w:color w:val="auto"/>
              </w:rPr>
              <w:t>ή της ψηφιακής υπηρεσίας</w:t>
            </w:r>
            <w:r>
              <w:rPr>
                <w:color w:val="auto"/>
              </w:rPr>
              <w:t xml:space="preserve">, </w:t>
            </w:r>
            <w:r w:rsidRPr="002977F1">
              <w:rPr>
                <w:color w:val="auto"/>
              </w:rPr>
              <w:t xml:space="preserve">σύμφωνα με τα </w:t>
            </w:r>
            <w:r w:rsidRPr="00A23698">
              <w:rPr>
                <w:color w:val="auto"/>
              </w:rPr>
              <w:t>άρθρα 6 και 7,</w:t>
            </w:r>
            <w:r w:rsidRPr="00951DC7">
              <w:rPr>
                <w:color w:val="auto"/>
              </w:rPr>
              <w:t xml:space="preserve"> </w:t>
            </w:r>
            <w:r>
              <w:rPr>
                <w:color w:val="auto"/>
              </w:rPr>
              <w:t xml:space="preserve">τότε </w:t>
            </w:r>
            <w:r w:rsidRPr="002977F1">
              <w:rPr>
                <w:color w:val="auto"/>
              </w:rPr>
              <w:t xml:space="preserve">ο καταναλωτής δικαιούται </w:t>
            </w:r>
            <w:r>
              <w:rPr>
                <w:color w:val="auto"/>
              </w:rPr>
              <w:t xml:space="preserve">σε ένα από </w:t>
            </w:r>
            <w:r w:rsidRPr="002977F1">
              <w:rPr>
                <w:color w:val="auto"/>
              </w:rPr>
              <w:t xml:space="preserve">τους τρόπους επανόρθωσης για έλλειψη συμμόρφωσης </w:t>
            </w:r>
            <w:r>
              <w:rPr>
                <w:color w:val="auto"/>
              </w:rPr>
              <w:t xml:space="preserve">όπως </w:t>
            </w:r>
            <w:r w:rsidRPr="002977F1">
              <w:rPr>
                <w:color w:val="auto"/>
              </w:rPr>
              <w:t xml:space="preserve">προβλέπονται στο </w:t>
            </w:r>
            <w:r w:rsidRPr="00A23698">
              <w:rPr>
                <w:color w:val="auto"/>
              </w:rPr>
              <w:t>άρθρο 13.</w:t>
            </w:r>
            <w:r w:rsidRPr="002977F1">
              <w:rPr>
                <w:color w:val="auto"/>
              </w:rPr>
              <w:t xml:space="preserve"> </w:t>
            </w:r>
          </w:p>
        </w:tc>
      </w:tr>
      <w:tr w:rsidR="00BB08D5" w:rsidRPr="0053719C" w14:paraId="46A8CBF7" w14:textId="77777777" w:rsidTr="00DA61DE">
        <w:tc>
          <w:tcPr>
            <w:tcW w:w="1809" w:type="dxa"/>
          </w:tcPr>
          <w:p w14:paraId="3E5E37AD" w14:textId="77777777" w:rsidR="00BB08D5" w:rsidRPr="00C82523" w:rsidRDefault="00BB08D5" w:rsidP="00BB08D5">
            <w:pPr>
              <w:pStyle w:val="Plagiotitloi"/>
              <w:spacing w:line="480" w:lineRule="auto"/>
              <w:rPr>
                <w:color w:val="0070C0"/>
                <w:sz w:val="24"/>
                <w:szCs w:val="24"/>
              </w:rPr>
            </w:pPr>
          </w:p>
        </w:tc>
        <w:tc>
          <w:tcPr>
            <w:tcW w:w="8080" w:type="dxa"/>
          </w:tcPr>
          <w:p w14:paraId="3F8AB0AE" w14:textId="77777777" w:rsidR="00BB08D5" w:rsidRPr="00C82523" w:rsidRDefault="00BB08D5" w:rsidP="00BB08D5">
            <w:pPr>
              <w:pStyle w:val="Firstparagraph"/>
              <w:spacing w:line="480" w:lineRule="auto"/>
              <w:rPr>
                <w:color w:val="0070C0"/>
              </w:rPr>
            </w:pPr>
          </w:p>
        </w:tc>
      </w:tr>
      <w:tr w:rsidR="00BB08D5" w:rsidRPr="0053719C" w14:paraId="01EB46A1" w14:textId="77777777" w:rsidTr="00DA61DE">
        <w:tc>
          <w:tcPr>
            <w:tcW w:w="1809" w:type="dxa"/>
          </w:tcPr>
          <w:p w14:paraId="54A5AAE1" w14:textId="77777777" w:rsidR="00BB08D5" w:rsidRPr="00155276" w:rsidRDefault="00BB08D5" w:rsidP="00BB08D5">
            <w:pPr>
              <w:pStyle w:val="Plagiotitloi"/>
              <w:spacing w:line="240" w:lineRule="auto"/>
              <w:jc w:val="left"/>
              <w:rPr>
                <w:color w:val="0070C0"/>
                <w:sz w:val="22"/>
                <w:szCs w:val="22"/>
              </w:rPr>
            </w:pPr>
            <w:r w:rsidRPr="00155276">
              <w:rPr>
                <w:color w:val="auto"/>
                <w:sz w:val="22"/>
                <w:szCs w:val="22"/>
              </w:rPr>
              <w:t>Ευθύνη του εμπόρου</w:t>
            </w:r>
            <w:r>
              <w:rPr>
                <w:color w:val="auto"/>
                <w:sz w:val="22"/>
                <w:szCs w:val="22"/>
              </w:rPr>
              <w:t>.</w:t>
            </w:r>
          </w:p>
        </w:tc>
        <w:tc>
          <w:tcPr>
            <w:tcW w:w="8080" w:type="dxa"/>
          </w:tcPr>
          <w:p w14:paraId="72996602" w14:textId="77777777" w:rsidR="00BB08D5" w:rsidRPr="00C82523" w:rsidRDefault="00BB08D5" w:rsidP="00BB08D5">
            <w:pPr>
              <w:pStyle w:val="Firstparagraph"/>
              <w:spacing w:line="480" w:lineRule="auto"/>
              <w:rPr>
                <w:color w:val="0070C0"/>
              </w:rPr>
            </w:pPr>
            <w:r>
              <w:rPr>
                <w:color w:val="auto"/>
              </w:rPr>
              <w:t xml:space="preserve">10. </w:t>
            </w:r>
            <w:r w:rsidRPr="002977F1">
              <w:rPr>
                <w:color w:val="auto"/>
              </w:rPr>
              <w:t xml:space="preserve">(1) Ο έμπορος ευθύνεται για κάθε περίπτωση μη προμήθειας του ψηφιακού περιεχομένου </w:t>
            </w:r>
            <w:r>
              <w:rPr>
                <w:color w:val="auto"/>
              </w:rPr>
              <w:t xml:space="preserve">και/ή </w:t>
            </w:r>
            <w:r w:rsidRPr="002977F1">
              <w:rPr>
                <w:color w:val="auto"/>
              </w:rPr>
              <w:t xml:space="preserve">της ψηφιακής υπηρεσίας σύμφωνα με το </w:t>
            </w:r>
            <w:r w:rsidRPr="00A23698">
              <w:rPr>
                <w:color w:val="auto"/>
              </w:rPr>
              <w:t>άρθρο 4.</w:t>
            </w:r>
          </w:p>
        </w:tc>
      </w:tr>
      <w:tr w:rsidR="00BB08D5" w:rsidRPr="0053719C" w14:paraId="06FDC84E" w14:textId="77777777" w:rsidTr="00DA61DE">
        <w:tc>
          <w:tcPr>
            <w:tcW w:w="1809" w:type="dxa"/>
          </w:tcPr>
          <w:p w14:paraId="3A01312E" w14:textId="77777777" w:rsidR="00BB08D5" w:rsidRPr="00C82523" w:rsidRDefault="00BB08D5" w:rsidP="00BB08D5">
            <w:pPr>
              <w:pStyle w:val="Plagiotitloi"/>
              <w:spacing w:line="480" w:lineRule="auto"/>
              <w:rPr>
                <w:color w:val="0070C0"/>
                <w:sz w:val="24"/>
                <w:szCs w:val="24"/>
              </w:rPr>
            </w:pPr>
          </w:p>
        </w:tc>
        <w:tc>
          <w:tcPr>
            <w:tcW w:w="8080" w:type="dxa"/>
          </w:tcPr>
          <w:p w14:paraId="5B31224D" w14:textId="5AA50433" w:rsidR="00BB08D5" w:rsidRPr="00C82523" w:rsidRDefault="00BB08D5" w:rsidP="00BB08D5">
            <w:pPr>
              <w:pStyle w:val="Firstparagraph"/>
              <w:spacing w:line="480" w:lineRule="auto"/>
              <w:rPr>
                <w:color w:val="0070C0"/>
              </w:rPr>
            </w:pPr>
            <w:r w:rsidRPr="002977F1">
              <w:rPr>
                <w:color w:val="auto"/>
              </w:rPr>
              <w:t xml:space="preserve">(2)  </w:t>
            </w:r>
            <w:r>
              <w:rPr>
                <w:color w:val="auto"/>
              </w:rPr>
              <w:t>Μ</w:t>
            </w:r>
            <w:r w:rsidRPr="002977F1">
              <w:rPr>
                <w:color w:val="auto"/>
              </w:rPr>
              <w:t xml:space="preserve">ε την επιφύλαξη </w:t>
            </w:r>
            <w:r>
              <w:rPr>
                <w:color w:val="auto"/>
              </w:rPr>
              <w:t xml:space="preserve">του </w:t>
            </w:r>
            <w:r w:rsidRPr="00AC2EBB">
              <w:rPr>
                <w:color w:val="auto"/>
              </w:rPr>
              <w:t>άρθρου 7(2)(β),</w:t>
            </w:r>
            <w:r>
              <w:rPr>
                <w:color w:val="00B050"/>
              </w:rPr>
              <w:t xml:space="preserve"> </w:t>
            </w:r>
            <w:r>
              <w:rPr>
                <w:color w:val="auto"/>
              </w:rPr>
              <w:t>ό</w:t>
            </w:r>
            <w:r w:rsidRPr="002977F1">
              <w:rPr>
                <w:color w:val="auto"/>
              </w:rPr>
              <w:t xml:space="preserve">ταν η σύμβαση προβλέπει ενιαία πράξη προμήθειας ή σειρά επιμέρους πράξεων προμήθειας, ο έμπορος ευθύνεται για </w:t>
            </w:r>
            <w:r>
              <w:rPr>
                <w:color w:val="auto"/>
              </w:rPr>
              <w:t xml:space="preserve">κάθε </w:t>
            </w:r>
            <w:r w:rsidRPr="002977F1">
              <w:rPr>
                <w:color w:val="auto"/>
              </w:rPr>
              <w:t>έλλειψη συμμόρφωσης</w:t>
            </w:r>
            <w:r>
              <w:rPr>
                <w:color w:val="auto"/>
              </w:rPr>
              <w:t xml:space="preserve"> του ψηφιακού περιεχομένου και/ή ψηφιακής υπηρεσίας,</w:t>
            </w:r>
            <w:r>
              <w:rPr>
                <w:color w:val="00B050"/>
              </w:rPr>
              <w:t xml:space="preserve"> </w:t>
            </w:r>
            <w:r w:rsidRPr="00AC2EBB">
              <w:rPr>
                <w:color w:val="auto"/>
              </w:rPr>
              <w:t>η οποία προκύπτει ή καθίσταται εμφανής εντός δύο ετών από τον χρόνο προμήθειας</w:t>
            </w:r>
            <w:r>
              <w:rPr>
                <w:color w:val="auto"/>
              </w:rPr>
              <w:t>,</w:t>
            </w:r>
            <w:r w:rsidRPr="002977F1">
              <w:rPr>
                <w:color w:val="auto"/>
              </w:rPr>
              <w:t xml:space="preserve"> δυνάμει των </w:t>
            </w:r>
            <w:r w:rsidRPr="00AC2EBB">
              <w:rPr>
                <w:color w:val="auto"/>
              </w:rPr>
              <w:t xml:space="preserve">άρθρων 6, 7 και </w:t>
            </w:r>
            <w:r>
              <w:rPr>
                <w:color w:val="auto"/>
              </w:rPr>
              <w:t>8</w:t>
            </w:r>
            <w:r>
              <w:rPr>
                <w:color w:val="0070C0"/>
              </w:rPr>
              <w:t>.</w:t>
            </w:r>
          </w:p>
        </w:tc>
      </w:tr>
      <w:tr w:rsidR="00BB08D5" w:rsidRPr="0053719C" w14:paraId="313CA72F" w14:textId="77777777" w:rsidTr="00DA61DE">
        <w:tc>
          <w:tcPr>
            <w:tcW w:w="1809" w:type="dxa"/>
          </w:tcPr>
          <w:p w14:paraId="50FA1421" w14:textId="77777777" w:rsidR="00BB08D5" w:rsidRPr="00C82523" w:rsidRDefault="00BB08D5" w:rsidP="00BB08D5">
            <w:pPr>
              <w:pStyle w:val="Plagiotitloi"/>
              <w:spacing w:line="480" w:lineRule="auto"/>
              <w:rPr>
                <w:color w:val="0070C0"/>
                <w:sz w:val="24"/>
                <w:szCs w:val="24"/>
              </w:rPr>
            </w:pPr>
          </w:p>
        </w:tc>
        <w:tc>
          <w:tcPr>
            <w:tcW w:w="8080" w:type="dxa"/>
          </w:tcPr>
          <w:p w14:paraId="18F60579" w14:textId="7F68482B" w:rsidR="00BB08D5" w:rsidRPr="00161F0E" w:rsidRDefault="00BB08D5" w:rsidP="00BB08D5">
            <w:pPr>
              <w:pStyle w:val="Firstparagraph"/>
              <w:spacing w:line="480" w:lineRule="auto"/>
              <w:rPr>
                <w:color w:val="0070C0"/>
              </w:rPr>
            </w:pPr>
            <w:r w:rsidRPr="002977F1">
              <w:rPr>
                <w:color w:val="auto"/>
              </w:rPr>
              <w:t xml:space="preserve">(3) Όταν η σύμβαση προβλέπει συνεχή παροχή σε χρονική διάρκεια, ο </w:t>
            </w:r>
            <w:r w:rsidRPr="002977F1">
              <w:rPr>
                <w:color w:val="auto"/>
              </w:rPr>
              <w:lastRenderedPageBreak/>
              <w:t xml:space="preserve">έμπορος ευθύνεται για κάθε έλλειψη συμμόρφωσης δυνάμει των </w:t>
            </w:r>
            <w:r w:rsidRPr="00AC2EBB">
              <w:rPr>
                <w:color w:val="auto"/>
              </w:rPr>
              <w:t xml:space="preserve">άρθρων 6, 7 και </w:t>
            </w:r>
            <w:r>
              <w:rPr>
                <w:color w:val="auto"/>
              </w:rPr>
              <w:t>8</w:t>
            </w:r>
            <w:r>
              <w:rPr>
                <w:color w:val="00B050"/>
              </w:rPr>
              <w:t xml:space="preserve">, </w:t>
            </w:r>
            <w:r w:rsidRPr="00155276">
              <w:rPr>
                <w:color w:val="auto"/>
              </w:rPr>
              <w:t>η οποία</w:t>
            </w:r>
            <w:r>
              <w:rPr>
                <w:color w:val="00B050"/>
              </w:rPr>
              <w:t xml:space="preserve"> </w:t>
            </w:r>
            <w:r w:rsidRPr="002977F1">
              <w:rPr>
                <w:color w:val="auto"/>
              </w:rPr>
              <w:t xml:space="preserve">προκύπτει ή καθίσταται εμφανής εντός της περιόδου κατά την οποία πρέπει να παρέχεται το ψηφιακό περιεχόμενο </w:t>
            </w:r>
            <w:r>
              <w:rPr>
                <w:color w:val="auto"/>
              </w:rPr>
              <w:t>και/</w:t>
            </w:r>
            <w:r w:rsidRPr="002977F1">
              <w:rPr>
                <w:color w:val="auto"/>
              </w:rPr>
              <w:t>ή η ψηφιακή υπηρεσία βάσει της σύμβασης.</w:t>
            </w:r>
          </w:p>
        </w:tc>
      </w:tr>
      <w:tr w:rsidR="00BB08D5" w:rsidRPr="0053719C" w14:paraId="526166B7" w14:textId="77777777" w:rsidTr="00DA61DE">
        <w:tc>
          <w:tcPr>
            <w:tcW w:w="1809" w:type="dxa"/>
          </w:tcPr>
          <w:p w14:paraId="77582A3B" w14:textId="77777777" w:rsidR="00BB08D5" w:rsidRPr="00C82523" w:rsidRDefault="00BB08D5" w:rsidP="00BB08D5">
            <w:pPr>
              <w:pStyle w:val="Plagiotitloi"/>
              <w:spacing w:line="480" w:lineRule="auto"/>
              <w:rPr>
                <w:color w:val="0070C0"/>
                <w:sz w:val="24"/>
                <w:szCs w:val="24"/>
              </w:rPr>
            </w:pPr>
          </w:p>
        </w:tc>
        <w:tc>
          <w:tcPr>
            <w:tcW w:w="8080" w:type="dxa"/>
          </w:tcPr>
          <w:p w14:paraId="0C59215B" w14:textId="7C1DA783" w:rsidR="00BB08D5" w:rsidRPr="002B7320" w:rsidRDefault="00BB08D5" w:rsidP="00BB08D5">
            <w:pPr>
              <w:pStyle w:val="Firstparagraph"/>
              <w:spacing w:line="480" w:lineRule="auto"/>
              <w:rPr>
                <w:color w:val="1F497D" w:themeColor="text2"/>
              </w:rPr>
            </w:pPr>
            <w:r w:rsidRPr="00AC2EBB">
              <w:rPr>
                <w:color w:val="auto"/>
              </w:rPr>
              <w:t>(4) Ανεξάρτητα από οποιαδήποτε ισχύουσα γενική ή ειδική διάταξη περί παραγραφής δικαιωμάτων, η περίοδος παραγραφής των δικαιωμάτων του καταναλωτή, όπως ορίζονται στο άρθρο 13</w:t>
            </w:r>
            <w:r w:rsidR="00B56F9C" w:rsidRPr="00AC2EBB">
              <w:rPr>
                <w:color w:val="auto"/>
              </w:rPr>
              <w:t>,</w:t>
            </w:r>
            <w:r w:rsidRPr="00AC2EBB">
              <w:rPr>
                <w:color w:val="auto"/>
              </w:rPr>
              <w:t xml:space="preserve"> δε δύναται να λήγει εντός περιόδου μικρότερης των δύο ετών από το χρόνο προμήθειας του ψηφιακού περιεχομένου και/ή της ψηφιακής υπηρεσίας.</w:t>
            </w:r>
          </w:p>
        </w:tc>
      </w:tr>
      <w:tr w:rsidR="00BB08D5" w:rsidRPr="0053719C" w14:paraId="30DB55DF" w14:textId="77777777" w:rsidTr="00DA61DE">
        <w:tc>
          <w:tcPr>
            <w:tcW w:w="1809" w:type="dxa"/>
          </w:tcPr>
          <w:p w14:paraId="7EE680B3" w14:textId="77777777" w:rsidR="00BB08D5" w:rsidRPr="00C82523" w:rsidRDefault="00BB08D5" w:rsidP="00BB08D5">
            <w:pPr>
              <w:pStyle w:val="Plagiotitloi"/>
              <w:spacing w:line="480" w:lineRule="auto"/>
              <w:rPr>
                <w:color w:val="0070C0"/>
                <w:sz w:val="24"/>
                <w:szCs w:val="24"/>
              </w:rPr>
            </w:pPr>
          </w:p>
        </w:tc>
        <w:tc>
          <w:tcPr>
            <w:tcW w:w="8080" w:type="dxa"/>
          </w:tcPr>
          <w:p w14:paraId="6BE44FEE" w14:textId="77777777" w:rsidR="00BB08D5" w:rsidRPr="00C82523" w:rsidRDefault="00BB08D5" w:rsidP="00BB08D5">
            <w:pPr>
              <w:pStyle w:val="Firstparagraph"/>
              <w:spacing w:line="480" w:lineRule="auto"/>
              <w:rPr>
                <w:color w:val="0070C0"/>
              </w:rPr>
            </w:pPr>
          </w:p>
        </w:tc>
      </w:tr>
      <w:tr w:rsidR="00BB08D5" w:rsidRPr="0053719C" w14:paraId="6E06B4B9" w14:textId="77777777" w:rsidTr="00DA61DE">
        <w:tc>
          <w:tcPr>
            <w:tcW w:w="1809" w:type="dxa"/>
          </w:tcPr>
          <w:p w14:paraId="697A21F4" w14:textId="77777777" w:rsidR="00BB08D5" w:rsidRPr="00155276" w:rsidRDefault="00BB08D5" w:rsidP="00BB08D5">
            <w:pPr>
              <w:pStyle w:val="Plagiotitloi"/>
              <w:spacing w:line="240" w:lineRule="auto"/>
              <w:jc w:val="left"/>
              <w:rPr>
                <w:color w:val="0070C0"/>
                <w:sz w:val="22"/>
                <w:szCs w:val="22"/>
              </w:rPr>
            </w:pPr>
            <w:r w:rsidRPr="00155276">
              <w:rPr>
                <w:color w:val="auto"/>
                <w:sz w:val="22"/>
                <w:szCs w:val="22"/>
              </w:rPr>
              <w:t>Βάρος  απόδειξης.</w:t>
            </w:r>
          </w:p>
        </w:tc>
        <w:tc>
          <w:tcPr>
            <w:tcW w:w="8080" w:type="dxa"/>
          </w:tcPr>
          <w:p w14:paraId="0D757498" w14:textId="77777777" w:rsidR="00BB08D5" w:rsidRPr="00C82523" w:rsidRDefault="00BB08D5" w:rsidP="00BB08D5">
            <w:pPr>
              <w:pStyle w:val="Firstparagraph"/>
              <w:spacing w:line="480" w:lineRule="auto"/>
              <w:rPr>
                <w:color w:val="0070C0"/>
              </w:rPr>
            </w:pPr>
            <w:r>
              <w:rPr>
                <w:color w:val="auto"/>
              </w:rPr>
              <w:t xml:space="preserve">11. </w:t>
            </w:r>
            <w:r w:rsidRPr="002977F1">
              <w:rPr>
                <w:color w:val="auto"/>
              </w:rPr>
              <w:t>(1) Το βάρος απόδειξης</w:t>
            </w:r>
            <w:r>
              <w:rPr>
                <w:color w:val="auto"/>
              </w:rPr>
              <w:t xml:space="preserve"> σε σχέση με </w:t>
            </w:r>
            <w:r w:rsidRPr="002977F1">
              <w:rPr>
                <w:color w:val="auto"/>
              </w:rPr>
              <w:t xml:space="preserve">την προμήθεια του ψηφιακού περιεχομένου </w:t>
            </w:r>
            <w:r>
              <w:rPr>
                <w:color w:val="auto"/>
              </w:rPr>
              <w:t>και/</w:t>
            </w:r>
            <w:r w:rsidRPr="002977F1">
              <w:rPr>
                <w:color w:val="auto"/>
              </w:rPr>
              <w:t>ή της ψηφιακής υπηρεσίας</w:t>
            </w:r>
            <w:r>
              <w:rPr>
                <w:color w:val="auto"/>
              </w:rPr>
              <w:t>,</w:t>
            </w:r>
            <w:r w:rsidRPr="002977F1">
              <w:rPr>
                <w:color w:val="auto"/>
              </w:rPr>
              <w:t xml:space="preserve"> σύμφωνα με το </w:t>
            </w:r>
            <w:r w:rsidRPr="000E0043">
              <w:rPr>
                <w:color w:val="auto"/>
              </w:rPr>
              <w:t>άρθρο 4</w:t>
            </w:r>
            <w:r w:rsidRPr="00B24F8B">
              <w:rPr>
                <w:color w:val="auto"/>
              </w:rPr>
              <w:t>,</w:t>
            </w:r>
            <w:r>
              <w:rPr>
                <w:color w:val="00B050"/>
              </w:rPr>
              <w:t xml:space="preserve"> </w:t>
            </w:r>
            <w:r w:rsidRPr="002977F1">
              <w:rPr>
                <w:color w:val="auto"/>
              </w:rPr>
              <w:t>φέρει ο έμπορος.</w:t>
            </w:r>
          </w:p>
        </w:tc>
      </w:tr>
      <w:tr w:rsidR="00BB08D5" w:rsidRPr="0053719C" w14:paraId="16A380B1" w14:textId="77777777" w:rsidTr="00DA61DE">
        <w:tc>
          <w:tcPr>
            <w:tcW w:w="1809" w:type="dxa"/>
          </w:tcPr>
          <w:p w14:paraId="124FFE51" w14:textId="77777777" w:rsidR="00BB08D5" w:rsidRPr="00C82523" w:rsidRDefault="00BB08D5" w:rsidP="00BB08D5">
            <w:pPr>
              <w:pStyle w:val="Plagiotitloi"/>
              <w:spacing w:line="480" w:lineRule="auto"/>
              <w:rPr>
                <w:color w:val="0070C0"/>
                <w:sz w:val="24"/>
                <w:szCs w:val="24"/>
              </w:rPr>
            </w:pPr>
          </w:p>
        </w:tc>
        <w:tc>
          <w:tcPr>
            <w:tcW w:w="8080" w:type="dxa"/>
          </w:tcPr>
          <w:p w14:paraId="21DC2C7D" w14:textId="77777777" w:rsidR="00BB08D5" w:rsidRPr="00C82523" w:rsidRDefault="00BB08D5" w:rsidP="00BB08D5">
            <w:pPr>
              <w:pStyle w:val="Firstparagraph"/>
              <w:spacing w:line="480" w:lineRule="auto"/>
              <w:rPr>
                <w:color w:val="0070C0"/>
              </w:rPr>
            </w:pPr>
            <w:r w:rsidRPr="002977F1">
              <w:rPr>
                <w:color w:val="auto"/>
              </w:rPr>
              <w:t>(2)</w:t>
            </w:r>
            <w:r>
              <w:rPr>
                <w:color w:val="auto"/>
              </w:rPr>
              <w:t xml:space="preserve"> Ό</w:t>
            </w:r>
            <w:r w:rsidRPr="002977F1">
              <w:rPr>
                <w:color w:val="auto"/>
              </w:rPr>
              <w:t>ταν η σύμβαση προβλέπει ενιαία πράξη προμήθειας ή σειρά επιμέρους πράξεων προμήθειας,</w:t>
            </w:r>
            <w:r>
              <w:rPr>
                <w:color w:val="auto"/>
              </w:rPr>
              <w:t xml:space="preserve"> σύμφωνα με το </w:t>
            </w:r>
            <w:r w:rsidRPr="0068693D">
              <w:rPr>
                <w:color w:val="auto"/>
              </w:rPr>
              <w:t>άρθρο 10(2),</w:t>
            </w:r>
            <w:r>
              <w:rPr>
                <w:color w:val="0070C0"/>
              </w:rPr>
              <w:t xml:space="preserve"> </w:t>
            </w:r>
            <w:r w:rsidRPr="002977F1">
              <w:rPr>
                <w:color w:val="auto"/>
              </w:rPr>
              <w:t>το βάρος απόδειξης</w:t>
            </w:r>
            <w:r>
              <w:rPr>
                <w:color w:val="auto"/>
              </w:rPr>
              <w:t xml:space="preserve"> σε σχέση με τη</w:t>
            </w:r>
            <w:r w:rsidRPr="002977F1">
              <w:rPr>
                <w:color w:val="auto"/>
              </w:rPr>
              <w:t xml:space="preserve"> συμμόρφωση του παρεχόμενου ψηφιακού περιεχομένου </w:t>
            </w:r>
            <w:r>
              <w:rPr>
                <w:color w:val="auto"/>
              </w:rPr>
              <w:t>και/</w:t>
            </w:r>
            <w:r w:rsidRPr="002977F1">
              <w:rPr>
                <w:color w:val="auto"/>
              </w:rPr>
              <w:t>ή της παρεχόμενης ψηφιακής υπηρεσίας</w:t>
            </w:r>
            <w:r>
              <w:rPr>
                <w:color w:val="auto"/>
              </w:rPr>
              <w:t>,</w:t>
            </w:r>
            <w:r w:rsidRPr="002977F1">
              <w:rPr>
                <w:color w:val="auto"/>
              </w:rPr>
              <w:t xml:space="preserve"> κατά </w:t>
            </w:r>
            <w:r>
              <w:rPr>
                <w:color w:val="auto"/>
              </w:rPr>
              <w:t xml:space="preserve">την χρονική στιγμή </w:t>
            </w:r>
            <w:r w:rsidRPr="002977F1">
              <w:rPr>
                <w:color w:val="auto"/>
              </w:rPr>
              <w:t>προμήθειας</w:t>
            </w:r>
            <w:r>
              <w:rPr>
                <w:color w:val="auto"/>
              </w:rPr>
              <w:t>,</w:t>
            </w:r>
            <w:r w:rsidRPr="002977F1">
              <w:rPr>
                <w:color w:val="auto"/>
              </w:rPr>
              <w:t xml:space="preserve"> φέρει ο έμπορος, για κάθε έλλειψη συμμόρφωσης που καθίσταται εμφανής εντός ενός έτους από τ</w:t>
            </w:r>
            <w:r>
              <w:rPr>
                <w:color w:val="auto"/>
              </w:rPr>
              <w:t xml:space="preserve">ην χρονική στιγμή </w:t>
            </w:r>
            <w:r w:rsidRPr="002977F1">
              <w:rPr>
                <w:color w:val="auto"/>
              </w:rPr>
              <w:t>προμήθειας του ψηφιακού περιεχομένου</w:t>
            </w:r>
            <w:r>
              <w:rPr>
                <w:color w:val="auto"/>
              </w:rPr>
              <w:t xml:space="preserve"> και/</w:t>
            </w:r>
            <w:r w:rsidRPr="002977F1">
              <w:rPr>
                <w:color w:val="auto"/>
              </w:rPr>
              <w:t>ή της ψηφιακής υπηρεσίας.</w:t>
            </w:r>
          </w:p>
        </w:tc>
      </w:tr>
      <w:tr w:rsidR="00BB08D5" w:rsidRPr="0053719C" w14:paraId="6FB7D509" w14:textId="77777777" w:rsidTr="00DA61DE">
        <w:tc>
          <w:tcPr>
            <w:tcW w:w="1809" w:type="dxa"/>
          </w:tcPr>
          <w:p w14:paraId="198CD281" w14:textId="77777777" w:rsidR="00BB08D5" w:rsidRPr="00C82523" w:rsidRDefault="00BB08D5" w:rsidP="00BB08D5">
            <w:pPr>
              <w:pStyle w:val="Plagiotitloi"/>
              <w:spacing w:line="480" w:lineRule="auto"/>
              <w:rPr>
                <w:color w:val="0070C0"/>
                <w:sz w:val="24"/>
                <w:szCs w:val="24"/>
              </w:rPr>
            </w:pPr>
          </w:p>
        </w:tc>
        <w:tc>
          <w:tcPr>
            <w:tcW w:w="8080" w:type="dxa"/>
          </w:tcPr>
          <w:p w14:paraId="4A746E49" w14:textId="77777777" w:rsidR="00BB08D5" w:rsidRPr="00C82523" w:rsidRDefault="00BB08D5" w:rsidP="00BB08D5">
            <w:pPr>
              <w:pStyle w:val="Firstparagraph"/>
              <w:spacing w:line="480" w:lineRule="auto"/>
              <w:rPr>
                <w:color w:val="0070C0"/>
              </w:rPr>
            </w:pPr>
            <w:r w:rsidRPr="002977F1">
              <w:rPr>
                <w:color w:val="auto"/>
              </w:rPr>
              <w:t>(3)  Όταν η σύμβαση προβλέπει συνεχή παροχή σε χρονική διάρκεια</w:t>
            </w:r>
            <w:r>
              <w:rPr>
                <w:color w:val="auto"/>
              </w:rPr>
              <w:t xml:space="preserve">, </w:t>
            </w:r>
            <w:r w:rsidRPr="00C4344B">
              <w:rPr>
                <w:color w:val="auto"/>
              </w:rPr>
              <w:t xml:space="preserve">σύμφωνα με το </w:t>
            </w:r>
            <w:r w:rsidRPr="0068693D">
              <w:rPr>
                <w:color w:val="auto"/>
              </w:rPr>
              <w:t>άρθρο 10(3),</w:t>
            </w:r>
            <w:r w:rsidRPr="00034072">
              <w:rPr>
                <w:color w:val="0070C0"/>
              </w:rPr>
              <w:t xml:space="preserve"> </w:t>
            </w:r>
            <w:r w:rsidRPr="002977F1">
              <w:rPr>
                <w:color w:val="auto"/>
              </w:rPr>
              <w:t xml:space="preserve">το βάρος απόδειξης </w:t>
            </w:r>
            <w:r>
              <w:rPr>
                <w:color w:val="auto"/>
              </w:rPr>
              <w:t>σε σχέση με τ</w:t>
            </w:r>
            <w:r w:rsidRPr="002977F1">
              <w:rPr>
                <w:color w:val="auto"/>
              </w:rPr>
              <w:t xml:space="preserve">η συμμόρφωση του ψηφιακού περιεχομένου </w:t>
            </w:r>
            <w:r>
              <w:rPr>
                <w:color w:val="auto"/>
              </w:rPr>
              <w:t>και/</w:t>
            </w:r>
            <w:r w:rsidRPr="002977F1">
              <w:rPr>
                <w:color w:val="auto"/>
              </w:rPr>
              <w:t xml:space="preserve">ή της ψηφιακής </w:t>
            </w:r>
            <w:r w:rsidRPr="002977F1">
              <w:rPr>
                <w:color w:val="auto"/>
              </w:rPr>
              <w:lastRenderedPageBreak/>
              <w:t>υπηρεσίας</w:t>
            </w:r>
            <w:r>
              <w:rPr>
                <w:color w:val="auto"/>
              </w:rPr>
              <w:t>,</w:t>
            </w:r>
            <w:r w:rsidRPr="002977F1">
              <w:rPr>
                <w:color w:val="auto"/>
              </w:rPr>
              <w:t xml:space="preserve">εντός της περιόδου κατά την οποία πρέπει να παρέχεται το ψηφιακό περιεχόμενο </w:t>
            </w:r>
            <w:r>
              <w:rPr>
                <w:color w:val="auto"/>
              </w:rPr>
              <w:t>και/</w:t>
            </w:r>
            <w:r w:rsidRPr="002977F1">
              <w:rPr>
                <w:color w:val="auto"/>
              </w:rPr>
              <w:t>ή η ψηφιακή υπηρεσία</w:t>
            </w:r>
            <w:r>
              <w:rPr>
                <w:color w:val="auto"/>
              </w:rPr>
              <w:t>,</w:t>
            </w:r>
            <w:r w:rsidRPr="002977F1">
              <w:rPr>
                <w:color w:val="auto"/>
              </w:rPr>
              <w:t xml:space="preserve"> βάσει της σύμβασης</w:t>
            </w:r>
            <w:r>
              <w:rPr>
                <w:color w:val="auto"/>
              </w:rPr>
              <w:t>,</w:t>
            </w:r>
            <w:r w:rsidRPr="002977F1">
              <w:rPr>
                <w:color w:val="auto"/>
              </w:rPr>
              <w:t xml:space="preserve"> φέρει ο έμπορος για κάθε έλλειψη συμμόρφωσης που καθίσταται εμφανής εντός της περιόδου αυτής.</w:t>
            </w:r>
          </w:p>
        </w:tc>
      </w:tr>
      <w:tr w:rsidR="00BB08D5" w:rsidRPr="0053719C" w14:paraId="7D2C152C" w14:textId="77777777" w:rsidTr="00DA61DE">
        <w:trPr>
          <w:trHeight w:val="3140"/>
        </w:trPr>
        <w:tc>
          <w:tcPr>
            <w:tcW w:w="1809" w:type="dxa"/>
          </w:tcPr>
          <w:p w14:paraId="7A74B766" w14:textId="77777777" w:rsidR="00BB08D5" w:rsidRPr="00C82523" w:rsidRDefault="00BB08D5" w:rsidP="00BB08D5">
            <w:pPr>
              <w:pStyle w:val="Plagiotitloi"/>
              <w:spacing w:line="480" w:lineRule="auto"/>
              <w:rPr>
                <w:color w:val="0070C0"/>
                <w:sz w:val="24"/>
                <w:szCs w:val="24"/>
              </w:rPr>
            </w:pPr>
          </w:p>
        </w:tc>
        <w:tc>
          <w:tcPr>
            <w:tcW w:w="8080" w:type="dxa"/>
          </w:tcPr>
          <w:p w14:paraId="6AACAB14" w14:textId="1BD4314A" w:rsidR="00BB08D5" w:rsidRPr="00C82523" w:rsidRDefault="00BB08D5" w:rsidP="00BB08D5">
            <w:pPr>
              <w:pStyle w:val="Firstparagraph"/>
              <w:spacing w:line="480" w:lineRule="auto"/>
              <w:rPr>
                <w:color w:val="0070C0"/>
              </w:rPr>
            </w:pPr>
            <w:r w:rsidRPr="002977F1">
              <w:rPr>
                <w:color w:val="auto"/>
              </w:rPr>
              <w:t xml:space="preserve">(4) Οι </w:t>
            </w:r>
            <w:r w:rsidRPr="00490D0D">
              <w:rPr>
                <w:color w:val="auto"/>
              </w:rPr>
              <w:t>παράγραφοι 2 και 3</w:t>
            </w:r>
            <w:r>
              <w:rPr>
                <w:color w:val="auto"/>
              </w:rPr>
              <w:t xml:space="preserve"> </w:t>
            </w:r>
            <w:r w:rsidRPr="002977F1">
              <w:rPr>
                <w:color w:val="auto"/>
              </w:rPr>
              <w:t xml:space="preserve">δεν εφαρμόζονται όταν ο έμπορος αποδεικνύει ότι το ψηφιακό περιβάλλον του καταναλωτή δεν είναι συμβατό με τις τεχνικές απαιτήσεις του ψηφιακού περιεχομένου </w:t>
            </w:r>
            <w:r>
              <w:rPr>
                <w:color w:val="auto"/>
              </w:rPr>
              <w:t>και/</w:t>
            </w:r>
            <w:r w:rsidRPr="002977F1">
              <w:rPr>
                <w:color w:val="auto"/>
              </w:rPr>
              <w:t>ή της ψηφιακής υπηρεσίας</w:t>
            </w:r>
            <w:r>
              <w:rPr>
                <w:color w:val="auto"/>
              </w:rPr>
              <w:t xml:space="preserve"> και </w:t>
            </w:r>
            <w:r w:rsidRPr="002977F1">
              <w:rPr>
                <w:color w:val="auto"/>
              </w:rPr>
              <w:t xml:space="preserve">είχε ενημερώσει τον καταναλωτή </w:t>
            </w:r>
            <w:r>
              <w:rPr>
                <w:color w:val="auto"/>
              </w:rPr>
              <w:t xml:space="preserve">προγενέστερα της σύναψης της σύμβασης </w:t>
            </w:r>
            <w:r w:rsidRPr="002977F1">
              <w:rPr>
                <w:color w:val="auto"/>
              </w:rPr>
              <w:t xml:space="preserve">σχετικά με </w:t>
            </w:r>
            <w:r>
              <w:rPr>
                <w:color w:val="auto"/>
              </w:rPr>
              <w:t xml:space="preserve">τις εν λόγω </w:t>
            </w:r>
            <w:r w:rsidRPr="002977F1">
              <w:rPr>
                <w:color w:val="auto"/>
              </w:rPr>
              <w:t>απαιτήσεις με σαφή και κατανοητό τρόπο</w:t>
            </w:r>
            <w:r w:rsidR="008D611F">
              <w:rPr>
                <w:color w:val="auto"/>
              </w:rPr>
              <w:t>.</w:t>
            </w:r>
            <w:r w:rsidRPr="002977F1">
              <w:rPr>
                <w:color w:val="auto"/>
              </w:rPr>
              <w:t xml:space="preserve"> </w:t>
            </w:r>
          </w:p>
        </w:tc>
      </w:tr>
      <w:tr w:rsidR="00BB08D5" w:rsidRPr="0053719C" w14:paraId="033FF8B2" w14:textId="77777777" w:rsidTr="00DA61DE">
        <w:tc>
          <w:tcPr>
            <w:tcW w:w="1809" w:type="dxa"/>
          </w:tcPr>
          <w:p w14:paraId="1F35434E" w14:textId="77777777" w:rsidR="00BB08D5" w:rsidRPr="00C82523" w:rsidRDefault="00BB08D5" w:rsidP="00BB08D5">
            <w:pPr>
              <w:pStyle w:val="Plagiotitloi"/>
              <w:spacing w:line="480" w:lineRule="auto"/>
              <w:rPr>
                <w:color w:val="0070C0"/>
                <w:sz w:val="24"/>
                <w:szCs w:val="24"/>
              </w:rPr>
            </w:pPr>
          </w:p>
        </w:tc>
        <w:tc>
          <w:tcPr>
            <w:tcW w:w="8080" w:type="dxa"/>
          </w:tcPr>
          <w:p w14:paraId="5963C6CD" w14:textId="75BC48B6" w:rsidR="00BB08D5" w:rsidRDefault="00BB08D5" w:rsidP="00BB08D5">
            <w:pPr>
              <w:pStyle w:val="Firstparagraph"/>
              <w:spacing w:line="480" w:lineRule="auto"/>
              <w:rPr>
                <w:color w:val="auto"/>
              </w:rPr>
            </w:pPr>
            <w:r w:rsidRPr="002977F1">
              <w:rPr>
                <w:color w:val="auto"/>
              </w:rPr>
              <w:t xml:space="preserve">(5) </w:t>
            </w:r>
            <w:r>
              <w:rPr>
                <w:color w:val="auto"/>
              </w:rPr>
              <w:t xml:space="preserve">(α) </w:t>
            </w:r>
            <w:r w:rsidRPr="002977F1">
              <w:rPr>
                <w:color w:val="auto"/>
              </w:rPr>
              <w:t>Ο καταναλωτής συνεργάζεται με τον έμπορο στον βαθμό που είναι ευλόγως δυνατό και αναγκαίο</w:t>
            </w:r>
            <w:r>
              <w:rPr>
                <w:color w:val="auto"/>
              </w:rPr>
              <w:t xml:space="preserve"> και με τα τεχνικά διαθέσιμα μέσα, τα οποία είναι λιγότερα παρεμβατικά για τον καταναλωτή, </w:t>
            </w:r>
            <w:r w:rsidRPr="002977F1">
              <w:rPr>
                <w:color w:val="auto"/>
              </w:rPr>
              <w:t xml:space="preserve">προκειμένου να εξακριβωθεί εάν η αιτία της έλλειψης συμμόρφωσης του ψηφιακού περιεχομένου </w:t>
            </w:r>
            <w:r>
              <w:rPr>
                <w:color w:val="auto"/>
              </w:rPr>
              <w:t>και/</w:t>
            </w:r>
            <w:r w:rsidRPr="002977F1">
              <w:rPr>
                <w:color w:val="auto"/>
              </w:rPr>
              <w:t xml:space="preserve">ή της ψηφιακής υπηρεσίας κατά τη χρονική στιγμή </w:t>
            </w:r>
            <w:r>
              <w:rPr>
                <w:color w:val="auto"/>
              </w:rPr>
              <w:t xml:space="preserve">όπως </w:t>
            </w:r>
            <w:r w:rsidRPr="002977F1">
              <w:rPr>
                <w:color w:val="auto"/>
              </w:rPr>
              <w:t xml:space="preserve">ορίζεται στο </w:t>
            </w:r>
            <w:r w:rsidRPr="000E0043">
              <w:rPr>
                <w:color w:val="auto"/>
              </w:rPr>
              <w:t>άρθρο 10</w:t>
            </w:r>
            <w:r w:rsidR="000E0043" w:rsidRPr="000E0043">
              <w:rPr>
                <w:color w:val="auto"/>
              </w:rPr>
              <w:t xml:space="preserve"> (2) ή </w:t>
            </w:r>
            <w:r w:rsidRPr="000E0043">
              <w:rPr>
                <w:color w:val="auto"/>
              </w:rPr>
              <w:t>(3)</w:t>
            </w:r>
            <w:r w:rsidRPr="00034072">
              <w:rPr>
                <w:color w:val="0070C0"/>
              </w:rPr>
              <w:t xml:space="preserve"> </w:t>
            </w:r>
            <w:r w:rsidRPr="002977F1">
              <w:rPr>
                <w:color w:val="auto"/>
              </w:rPr>
              <w:t xml:space="preserve">κατά περίπτωση, έγκειται στο ψηφιακό περιβάλλον του καταναλωτή. </w:t>
            </w:r>
          </w:p>
          <w:p w14:paraId="63CE7A8A" w14:textId="1DB08AD0" w:rsidR="00BB08D5" w:rsidRPr="00490D0D" w:rsidRDefault="00BB08D5" w:rsidP="00BB08D5">
            <w:pPr>
              <w:pStyle w:val="Firstparagraph"/>
              <w:spacing w:line="480" w:lineRule="auto"/>
              <w:rPr>
                <w:color w:val="auto"/>
              </w:rPr>
            </w:pPr>
            <w:r>
              <w:rPr>
                <w:color w:val="auto"/>
              </w:rPr>
              <w:t xml:space="preserve">(β) Σε περίπτωση μη συνεργασίας από τον καταναλωτή και νοουμένου ότι ο έμπορος είχε </w:t>
            </w:r>
            <w:r w:rsidRPr="002977F1">
              <w:rPr>
                <w:color w:val="auto"/>
              </w:rPr>
              <w:t xml:space="preserve">ενημερώσει τον καταναλωτή για την </w:t>
            </w:r>
            <w:r>
              <w:rPr>
                <w:color w:val="auto"/>
              </w:rPr>
              <w:t xml:space="preserve">εν λόγω </w:t>
            </w:r>
            <w:r w:rsidRPr="002977F1">
              <w:rPr>
                <w:color w:val="auto"/>
              </w:rPr>
              <w:t>απαίτηση με σαφή και κατανοητό τρόπο</w:t>
            </w:r>
            <w:r>
              <w:rPr>
                <w:color w:val="auto"/>
              </w:rPr>
              <w:t xml:space="preserve">, προγενέστερα της σύναψης της σύμβασης, </w:t>
            </w:r>
            <w:r w:rsidRPr="002977F1">
              <w:rPr>
                <w:color w:val="auto"/>
              </w:rPr>
              <w:t xml:space="preserve">τότε </w:t>
            </w:r>
            <w:r>
              <w:rPr>
                <w:color w:val="auto"/>
              </w:rPr>
              <w:t>το βάρος της απόδειξης σ</w:t>
            </w:r>
            <w:r w:rsidRPr="002977F1">
              <w:rPr>
                <w:color w:val="auto"/>
              </w:rPr>
              <w:t>ε σχέση με το κατά πόσον η έλλειψη συμμόρφωσης υφίστατο τη χρονική στιγμή</w:t>
            </w:r>
            <w:r>
              <w:rPr>
                <w:color w:val="auto"/>
              </w:rPr>
              <w:t xml:space="preserve"> όπως καθορίζεται </w:t>
            </w:r>
            <w:r w:rsidRPr="002977F1">
              <w:rPr>
                <w:color w:val="auto"/>
              </w:rPr>
              <w:t xml:space="preserve">στο </w:t>
            </w:r>
            <w:r w:rsidRPr="000E0043">
              <w:rPr>
                <w:color w:val="auto"/>
              </w:rPr>
              <w:t>άρθρο 10</w:t>
            </w:r>
            <w:r w:rsidR="000E0043" w:rsidRPr="000E0043">
              <w:rPr>
                <w:color w:val="auto"/>
              </w:rPr>
              <w:t xml:space="preserve">(2) ή </w:t>
            </w:r>
            <w:r w:rsidRPr="000E0043">
              <w:rPr>
                <w:color w:val="auto"/>
              </w:rPr>
              <w:t>(3),</w:t>
            </w:r>
            <w:r w:rsidRPr="00A54AF1">
              <w:rPr>
                <w:color w:val="auto"/>
              </w:rPr>
              <w:t xml:space="preserve"> </w:t>
            </w:r>
            <w:r w:rsidRPr="002977F1">
              <w:rPr>
                <w:color w:val="auto"/>
              </w:rPr>
              <w:t>κατά περίπτωση</w:t>
            </w:r>
            <w:r>
              <w:rPr>
                <w:color w:val="auto"/>
              </w:rPr>
              <w:t xml:space="preserve">, το φέρει ο καταναλωτής. </w:t>
            </w:r>
          </w:p>
        </w:tc>
      </w:tr>
      <w:tr w:rsidR="00BB08D5" w:rsidRPr="0053719C" w14:paraId="652A8F99" w14:textId="77777777" w:rsidTr="00DA61DE">
        <w:tc>
          <w:tcPr>
            <w:tcW w:w="1809" w:type="dxa"/>
          </w:tcPr>
          <w:p w14:paraId="4834821B" w14:textId="77777777" w:rsidR="00BB08D5" w:rsidRPr="00C82523" w:rsidRDefault="00BB08D5" w:rsidP="00BB08D5">
            <w:pPr>
              <w:pStyle w:val="Plagiotitloi"/>
              <w:spacing w:line="480" w:lineRule="auto"/>
              <w:rPr>
                <w:color w:val="0070C0"/>
                <w:sz w:val="24"/>
                <w:szCs w:val="24"/>
              </w:rPr>
            </w:pPr>
          </w:p>
        </w:tc>
        <w:tc>
          <w:tcPr>
            <w:tcW w:w="8080" w:type="dxa"/>
          </w:tcPr>
          <w:p w14:paraId="21701D8E" w14:textId="77777777" w:rsidR="00BB08D5" w:rsidRPr="00C82523" w:rsidRDefault="00BB08D5" w:rsidP="00BB08D5">
            <w:pPr>
              <w:pStyle w:val="Firstparagraph"/>
              <w:spacing w:line="480" w:lineRule="auto"/>
              <w:rPr>
                <w:color w:val="0070C0"/>
              </w:rPr>
            </w:pPr>
          </w:p>
        </w:tc>
      </w:tr>
      <w:tr w:rsidR="00BB08D5" w:rsidRPr="0053719C" w14:paraId="1C468F24" w14:textId="77777777" w:rsidTr="00DA61DE">
        <w:tc>
          <w:tcPr>
            <w:tcW w:w="1809" w:type="dxa"/>
          </w:tcPr>
          <w:p w14:paraId="2CD3D792" w14:textId="77777777" w:rsidR="00BB08D5" w:rsidRPr="00A54AF1" w:rsidRDefault="00BB08D5" w:rsidP="00BB08D5">
            <w:pPr>
              <w:pStyle w:val="Plagiotitloi"/>
              <w:spacing w:line="240" w:lineRule="auto"/>
              <w:jc w:val="left"/>
              <w:rPr>
                <w:color w:val="0070C0"/>
                <w:sz w:val="22"/>
                <w:szCs w:val="22"/>
              </w:rPr>
            </w:pPr>
            <w:r w:rsidRPr="00A54AF1">
              <w:rPr>
                <w:color w:val="auto"/>
                <w:sz w:val="22"/>
                <w:szCs w:val="22"/>
              </w:rPr>
              <w:lastRenderedPageBreak/>
              <w:t>Επανόρθωση σε περίπτωση αδυναμίας προμήθειας.</w:t>
            </w:r>
          </w:p>
        </w:tc>
        <w:tc>
          <w:tcPr>
            <w:tcW w:w="8080" w:type="dxa"/>
          </w:tcPr>
          <w:p w14:paraId="5601C099" w14:textId="77777777" w:rsidR="00BB08D5" w:rsidRPr="00C82523" w:rsidRDefault="00BB08D5" w:rsidP="00BB08D5">
            <w:pPr>
              <w:pStyle w:val="Firstparagraph"/>
              <w:spacing w:line="480" w:lineRule="auto"/>
              <w:rPr>
                <w:color w:val="0070C0"/>
              </w:rPr>
            </w:pPr>
            <w:r>
              <w:rPr>
                <w:color w:val="auto"/>
              </w:rPr>
              <w:t xml:space="preserve">12. </w:t>
            </w:r>
            <w:r w:rsidRPr="002977F1">
              <w:rPr>
                <w:color w:val="auto"/>
              </w:rPr>
              <w:t xml:space="preserve">(1) </w:t>
            </w:r>
            <w:r>
              <w:rPr>
                <w:color w:val="auto"/>
              </w:rPr>
              <w:t>Με την επιφύλαξη του εδαφίου 2, σ</w:t>
            </w:r>
            <w:r w:rsidRPr="002977F1">
              <w:rPr>
                <w:color w:val="auto"/>
              </w:rPr>
              <w:t xml:space="preserve">ε περίπτωση μη προμήθειας του ψηφιακού περιεχομένου </w:t>
            </w:r>
            <w:r>
              <w:rPr>
                <w:color w:val="auto"/>
              </w:rPr>
              <w:t>και/</w:t>
            </w:r>
            <w:r w:rsidRPr="002977F1">
              <w:rPr>
                <w:color w:val="auto"/>
              </w:rPr>
              <w:t xml:space="preserve">ή της ψηφιακής υπηρεσίας από τον έμπορο σύμφωνα με το </w:t>
            </w:r>
            <w:r w:rsidRPr="00154037">
              <w:rPr>
                <w:color w:val="auto"/>
              </w:rPr>
              <w:t>άρθρο 4,</w:t>
            </w:r>
            <w:r w:rsidRPr="00355DC8">
              <w:rPr>
                <w:color w:val="auto"/>
              </w:rPr>
              <w:t xml:space="preserve"> </w:t>
            </w:r>
            <w:r w:rsidRPr="002977F1">
              <w:rPr>
                <w:color w:val="auto"/>
              </w:rPr>
              <w:t>ο καταναλωτής ζητ</w:t>
            </w:r>
            <w:r>
              <w:rPr>
                <w:color w:val="auto"/>
              </w:rPr>
              <w:t>εί</w:t>
            </w:r>
            <w:r w:rsidRPr="002977F1">
              <w:rPr>
                <w:color w:val="auto"/>
              </w:rPr>
              <w:t xml:space="preserve"> από τον έμπορο</w:t>
            </w:r>
            <w:r>
              <w:rPr>
                <w:color w:val="auto"/>
              </w:rPr>
              <w:t xml:space="preserve"> όπως </w:t>
            </w:r>
            <w:r w:rsidRPr="002977F1">
              <w:rPr>
                <w:color w:val="auto"/>
              </w:rPr>
              <w:t>προμηθεύσει το ψηφιακό περιεχόμενο ή την ψηφιακή υπηρεσία</w:t>
            </w:r>
            <w:r>
              <w:rPr>
                <w:color w:val="auto"/>
              </w:rPr>
              <w:t xml:space="preserve"> και σε περίπτωση κατά την οποία ο </w:t>
            </w:r>
            <w:r w:rsidRPr="002977F1">
              <w:rPr>
                <w:color w:val="auto"/>
              </w:rPr>
              <w:t xml:space="preserve">έμπορος </w:t>
            </w:r>
            <w:r w:rsidRPr="00A54AF1">
              <w:rPr>
                <w:color w:val="auto"/>
              </w:rPr>
              <w:t>δεν προμηθεύσει το ψηφιακό περιεχόμενο και/ή την ψηφιακή υπηρεσία χωρίς αδικαιολόγητη καθυστέρηση και/ ή εντός πρόσθετης χρονικής περιόδου, όπως ρητώς έχει συμφωνηθεί από τα μέρη,</w:t>
            </w:r>
            <w:r w:rsidRPr="00973BC6">
              <w:rPr>
                <w:color w:val="auto"/>
              </w:rPr>
              <w:t xml:space="preserve"> ο</w:t>
            </w:r>
            <w:r w:rsidRPr="002977F1">
              <w:rPr>
                <w:color w:val="auto"/>
              </w:rPr>
              <w:t xml:space="preserve"> καταναλωτής </w:t>
            </w:r>
            <w:r>
              <w:rPr>
                <w:color w:val="auto"/>
              </w:rPr>
              <w:t>δικαιούται όπως τερματίσει</w:t>
            </w:r>
            <w:r w:rsidRPr="002977F1">
              <w:rPr>
                <w:color w:val="auto"/>
              </w:rPr>
              <w:t xml:space="preserve"> τη σύμβαση.</w:t>
            </w:r>
          </w:p>
        </w:tc>
      </w:tr>
      <w:tr w:rsidR="00BB08D5" w:rsidRPr="0053719C" w14:paraId="6EA78F80" w14:textId="77777777" w:rsidTr="00DA61DE">
        <w:tc>
          <w:tcPr>
            <w:tcW w:w="1809" w:type="dxa"/>
          </w:tcPr>
          <w:p w14:paraId="59EE1E96" w14:textId="77777777" w:rsidR="00BB08D5" w:rsidRPr="00C82523" w:rsidRDefault="00BB08D5" w:rsidP="00BB08D5">
            <w:pPr>
              <w:pStyle w:val="Plagiotitloi"/>
              <w:spacing w:line="480" w:lineRule="auto"/>
              <w:rPr>
                <w:color w:val="0070C0"/>
                <w:sz w:val="24"/>
                <w:szCs w:val="24"/>
              </w:rPr>
            </w:pPr>
          </w:p>
        </w:tc>
        <w:tc>
          <w:tcPr>
            <w:tcW w:w="8080" w:type="dxa"/>
          </w:tcPr>
          <w:p w14:paraId="1F183769" w14:textId="77777777" w:rsidR="00BB08D5" w:rsidRPr="002977F1" w:rsidRDefault="00BB08D5" w:rsidP="00BB08D5">
            <w:pPr>
              <w:pStyle w:val="Firstparagraph"/>
              <w:spacing w:line="480" w:lineRule="auto"/>
              <w:rPr>
                <w:color w:val="auto"/>
              </w:rPr>
            </w:pPr>
            <w:r w:rsidRPr="002977F1">
              <w:rPr>
                <w:color w:val="auto"/>
              </w:rPr>
              <w:t xml:space="preserve">(2) </w:t>
            </w:r>
            <w:r>
              <w:rPr>
                <w:color w:val="auto"/>
              </w:rPr>
              <w:t>Ο</w:t>
            </w:r>
            <w:r w:rsidRPr="002977F1">
              <w:rPr>
                <w:color w:val="auto"/>
              </w:rPr>
              <w:t xml:space="preserve"> καταναλωτής δικαιούται </w:t>
            </w:r>
            <w:r>
              <w:rPr>
                <w:color w:val="auto"/>
              </w:rPr>
              <w:t>όπως τερματίσ</w:t>
            </w:r>
            <w:r w:rsidRPr="002977F1">
              <w:rPr>
                <w:color w:val="auto"/>
              </w:rPr>
              <w:t xml:space="preserve">ει </w:t>
            </w:r>
            <w:r>
              <w:rPr>
                <w:color w:val="auto"/>
              </w:rPr>
              <w:t xml:space="preserve">άμεσα </w:t>
            </w:r>
            <w:r w:rsidRPr="002977F1">
              <w:rPr>
                <w:color w:val="auto"/>
              </w:rPr>
              <w:t xml:space="preserve">τη σύμβαση </w:t>
            </w:r>
            <w:r>
              <w:rPr>
                <w:color w:val="auto"/>
              </w:rPr>
              <w:t>σε περίπτωση κατά την οποία</w:t>
            </w:r>
            <w:r w:rsidRPr="002977F1">
              <w:rPr>
                <w:color w:val="auto"/>
              </w:rPr>
              <w:t>:</w:t>
            </w:r>
          </w:p>
          <w:p w14:paraId="7F128597" w14:textId="37DD0932" w:rsidR="00BB08D5" w:rsidRPr="002977F1" w:rsidRDefault="00BB08D5" w:rsidP="00BB08D5">
            <w:pPr>
              <w:pStyle w:val="Firstparagraph"/>
              <w:spacing w:line="480" w:lineRule="auto"/>
              <w:rPr>
                <w:color w:val="auto"/>
              </w:rPr>
            </w:pPr>
            <w:r w:rsidRPr="002977F1">
              <w:rPr>
                <w:color w:val="auto"/>
              </w:rPr>
              <w:t>α) ο έμπορος έχει δηλώσει</w:t>
            </w:r>
            <w:r>
              <w:rPr>
                <w:color w:val="auto"/>
              </w:rPr>
              <w:t xml:space="preserve"> και/ή  </w:t>
            </w:r>
            <w:r w:rsidRPr="002977F1">
              <w:rPr>
                <w:color w:val="auto"/>
              </w:rPr>
              <w:t xml:space="preserve">είναι εξίσου σαφές από τις περιστάσεις ότι  δεν </w:t>
            </w:r>
            <w:r>
              <w:rPr>
                <w:color w:val="auto"/>
              </w:rPr>
              <w:t xml:space="preserve">προτίθεται να </w:t>
            </w:r>
            <w:r w:rsidRPr="002977F1">
              <w:rPr>
                <w:color w:val="auto"/>
              </w:rPr>
              <w:t>προμηθεύσει το ψηφιακό περιεχόμενο</w:t>
            </w:r>
            <w:r>
              <w:rPr>
                <w:color w:val="auto"/>
              </w:rPr>
              <w:t xml:space="preserve"> και/</w:t>
            </w:r>
            <w:r w:rsidRPr="002977F1">
              <w:rPr>
                <w:color w:val="auto"/>
              </w:rPr>
              <w:t>ή την ψηφιακή υπηρεσία·</w:t>
            </w:r>
          </w:p>
          <w:p w14:paraId="049BF8E1" w14:textId="77777777" w:rsidR="00BB08D5" w:rsidRPr="00C82523" w:rsidRDefault="00BB08D5" w:rsidP="00BB08D5">
            <w:pPr>
              <w:pStyle w:val="Firstparagraph"/>
              <w:spacing w:line="480" w:lineRule="auto"/>
              <w:rPr>
                <w:color w:val="0070C0"/>
              </w:rPr>
            </w:pPr>
            <w:r w:rsidRPr="002977F1">
              <w:rPr>
                <w:color w:val="auto"/>
              </w:rPr>
              <w:t>β) ο καταναλωτής και ο έμπορος έχουν συμφωνήσει</w:t>
            </w:r>
            <w:r>
              <w:rPr>
                <w:color w:val="auto"/>
              </w:rPr>
              <w:t xml:space="preserve"> και/ή</w:t>
            </w:r>
            <w:r w:rsidRPr="002977F1">
              <w:rPr>
                <w:color w:val="auto"/>
              </w:rPr>
              <w:t xml:space="preserve"> είναι σαφές από τις περιστάσεις σύναψης της σύμβασης, ότι συγκεκριμένη χρονική</w:t>
            </w:r>
            <w:r>
              <w:rPr>
                <w:color w:val="auto"/>
              </w:rPr>
              <w:t xml:space="preserve"> </w:t>
            </w:r>
            <w:r w:rsidRPr="002977F1">
              <w:rPr>
                <w:color w:val="auto"/>
              </w:rPr>
              <w:t xml:space="preserve">στιγμή προμήθειας είναι ουσιώδης για τον καταναλωτή και ο έμπορος </w:t>
            </w:r>
            <w:r>
              <w:rPr>
                <w:color w:val="auto"/>
              </w:rPr>
              <w:t>παραλείπει να π</w:t>
            </w:r>
            <w:r w:rsidRPr="002977F1">
              <w:rPr>
                <w:color w:val="auto"/>
              </w:rPr>
              <w:t>ρομηθεύ</w:t>
            </w:r>
            <w:r>
              <w:rPr>
                <w:color w:val="auto"/>
              </w:rPr>
              <w:t>σ</w:t>
            </w:r>
            <w:r w:rsidRPr="002977F1">
              <w:rPr>
                <w:color w:val="auto"/>
              </w:rPr>
              <w:t xml:space="preserve">ει το ψηφιακό περιεχόμενο </w:t>
            </w:r>
            <w:r>
              <w:rPr>
                <w:color w:val="auto"/>
              </w:rPr>
              <w:t>και/</w:t>
            </w:r>
            <w:r w:rsidRPr="002977F1">
              <w:rPr>
                <w:color w:val="auto"/>
              </w:rPr>
              <w:t xml:space="preserve">ή την ψηφιακή υπηρεσία </w:t>
            </w:r>
            <w:r w:rsidRPr="00A54AF1">
              <w:rPr>
                <w:color w:val="auto"/>
              </w:rPr>
              <w:t>έως ή κατά τη στιγμή αυτή.</w:t>
            </w:r>
          </w:p>
        </w:tc>
      </w:tr>
      <w:tr w:rsidR="00BB08D5" w:rsidRPr="0053719C" w14:paraId="3533E4AC" w14:textId="77777777" w:rsidTr="00DA61DE">
        <w:tc>
          <w:tcPr>
            <w:tcW w:w="1809" w:type="dxa"/>
          </w:tcPr>
          <w:p w14:paraId="2D391172" w14:textId="77777777" w:rsidR="00BB08D5" w:rsidRPr="00C82523" w:rsidRDefault="00BB08D5" w:rsidP="00BB08D5">
            <w:pPr>
              <w:pStyle w:val="Plagiotitloi"/>
              <w:spacing w:line="480" w:lineRule="auto"/>
              <w:rPr>
                <w:color w:val="0070C0"/>
                <w:sz w:val="24"/>
                <w:szCs w:val="24"/>
              </w:rPr>
            </w:pPr>
          </w:p>
        </w:tc>
        <w:tc>
          <w:tcPr>
            <w:tcW w:w="8080" w:type="dxa"/>
          </w:tcPr>
          <w:p w14:paraId="015F0448" w14:textId="62E68114" w:rsidR="00BB08D5" w:rsidRPr="00D74F37" w:rsidRDefault="00BB08D5" w:rsidP="00BB08D5">
            <w:pPr>
              <w:pStyle w:val="Firstparagraph"/>
              <w:spacing w:line="480" w:lineRule="auto"/>
              <w:rPr>
                <w:color w:val="C00000"/>
              </w:rPr>
            </w:pPr>
            <w:r w:rsidRPr="002977F1">
              <w:rPr>
                <w:color w:val="auto"/>
              </w:rPr>
              <w:t>(3)</w:t>
            </w:r>
            <w:r>
              <w:rPr>
                <w:color w:val="auto"/>
              </w:rPr>
              <w:t xml:space="preserve"> Σε περίπτωση κατά την οποία ο καταναλωτής τερματίσει</w:t>
            </w:r>
            <w:r w:rsidRPr="002977F1">
              <w:rPr>
                <w:color w:val="auto"/>
              </w:rPr>
              <w:t xml:space="preserve"> τη σύμβαση δυνάμει των </w:t>
            </w:r>
            <w:r>
              <w:rPr>
                <w:color w:val="auto"/>
              </w:rPr>
              <w:t xml:space="preserve">εδαφίων </w:t>
            </w:r>
            <w:r w:rsidRPr="002977F1">
              <w:rPr>
                <w:color w:val="auto"/>
              </w:rPr>
              <w:t xml:space="preserve">1 ή 2 του παρόντος άρθρου, εφαρμόζονται αναλόγως </w:t>
            </w:r>
            <w:r w:rsidRPr="00A54AF1">
              <w:rPr>
                <w:color w:val="auto"/>
              </w:rPr>
              <w:t xml:space="preserve">τα </w:t>
            </w:r>
            <w:r w:rsidRPr="00154037">
              <w:rPr>
                <w:color w:val="auto"/>
              </w:rPr>
              <w:t>άρθρα 14 έως 17.</w:t>
            </w:r>
          </w:p>
        </w:tc>
      </w:tr>
      <w:tr w:rsidR="00BB08D5" w:rsidRPr="0053719C" w14:paraId="7CA48CD5" w14:textId="77777777" w:rsidTr="00DA61DE">
        <w:tc>
          <w:tcPr>
            <w:tcW w:w="1809" w:type="dxa"/>
          </w:tcPr>
          <w:p w14:paraId="22D85BE6" w14:textId="77777777" w:rsidR="00BB08D5" w:rsidRPr="00C82523" w:rsidRDefault="00BB08D5" w:rsidP="00BB08D5">
            <w:pPr>
              <w:pStyle w:val="Plagiotitloi"/>
              <w:spacing w:line="480" w:lineRule="auto"/>
              <w:rPr>
                <w:color w:val="0070C0"/>
                <w:sz w:val="24"/>
                <w:szCs w:val="24"/>
              </w:rPr>
            </w:pPr>
          </w:p>
        </w:tc>
        <w:tc>
          <w:tcPr>
            <w:tcW w:w="8080" w:type="dxa"/>
          </w:tcPr>
          <w:p w14:paraId="614A5B7C" w14:textId="77777777" w:rsidR="00BB08D5" w:rsidRPr="00C82523" w:rsidRDefault="00BB08D5" w:rsidP="00BB08D5">
            <w:pPr>
              <w:pStyle w:val="Firstparagraph"/>
              <w:spacing w:line="480" w:lineRule="auto"/>
              <w:rPr>
                <w:color w:val="0070C0"/>
              </w:rPr>
            </w:pPr>
          </w:p>
        </w:tc>
      </w:tr>
      <w:tr w:rsidR="00BB08D5" w:rsidRPr="0053719C" w14:paraId="36F1BE6F" w14:textId="77777777" w:rsidTr="00DA61DE">
        <w:tc>
          <w:tcPr>
            <w:tcW w:w="1809" w:type="dxa"/>
          </w:tcPr>
          <w:p w14:paraId="4FBBB55F" w14:textId="77777777" w:rsidR="00BB08D5" w:rsidRPr="00A54AF1" w:rsidRDefault="00BB08D5" w:rsidP="00BB08D5">
            <w:pPr>
              <w:pStyle w:val="Plagiotitloi"/>
              <w:spacing w:line="240" w:lineRule="auto"/>
              <w:jc w:val="left"/>
              <w:rPr>
                <w:color w:val="auto"/>
                <w:sz w:val="22"/>
                <w:szCs w:val="22"/>
              </w:rPr>
            </w:pPr>
            <w:r w:rsidRPr="00A54AF1">
              <w:rPr>
                <w:color w:val="auto"/>
                <w:sz w:val="22"/>
                <w:szCs w:val="22"/>
              </w:rPr>
              <w:lastRenderedPageBreak/>
              <w:t>Τρόποι επανόρθωσης για την έλλειψη συμμόρφωσης.</w:t>
            </w:r>
          </w:p>
        </w:tc>
        <w:tc>
          <w:tcPr>
            <w:tcW w:w="8080" w:type="dxa"/>
          </w:tcPr>
          <w:p w14:paraId="6F29F039" w14:textId="77777777" w:rsidR="00BB08D5" w:rsidRPr="002977F1" w:rsidRDefault="00BB08D5" w:rsidP="00BB08D5">
            <w:pPr>
              <w:pStyle w:val="Firstparagraph"/>
              <w:spacing w:line="480" w:lineRule="auto"/>
              <w:rPr>
                <w:color w:val="auto"/>
              </w:rPr>
            </w:pPr>
            <w:r>
              <w:rPr>
                <w:color w:val="auto"/>
              </w:rPr>
              <w:t xml:space="preserve">13. </w:t>
            </w:r>
            <w:r w:rsidRPr="002977F1">
              <w:rPr>
                <w:color w:val="auto"/>
              </w:rPr>
              <w:t xml:space="preserve">(1) Σε περίπτωση έλλειψης συμμόρφωσης, ο καταναλωτής δικαιούται </w:t>
            </w:r>
            <w:r>
              <w:rPr>
                <w:color w:val="auto"/>
              </w:rPr>
              <w:t xml:space="preserve">όπως </w:t>
            </w:r>
            <w:r w:rsidRPr="002977F1">
              <w:rPr>
                <w:color w:val="auto"/>
              </w:rPr>
              <w:t xml:space="preserve">ζητήσει αποκατάσταση της συμμόρφωσης του ψηφιακού περιεχομένου </w:t>
            </w:r>
            <w:r>
              <w:rPr>
                <w:color w:val="auto"/>
              </w:rPr>
              <w:t>και/</w:t>
            </w:r>
            <w:r w:rsidRPr="002977F1">
              <w:rPr>
                <w:color w:val="auto"/>
              </w:rPr>
              <w:t xml:space="preserve">ή της ψηφιακής υπηρεσίας </w:t>
            </w:r>
            <w:r>
              <w:rPr>
                <w:color w:val="auto"/>
              </w:rPr>
              <w:t>και/</w:t>
            </w:r>
            <w:r w:rsidRPr="002977F1">
              <w:rPr>
                <w:color w:val="auto"/>
              </w:rPr>
              <w:t xml:space="preserve">ή </w:t>
            </w:r>
            <w:r>
              <w:rPr>
                <w:color w:val="auto"/>
              </w:rPr>
              <w:t>όπως</w:t>
            </w:r>
            <w:r w:rsidRPr="002977F1">
              <w:rPr>
                <w:color w:val="auto"/>
              </w:rPr>
              <w:t xml:space="preserve"> λάβει αν</w:t>
            </w:r>
            <w:r>
              <w:rPr>
                <w:color w:val="auto"/>
              </w:rPr>
              <w:t xml:space="preserve">άλογη </w:t>
            </w:r>
            <w:r w:rsidRPr="002977F1">
              <w:rPr>
                <w:color w:val="auto"/>
              </w:rPr>
              <w:t>μείωση του τιμήματος</w:t>
            </w:r>
            <w:r>
              <w:rPr>
                <w:color w:val="auto"/>
              </w:rPr>
              <w:t xml:space="preserve"> και/ή να τερματίσει</w:t>
            </w:r>
            <w:r w:rsidRPr="002977F1">
              <w:rPr>
                <w:color w:val="auto"/>
              </w:rPr>
              <w:t xml:space="preserve"> τη σύμβαση σύμφωνα με τους όρους του παρόντος άρθρου.</w:t>
            </w:r>
          </w:p>
        </w:tc>
      </w:tr>
      <w:tr w:rsidR="00BB08D5" w:rsidRPr="0053719C" w14:paraId="285BE5D6" w14:textId="77777777" w:rsidTr="00DA61DE">
        <w:tc>
          <w:tcPr>
            <w:tcW w:w="1809" w:type="dxa"/>
          </w:tcPr>
          <w:p w14:paraId="73236863" w14:textId="77777777" w:rsidR="00BB08D5" w:rsidRPr="00C82523" w:rsidRDefault="00BB08D5" w:rsidP="00BB08D5">
            <w:pPr>
              <w:pStyle w:val="Plagiotitloi"/>
              <w:spacing w:line="480" w:lineRule="auto"/>
              <w:rPr>
                <w:color w:val="0070C0"/>
                <w:sz w:val="24"/>
                <w:szCs w:val="24"/>
              </w:rPr>
            </w:pPr>
          </w:p>
        </w:tc>
        <w:tc>
          <w:tcPr>
            <w:tcW w:w="8080" w:type="dxa"/>
          </w:tcPr>
          <w:p w14:paraId="3068836B" w14:textId="77777777" w:rsidR="00BB08D5" w:rsidRPr="002977F1" w:rsidRDefault="00BB08D5" w:rsidP="00BB08D5">
            <w:pPr>
              <w:pStyle w:val="Firstparagraph"/>
              <w:spacing w:line="480" w:lineRule="auto"/>
              <w:rPr>
                <w:color w:val="auto"/>
              </w:rPr>
            </w:pPr>
            <w:r w:rsidRPr="002977F1">
              <w:rPr>
                <w:color w:val="auto"/>
              </w:rPr>
              <w:t xml:space="preserve">(2) Ο καταναλωτής δικαιούται </w:t>
            </w:r>
            <w:r>
              <w:rPr>
                <w:color w:val="auto"/>
              </w:rPr>
              <w:t>όπως</w:t>
            </w:r>
            <w:r w:rsidRPr="002977F1">
              <w:rPr>
                <w:color w:val="auto"/>
              </w:rPr>
              <w:t xml:space="preserve"> ζητήσει αποκατάσταση της συμμόρφωσης του ψηφιακού περιεχομένου </w:t>
            </w:r>
            <w:r>
              <w:rPr>
                <w:color w:val="auto"/>
              </w:rPr>
              <w:t>και/</w:t>
            </w:r>
            <w:r w:rsidRPr="002977F1">
              <w:rPr>
                <w:color w:val="auto"/>
              </w:rPr>
              <w:t xml:space="preserve">ή της ψηφιακής υπηρεσίας, εκτός εάν αυτό θα ήταν αδύνατο ή θα </w:t>
            </w:r>
            <w:r>
              <w:rPr>
                <w:color w:val="auto"/>
              </w:rPr>
              <w:t xml:space="preserve">συνεπάγετο για τον έμπορο </w:t>
            </w:r>
            <w:r w:rsidRPr="002977F1">
              <w:rPr>
                <w:color w:val="auto"/>
              </w:rPr>
              <w:t>δυσανάλογες δαπάνες, λαμβάνοντας υπόψη όλες τις περιστάσεις της εκάστοτε περίπτωσης, μεταξύ των οποίων:</w:t>
            </w:r>
          </w:p>
          <w:p w14:paraId="3486779D" w14:textId="329F3106" w:rsidR="00BB08D5" w:rsidRPr="002977F1" w:rsidRDefault="00BB08D5" w:rsidP="00BB08D5">
            <w:pPr>
              <w:pStyle w:val="Firstparagraph"/>
              <w:spacing w:line="480" w:lineRule="auto"/>
              <w:rPr>
                <w:color w:val="auto"/>
              </w:rPr>
            </w:pPr>
            <w:r>
              <w:rPr>
                <w:color w:val="auto"/>
              </w:rPr>
              <w:t>(</w:t>
            </w:r>
            <w:r w:rsidRPr="002977F1">
              <w:rPr>
                <w:color w:val="auto"/>
              </w:rPr>
              <w:t xml:space="preserve">α) </w:t>
            </w:r>
            <w:r>
              <w:rPr>
                <w:color w:val="auto"/>
              </w:rPr>
              <w:t>τ</w:t>
            </w:r>
            <w:r w:rsidRPr="002977F1">
              <w:rPr>
                <w:color w:val="auto"/>
              </w:rPr>
              <w:t>η</w:t>
            </w:r>
            <w:r>
              <w:rPr>
                <w:color w:val="auto"/>
              </w:rPr>
              <w:t>ν</w:t>
            </w:r>
            <w:r w:rsidRPr="002977F1">
              <w:rPr>
                <w:color w:val="auto"/>
              </w:rPr>
              <w:t xml:space="preserve"> αξία που θα είχε το ψηφιακό περιεχόμενο ή η ψηφιακή υπηρεσία </w:t>
            </w:r>
            <w:r>
              <w:rPr>
                <w:color w:val="auto"/>
              </w:rPr>
              <w:t>εά</w:t>
            </w:r>
            <w:r w:rsidRPr="002977F1">
              <w:rPr>
                <w:color w:val="auto"/>
              </w:rPr>
              <w:t>ν δεν υπήρχε έλλειψη συμμόρφωσης· και</w:t>
            </w:r>
          </w:p>
          <w:p w14:paraId="25A79069" w14:textId="3D42B422" w:rsidR="00154037" w:rsidRPr="00154037" w:rsidRDefault="00BB08D5" w:rsidP="00BB08D5">
            <w:pPr>
              <w:pStyle w:val="Firstparagraph"/>
              <w:spacing w:line="480" w:lineRule="auto"/>
              <w:rPr>
                <w:color w:val="auto"/>
              </w:rPr>
            </w:pPr>
            <w:r>
              <w:rPr>
                <w:color w:val="auto"/>
              </w:rPr>
              <w:t>(</w:t>
            </w:r>
            <w:r w:rsidRPr="002977F1">
              <w:rPr>
                <w:color w:val="auto"/>
              </w:rPr>
              <w:t xml:space="preserve">β) </w:t>
            </w:r>
            <w:r>
              <w:rPr>
                <w:color w:val="auto"/>
              </w:rPr>
              <w:t>τ</w:t>
            </w:r>
            <w:r w:rsidRPr="002977F1">
              <w:rPr>
                <w:color w:val="auto"/>
              </w:rPr>
              <w:t>η βαρύτητα της έλλειψης συμμόρφωσης.</w:t>
            </w:r>
          </w:p>
        </w:tc>
      </w:tr>
      <w:tr w:rsidR="00BB08D5" w:rsidRPr="0053719C" w14:paraId="1D6BBD8C" w14:textId="77777777" w:rsidTr="00DA61DE">
        <w:tc>
          <w:tcPr>
            <w:tcW w:w="1809" w:type="dxa"/>
          </w:tcPr>
          <w:p w14:paraId="688D067A" w14:textId="77777777" w:rsidR="00BB08D5" w:rsidRPr="00C82523" w:rsidRDefault="00BB08D5" w:rsidP="00BB08D5">
            <w:pPr>
              <w:pStyle w:val="Plagiotitloi"/>
              <w:spacing w:line="480" w:lineRule="auto"/>
              <w:rPr>
                <w:color w:val="0070C0"/>
                <w:sz w:val="24"/>
                <w:szCs w:val="24"/>
              </w:rPr>
            </w:pPr>
          </w:p>
        </w:tc>
        <w:tc>
          <w:tcPr>
            <w:tcW w:w="8080" w:type="dxa"/>
          </w:tcPr>
          <w:p w14:paraId="053E57F5" w14:textId="77777777" w:rsidR="00BB08D5" w:rsidRPr="0038248C" w:rsidRDefault="00BB08D5" w:rsidP="00BB08D5">
            <w:pPr>
              <w:pStyle w:val="Firstparagraph"/>
              <w:spacing w:line="480" w:lineRule="auto"/>
              <w:rPr>
                <w:color w:val="auto"/>
              </w:rPr>
            </w:pPr>
            <w:r w:rsidRPr="002977F1">
              <w:rPr>
                <w:color w:val="auto"/>
              </w:rPr>
              <w:t xml:space="preserve">(3) Ο έμπορος αποκαθιστά τη συμμόρφωση του ψηφιακού περιεχομένου ή της ψηφιακής υπηρεσίας σύμφωνα με </w:t>
            </w:r>
            <w:r>
              <w:rPr>
                <w:color w:val="auto"/>
              </w:rPr>
              <w:t xml:space="preserve">το εδάφιο </w:t>
            </w:r>
            <w:r w:rsidRPr="00490D0D">
              <w:rPr>
                <w:color w:val="auto"/>
              </w:rPr>
              <w:t>2</w:t>
            </w:r>
            <w:r w:rsidRPr="0038248C">
              <w:rPr>
                <w:color w:val="auto"/>
              </w:rPr>
              <w:t>:</w:t>
            </w:r>
          </w:p>
          <w:p w14:paraId="43C0F91E" w14:textId="77777777" w:rsidR="00BB08D5" w:rsidRDefault="00BB08D5" w:rsidP="00BB08D5">
            <w:pPr>
              <w:pStyle w:val="Firstparagraph"/>
              <w:spacing w:line="480" w:lineRule="auto"/>
              <w:rPr>
                <w:color w:val="auto"/>
              </w:rPr>
            </w:pPr>
            <w:r w:rsidRPr="0038248C">
              <w:rPr>
                <w:color w:val="auto"/>
              </w:rPr>
              <w:t>(</w:t>
            </w:r>
            <w:r>
              <w:rPr>
                <w:color w:val="auto"/>
              </w:rPr>
              <w:t>α)</w:t>
            </w:r>
            <w:r w:rsidRPr="00490D0D">
              <w:rPr>
                <w:color w:val="auto"/>
              </w:rPr>
              <w:t xml:space="preserve"> </w:t>
            </w:r>
            <w:r w:rsidRPr="002977F1">
              <w:rPr>
                <w:color w:val="auto"/>
              </w:rPr>
              <w:t>εντός εύλογου χρονικού διαστήματος</w:t>
            </w:r>
            <w:r>
              <w:rPr>
                <w:color w:val="auto"/>
              </w:rPr>
              <w:t>,</w:t>
            </w:r>
            <w:r w:rsidRPr="002977F1">
              <w:rPr>
                <w:color w:val="auto"/>
              </w:rPr>
              <w:t xml:space="preserve"> από τη στιγμή </w:t>
            </w:r>
            <w:r>
              <w:rPr>
                <w:color w:val="auto"/>
              </w:rPr>
              <w:t>κατά την οποία</w:t>
            </w:r>
            <w:r w:rsidRPr="002977F1">
              <w:rPr>
                <w:color w:val="auto"/>
              </w:rPr>
              <w:t xml:space="preserve"> ο έμπορος </w:t>
            </w:r>
            <w:r>
              <w:rPr>
                <w:color w:val="auto"/>
              </w:rPr>
              <w:t>ενημερώθηκε α</w:t>
            </w:r>
            <w:r w:rsidRPr="002977F1">
              <w:rPr>
                <w:color w:val="auto"/>
              </w:rPr>
              <w:t xml:space="preserve">πό τον καταναλωτή </w:t>
            </w:r>
            <w:r>
              <w:rPr>
                <w:color w:val="auto"/>
              </w:rPr>
              <w:t xml:space="preserve">σχετικά με </w:t>
            </w:r>
            <w:r w:rsidRPr="002977F1">
              <w:rPr>
                <w:color w:val="auto"/>
              </w:rPr>
              <w:t xml:space="preserve">την έλλειψη συμμόρφωσης, </w:t>
            </w:r>
          </w:p>
          <w:p w14:paraId="5D21C6B1" w14:textId="77777777" w:rsidR="00BB08D5" w:rsidRDefault="00BB08D5" w:rsidP="00BB08D5">
            <w:pPr>
              <w:pStyle w:val="Firstparagraph"/>
              <w:spacing w:line="480" w:lineRule="auto"/>
              <w:rPr>
                <w:color w:val="auto"/>
              </w:rPr>
            </w:pPr>
            <w:r>
              <w:rPr>
                <w:color w:val="auto"/>
              </w:rPr>
              <w:t xml:space="preserve">(β) </w:t>
            </w:r>
            <w:r w:rsidRPr="002977F1">
              <w:rPr>
                <w:color w:val="auto"/>
              </w:rPr>
              <w:t>δωρεάν</w:t>
            </w:r>
            <w:r>
              <w:rPr>
                <w:color w:val="auto"/>
              </w:rPr>
              <w:t>,</w:t>
            </w:r>
          </w:p>
          <w:p w14:paraId="73D0697C" w14:textId="77777777" w:rsidR="00BB08D5" w:rsidRPr="00C82523" w:rsidRDefault="00BB08D5" w:rsidP="00BB08D5">
            <w:pPr>
              <w:pStyle w:val="Firstparagraph"/>
              <w:spacing w:line="480" w:lineRule="auto"/>
              <w:rPr>
                <w:color w:val="0070C0"/>
              </w:rPr>
            </w:pPr>
            <w:r>
              <w:rPr>
                <w:color w:val="auto"/>
              </w:rPr>
              <w:t xml:space="preserve">(γ) </w:t>
            </w:r>
            <w:r w:rsidRPr="002977F1">
              <w:rPr>
                <w:color w:val="auto"/>
              </w:rPr>
              <w:t xml:space="preserve">χωρίς σημαντική ενόχληση του καταναλωτή, λαμβάνοντας υπόψη τη φύση του ψηφιακού περιεχομένου ή της ψηφιακής υπηρεσίας και τον σκοπό για τον οποίον ο καταναλωτής ζήτησε το ψηφιακό περιεχόμενο ή </w:t>
            </w:r>
            <w:r w:rsidRPr="002977F1">
              <w:rPr>
                <w:color w:val="auto"/>
              </w:rPr>
              <w:lastRenderedPageBreak/>
              <w:t>την ψηφιακή υπηρεσία.</w:t>
            </w:r>
          </w:p>
        </w:tc>
      </w:tr>
      <w:tr w:rsidR="00BB08D5" w:rsidRPr="0053719C" w14:paraId="4F3812B4" w14:textId="77777777" w:rsidTr="00DA61DE">
        <w:tc>
          <w:tcPr>
            <w:tcW w:w="1809" w:type="dxa"/>
          </w:tcPr>
          <w:p w14:paraId="4953754E" w14:textId="77777777" w:rsidR="00BB08D5" w:rsidRPr="00C82523" w:rsidRDefault="00BB08D5" w:rsidP="00BB08D5">
            <w:pPr>
              <w:pStyle w:val="Plagiotitloi"/>
              <w:spacing w:line="480" w:lineRule="auto"/>
              <w:rPr>
                <w:color w:val="0070C0"/>
                <w:sz w:val="24"/>
                <w:szCs w:val="24"/>
              </w:rPr>
            </w:pPr>
          </w:p>
        </w:tc>
        <w:tc>
          <w:tcPr>
            <w:tcW w:w="8080" w:type="dxa"/>
          </w:tcPr>
          <w:p w14:paraId="21C81C30" w14:textId="77777777" w:rsidR="00BB08D5" w:rsidRPr="002977F1" w:rsidRDefault="00BB08D5" w:rsidP="00BB08D5">
            <w:pPr>
              <w:pStyle w:val="Firstparagraph"/>
              <w:spacing w:line="480" w:lineRule="auto"/>
              <w:rPr>
                <w:color w:val="auto"/>
              </w:rPr>
            </w:pPr>
            <w:r w:rsidRPr="002977F1">
              <w:rPr>
                <w:color w:val="auto"/>
              </w:rPr>
              <w:t xml:space="preserve">(4) </w:t>
            </w:r>
            <w:r>
              <w:rPr>
                <w:color w:val="auto"/>
              </w:rPr>
              <w:t xml:space="preserve"> Σε περίπτωση κατά την οποία τ</w:t>
            </w:r>
            <w:r w:rsidRPr="002977F1">
              <w:rPr>
                <w:color w:val="auto"/>
              </w:rPr>
              <w:t xml:space="preserve">ο ψηφιακό περιεχόμενο ή η ψηφιακή υπηρεσία παρέχεται </w:t>
            </w:r>
            <w:r>
              <w:rPr>
                <w:color w:val="auto"/>
              </w:rPr>
              <w:t xml:space="preserve">έναντι της </w:t>
            </w:r>
            <w:r w:rsidRPr="002977F1">
              <w:rPr>
                <w:color w:val="auto"/>
              </w:rPr>
              <w:t>καταβολής τιμήματος</w:t>
            </w:r>
            <w:r>
              <w:rPr>
                <w:color w:val="auto"/>
              </w:rPr>
              <w:t>, ο</w:t>
            </w:r>
            <w:r w:rsidRPr="002977F1">
              <w:rPr>
                <w:color w:val="auto"/>
              </w:rPr>
              <w:t xml:space="preserve"> καταναλωτής δικαιούται </w:t>
            </w:r>
            <w:r>
              <w:rPr>
                <w:color w:val="auto"/>
              </w:rPr>
              <w:t xml:space="preserve">είτε ανάλογη μείωση </w:t>
            </w:r>
            <w:r w:rsidRPr="002977F1">
              <w:rPr>
                <w:color w:val="auto"/>
              </w:rPr>
              <w:t>του τιμήματος</w:t>
            </w:r>
            <w:r>
              <w:rPr>
                <w:color w:val="auto"/>
              </w:rPr>
              <w:t>,</w:t>
            </w:r>
            <w:r w:rsidRPr="002977F1">
              <w:rPr>
                <w:color w:val="auto"/>
              </w:rPr>
              <w:t xml:space="preserve"> σύμφωνα με τ</w:t>
            </w:r>
            <w:r>
              <w:rPr>
                <w:color w:val="auto"/>
              </w:rPr>
              <w:t>ο</w:t>
            </w:r>
            <w:r w:rsidRPr="002977F1">
              <w:rPr>
                <w:color w:val="auto"/>
              </w:rPr>
              <w:t xml:space="preserve"> </w:t>
            </w:r>
            <w:r>
              <w:rPr>
                <w:color w:val="auto"/>
              </w:rPr>
              <w:t>εδάφιο 5</w:t>
            </w:r>
            <w:r w:rsidRPr="002977F1">
              <w:rPr>
                <w:color w:val="auto"/>
              </w:rPr>
              <w:t>,</w:t>
            </w:r>
            <w:r>
              <w:rPr>
                <w:color w:val="auto"/>
              </w:rPr>
              <w:t xml:space="preserve"> είτε να τερματίσει</w:t>
            </w:r>
            <w:r w:rsidRPr="002977F1">
              <w:rPr>
                <w:color w:val="auto"/>
              </w:rPr>
              <w:t xml:space="preserve"> τη σύμβαση σύμφωνα με τ</w:t>
            </w:r>
            <w:r>
              <w:rPr>
                <w:color w:val="auto"/>
              </w:rPr>
              <w:t xml:space="preserve">ο εδάφιο </w:t>
            </w:r>
            <w:r w:rsidRPr="00490D0D">
              <w:rPr>
                <w:color w:val="auto"/>
              </w:rPr>
              <w:t xml:space="preserve">6, </w:t>
            </w:r>
            <w:r w:rsidRPr="002977F1">
              <w:rPr>
                <w:color w:val="auto"/>
              </w:rPr>
              <w:t xml:space="preserve">σε </w:t>
            </w:r>
            <w:r>
              <w:rPr>
                <w:color w:val="auto"/>
              </w:rPr>
              <w:t>οποιαδήποτε</w:t>
            </w:r>
            <w:r w:rsidRPr="002977F1">
              <w:rPr>
                <w:color w:val="auto"/>
              </w:rPr>
              <w:t xml:space="preserve"> από τις ακόλουθες περιπτώσεις:</w:t>
            </w:r>
          </w:p>
          <w:p w14:paraId="14EE11AA" w14:textId="626087D9" w:rsidR="00BB08D5" w:rsidRPr="00490D0D" w:rsidRDefault="00BB08D5" w:rsidP="00BB08D5">
            <w:pPr>
              <w:pStyle w:val="Firstparagraph"/>
              <w:spacing w:line="480" w:lineRule="auto"/>
              <w:rPr>
                <w:color w:val="auto"/>
              </w:rPr>
            </w:pPr>
            <w:r>
              <w:rPr>
                <w:color w:val="auto"/>
              </w:rPr>
              <w:t>(</w:t>
            </w:r>
            <w:r w:rsidRPr="002977F1">
              <w:rPr>
                <w:color w:val="auto"/>
              </w:rPr>
              <w:t>α) εάν η αποκατάσταση της συμμόρφωσης του ψηφιακού περιεχομένου ή της ψηφιακής υπηρεσίας ως τρόπος επανόρθωσης είναι αδύνατη ή δυσανάλογη σύμφωνα με τ</w:t>
            </w:r>
            <w:r>
              <w:rPr>
                <w:color w:val="auto"/>
              </w:rPr>
              <w:t>ο εδάφιο</w:t>
            </w:r>
            <w:r w:rsidRPr="00490D0D">
              <w:rPr>
                <w:color w:val="auto"/>
              </w:rPr>
              <w:t xml:space="preserve"> 2·</w:t>
            </w:r>
          </w:p>
          <w:p w14:paraId="0C287164" w14:textId="2C488998" w:rsidR="00BB08D5" w:rsidRPr="00490D0D" w:rsidRDefault="00BB08D5" w:rsidP="00BB08D5">
            <w:pPr>
              <w:pStyle w:val="Firstparagraph"/>
              <w:spacing w:line="480" w:lineRule="auto"/>
              <w:rPr>
                <w:color w:val="auto"/>
              </w:rPr>
            </w:pPr>
            <w:r>
              <w:rPr>
                <w:color w:val="auto"/>
              </w:rPr>
              <w:t>(</w:t>
            </w:r>
            <w:r w:rsidRPr="00490D0D">
              <w:rPr>
                <w:color w:val="auto"/>
              </w:rPr>
              <w:t xml:space="preserve">β) εάν ο έμπορος δεν έχει αποκαταστήσει τη συμμόρφωση του ψηφιακού περιεχομένου ή της ψηφιακής υπηρεσίας σύμφωνα με </w:t>
            </w:r>
            <w:r>
              <w:rPr>
                <w:color w:val="auto"/>
              </w:rPr>
              <w:t xml:space="preserve">το εδάφιο </w:t>
            </w:r>
            <w:r w:rsidRPr="00490D0D">
              <w:rPr>
                <w:color w:val="auto"/>
              </w:rPr>
              <w:t>3·</w:t>
            </w:r>
          </w:p>
          <w:p w14:paraId="0692B983" w14:textId="75D3460F" w:rsidR="00BB08D5" w:rsidRPr="002977F1" w:rsidRDefault="00BB08D5" w:rsidP="00BB08D5">
            <w:pPr>
              <w:pStyle w:val="Firstparagraph"/>
              <w:spacing w:line="480" w:lineRule="auto"/>
              <w:rPr>
                <w:color w:val="auto"/>
              </w:rPr>
            </w:pPr>
            <w:r>
              <w:rPr>
                <w:color w:val="auto"/>
              </w:rPr>
              <w:t>(</w:t>
            </w:r>
            <w:r w:rsidRPr="002977F1">
              <w:rPr>
                <w:color w:val="auto"/>
              </w:rPr>
              <w:t>γ) εάν παρουσιάζεται έλλειψη συμμόρφωσης παρά</w:t>
            </w:r>
            <w:r>
              <w:rPr>
                <w:color w:val="auto"/>
              </w:rPr>
              <w:t xml:space="preserve"> το γεγονός ότι ο έμπορος είχε προηγουμένως προσπαθήσει να </w:t>
            </w:r>
            <w:r w:rsidRPr="002977F1">
              <w:rPr>
                <w:color w:val="auto"/>
              </w:rPr>
              <w:t>αποκαταστήσει τη συμμόρφωση του ψηφιακού περιεχομένου ή της ψηφιακής υπηρεσίας·</w:t>
            </w:r>
          </w:p>
          <w:p w14:paraId="45E38233" w14:textId="5E62C1CF" w:rsidR="00BB08D5" w:rsidRPr="002977F1" w:rsidRDefault="00BB08D5" w:rsidP="00BB08D5">
            <w:pPr>
              <w:pStyle w:val="Firstparagraph"/>
              <w:spacing w:line="480" w:lineRule="auto"/>
              <w:rPr>
                <w:color w:val="auto"/>
              </w:rPr>
            </w:pPr>
            <w:r>
              <w:rPr>
                <w:color w:val="auto"/>
              </w:rPr>
              <w:t>(</w:t>
            </w:r>
            <w:r w:rsidRPr="002977F1">
              <w:rPr>
                <w:color w:val="auto"/>
              </w:rPr>
              <w:t xml:space="preserve">δ) εάν η έλλειψη συμμόρφωσης είναι τόσο σοβαρή ώστε να δικαιολογεί την άμεση μείωση του τιμήματος ή </w:t>
            </w:r>
            <w:r>
              <w:rPr>
                <w:color w:val="auto"/>
              </w:rPr>
              <w:t xml:space="preserve">τον τερματισμό </w:t>
            </w:r>
            <w:r w:rsidRPr="002977F1">
              <w:rPr>
                <w:color w:val="auto"/>
              </w:rPr>
              <w:t>της σύμβασης· ή</w:t>
            </w:r>
          </w:p>
          <w:p w14:paraId="4406AD6D" w14:textId="6BE72269" w:rsidR="00BB08D5" w:rsidRPr="00C82523" w:rsidRDefault="00BB08D5" w:rsidP="00BB08D5">
            <w:pPr>
              <w:pStyle w:val="Firstparagraph"/>
              <w:spacing w:line="480" w:lineRule="auto"/>
              <w:rPr>
                <w:color w:val="0070C0"/>
              </w:rPr>
            </w:pPr>
            <w:r>
              <w:rPr>
                <w:color w:val="auto"/>
              </w:rPr>
              <w:t>(</w:t>
            </w:r>
            <w:r w:rsidRPr="002977F1">
              <w:rPr>
                <w:color w:val="auto"/>
              </w:rPr>
              <w:t xml:space="preserve">ε) εάν ο έμπορος έχει δηλώσει, ή </w:t>
            </w:r>
            <w:r>
              <w:rPr>
                <w:color w:val="auto"/>
              </w:rPr>
              <w:t xml:space="preserve">συνάγεται </w:t>
            </w:r>
            <w:r w:rsidRPr="002977F1">
              <w:rPr>
                <w:color w:val="auto"/>
              </w:rPr>
              <w:t>από τις περιστάσεις, ότι δεν θα αποκαταστήσει τη συμμόρφωση του ψηφιακού περιεχομένου ή της ψηφιακής υπηρεσίας εντός εύλογου χρονικού διαστήματος ή χωρίς σημαντική ενόχληση του καταναλωτή.</w:t>
            </w:r>
          </w:p>
        </w:tc>
      </w:tr>
      <w:tr w:rsidR="00BB08D5" w:rsidRPr="0053719C" w14:paraId="2A8B83B0" w14:textId="77777777" w:rsidTr="00DA61DE">
        <w:tc>
          <w:tcPr>
            <w:tcW w:w="1809" w:type="dxa"/>
          </w:tcPr>
          <w:p w14:paraId="353250A5" w14:textId="77777777" w:rsidR="00BB08D5" w:rsidRPr="00C82523" w:rsidRDefault="00BB08D5" w:rsidP="00BB08D5">
            <w:pPr>
              <w:pStyle w:val="Plagiotitloi"/>
              <w:spacing w:line="480" w:lineRule="auto"/>
              <w:rPr>
                <w:color w:val="0070C0"/>
                <w:sz w:val="24"/>
                <w:szCs w:val="24"/>
              </w:rPr>
            </w:pPr>
          </w:p>
        </w:tc>
        <w:tc>
          <w:tcPr>
            <w:tcW w:w="8080" w:type="dxa"/>
          </w:tcPr>
          <w:p w14:paraId="664C87D5" w14:textId="77777777" w:rsidR="00BB08D5" w:rsidRPr="002977F1" w:rsidRDefault="00BB08D5" w:rsidP="00BB08D5">
            <w:pPr>
              <w:pStyle w:val="Firstparagraph"/>
              <w:spacing w:line="480" w:lineRule="auto"/>
              <w:rPr>
                <w:color w:val="auto"/>
              </w:rPr>
            </w:pPr>
            <w:r w:rsidRPr="002977F1">
              <w:rPr>
                <w:color w:val="auto"/>
              </w:rPr>
              <w:t xml:space="preserve">(5) Η μείωση του τιμήματος πρέπει να είναι ανάλογη με τη μείωση της αξίας του ψηφιακού περιεχομένου ή της ψηφιακής υπηρεσίας </w:t>
            </w:r>
            <w:r>
              <w:rPr>
                <w:color w:val="auto"/>
              </w:rPr>
              <w:t>η οποία</w:t>
            </w:r>
            <w:r w:rsidRPr="002977F1">
              <w:rPr>
                <w:color w:val="auto"/>
              </w:rPr>
              <w:t xml:space="preserve"> </w:t>
            </w:r>
            <w:r w:rsidRPr="002977F1">
              <w:rPr>
                <w:color w:val="auto"/>
              </w:rPr>
              <w:lastRenderedPageBreak/>
              <w:t>παρασχέθηκε στον καταναλωτή</w:t>
            </w:r>
            <w:r>
              <w:rPr>
                <w:color w:val="auto"/>
              </w:rPr>
              <w:t>,</w:t>
            </w:r>
            <w:r w:rsidRPr="002977F1">
              <w:rPr>
                <w:color w:val="auto"/>
              </w:rPr>
              <w:t xml:space="preserve"> σε </w:t>
            </w:r>
            <w:r>
              <w:rPr>
                <w:color w:val="auto"/>
              </w:rPr>
              <w:t xml:space="preserve">σύγκριση </w:t>
            </w:r>
            <w:r w:rsidRPr="002977F1">
              <w:rPr>
                <w:color w:val="auto"/>
              </w:rPr>
              <w:t xml:space="preserve">με την αξία που θα είχε το εν λόγω ψηφιακό περιεχόμενο ή η εν λόγω ψηφιακή υπηρεσία εάν </w:t>
            </w:r>
            <w:r>
              <w:rPr>
                <w:color w:val="auto"/>
              </w:rPr>
              <w:t>δεν υπήρχε έλλειψη</w:t>
            </w:r>
            <w:r w:rsidRPr="002977F1">
              <w:rPr>
                <w:color w:val="auto"/>
              </w:rPr>
              <w:t xml:space="preserve"> συμμόρφωση</w:t>
            </w:r>
            <w:r>
              <w:rPr>
                <w:color w:val="auto"/>
              </w:rPr>
              <w:t>ς</w:t>
            </w:r>
            <w:r w:rsidRPr="002977F1">
              <w:rPr>
                <w:color w:val="auto"/>
              </w:rPr>
              <w:t>.</w:t>
            </w:r>
          </w:p>
          <w:p w14:paraId="2103D192" w14:textId="77777777" w:rsidR="00BB08D5" w:rsidRPr="00C82523" w:rsidRDefault="00BB08D5" w:rsidP="00BB08D5">
            <w:pPr>
              <w:pStyle w:val="Firstparagraph"/>
              <w:spacing w:line="480" w:lineRule="auto"/>
              <w:rPr>
                <w:color w:val="0070C0"/>
              </w:rPr>
            </w:pPr>
            <w:r>
              <w:rPr>
                <w:color w:val="auto"/>
              </w:rPr>
              <w:t xml:space="preserve">Νοείται ότι σε περίπτωση κατά την οποία η </w:t>
            </w:r>
            <w:r w:rsidRPr="002977F1">
              <w:rPr>
                <w:color w:val="auto"/>
              </w:rPr>
              <w:t>σύμβαση ορίζει ότι το ψηφιακό περιεχόμενο ή η ψηφιακή υπηρεσία παρέχονται σε χρονική διάρκεια έναντι καταβολής τιμήματος, η μείωση του τιμήματος εφαρμόζεται για το χρονικό διάστημα κατά το οποίο το ψηφιακό περιεχόμενο ή η ψηφιακή υπηρεσία δεν τελούσε σε συμμόρφωση.</w:t>
            </w:r>
          </w:p>
        </w:tc>
      </w:tr>
      <w:tr w:rsidR="00BB08D5" w:rsidRPr="0053719C" w14:paraId="7786F90E" w14:textId="77777777" w:rsidTr="00DA61DE">
        <w:tc>
          <w:tcPr>
            <w:tcW w:w="1809" w:type="dxa"/>
          </w:tcPr>
          <w:p w14:paraId="4547D2E0" w14:textId="77777777" w:rsidR="00BB08D5" w:rsidRPr="00E6743F" w:rsidRDefault="00BB08D5" w:rsidP="00BB08D5">
            <w:pPr>
              <w:pStyle w:val="Plagiotitloi"/>
              <w:spacing w:line="480" w:lineRule="auto"/>
              <w:rPr>
                <w:color w:val="0070C0"/>
                <w:sz w:val="24"/>
                <w:szCs w:val="24"/>
              </w:rPr>
            </w:pPr>
          </w:p>
        </w:tc>
        <w:tc>
          <w:tcPr>
            <w:tcW w:w="8080" w:type="dxa"/>
          </w:tcPr>
          <w:p w14:paraId="6F71B057" w14:textId="0D5E4357" w:rsidR="00BB08D5" w:rsidRPr="00963688" w:rsidRDefault="00963688" w:rsidP="00BB08D5">
            <w:pPr>
              <w:pStyle w:val="Firstparagraph"/>
              <w:spacing w:line="480" w:lineRule="auto"/>
              <w:rPr>
                <w:color w:val="auto"/>
              </w:rPr>
            </w:pPr>
            <w:r>
              <w:rPr>
                <w:color w:val="auto"/>
              </w:rPr>
              <w:t>(6)</w:t>
            </w:r>
            <w:r w:rsidRPr="00963688">
              <w:rPr>
                <w:color w:val="auto"/>
              </w:rPr>
              <w:t xml:space="preserve"> Όταν το ψηφιακό περιεχόμενο ή η ψηφιακή υπηρεσία έχει παρασχεθεί αντί καταβολής τιμήματος, ο καταναλωτής</w:t>
            </w:r>
            <w:r>
              <w:rPr>
                <w:color w:val="auto"/>
              </w:rPr>
              <w:t xml:space="preserve"> έχει το δικαίωμα να τερματίσει</w:t>
            </w:r>
            <w:r w:rsidRPr="00963688">
              <w:rPr>
                <w:color w:val="auto"/>
              </w:rPr>
              <w:t xml:space="preserve"> τη σύμβαση μόνο εάν η έλλειψη συμμόρφωσης δεν είναι επουσιώδης. Το βάρος της απόδειξης ότι η έλλειψη συμμόρφωσης είναι επουσιώδης φέρει ο έμπορος.</w:t>
            </w:r>
          </w:p>
        </w:tc>
      </w:tr>
      <w:tr w:rsidR="00963688" w:rsidRPr="0053719C" w14:paraId="1C585F83" w14:textId="77777777" w:rsidTr="00DA61DE">
        <w:tc>
          <w:tcPr>
            <w:tcW w:w="1809" w:type="dxa"/>
          </w:tcPr>
          <w:p w14:paraId="5244F2E8" w14:textId="77777777" w:rsidR="00963688" w:rsidRPr="00E6743F" w:rsidRDefault="00963688" w:rsidP="00BB08D5">
            <w:pPr>
              <w:pStyle w:val="Plagiotitloi"/>
              <w:spacing w:line="480" w:lineRule="auto"/>
              <w:rPr>
                <w:color w:val="0070C0"/>
                <w:sz w:val="24"/>
                <w:szCs w:val="24"/>
              </w:rPr>
            </w:pPr>
          </w:p>
        </w:tc>
        <w:tc>
          <w:tcPr>
            <w:tcW w:w="8080" w:type="dxa"/>
          </w:tcPr>
          <w:p w14:paraId="3A279A54" w14:textId="77777777" w:rsidR="00963688" w:rsidRPr="00E6743F" w:rsidRDefault="00963688" w:rsidP="00BB08D5">
            <w:pPr>
              <w:pStyle w:val="Firstparagraph"/>
              <w:spacing w:line="480" w:lineRule="auto"/>
              <w:rPr>
                <w:color w:val="0070C0"/>
              </w:rPr>
            </w:pPr>
          </w:p>
        </w:tc>
      </w:tr>
      <w:tr w:rsidR="00BB08D5" w:rsidRPr="0053719C" w14:paraId="05E4FC61" w14:textId="77777777" w:rsidTr="00DA61DE">
        <w:tc>
          <w:tcPr>
            <w:tcW w:w="1809" w:type="dxa"/>
          </w:tcPr>
          <w:p w14:paraId="100D8D3E" w14:textId="77777777" w:rsidR="00BB08D5" w:rsidRPr="0038248C" w:rsidRDefault="00BB08D5" w:rsidP="00BB08D5">
            <w:pPr>
              <w:pStyle w:val="Plagiotitloi"/>
              <w:spacing w:line="240" w:lineRule="auto"/>
              <w:jc w:val="left"/>
              <w:rPr>
                <w:color w:val="auto"/>
                <w:sz w:val="22"/>
                <w:szCs w:val="22"/>
              </w:rPr>
            </w:pPr>
            <w:r w:rsidRPr="0038248C">
              <w:rPr>
                <w:color w:val="auto"/>
                <w:sz w:val="22"/>
                <w:szCs w:val="22"/>
              </w:rPr>
              <w:t>Άσ</w:t>
            </w:r>
            <w:r>
              <w:rPr>
                <w:color w:val="auto"/>
                <w:sz w:val="22"/>
                <w:szCs w:val="22"/>
              </w:rPr>
              <w:t>κηση του δικαιώματος τερματισμού.</w:t>
            </w:r>
          </w:p>
        </w:tc>
        <w:tc>
          <w:tcPr>
            <w:tcW w:w="8080" w:type="dxa"/>
          </w:tcPr>
          <w:p w14:paraId="72F04070" w14:textId="26F3BE26" w:rsidR="00BB08D5" w:rsidRPr="002977F1" w:rsidRDefault="00BB08D5" w:rsidP="00BB08D5">
            <w:pPr>
              <w:pStyle w:val="Firstparagraph"/>
              <w:spacing w:line="480" w:lineRule="auto"/>
              <w:rPr>
                <w:color w:val="auto"/>
              </w:rPr>
            </w:pPr>
            <w:r>
              <w:rPr>
                <w:color w:val="auto"/>
              </w:rPr>
              <w:t xml:space="preserve">14. </w:t>
            </w:r>
            <w:r w:rsidRPr="002977F1">
              <w:rPr>
                <w:color w:val="auto"/>
              </w:rPr>
              <w:t>Ο καταναλωτής ασκεί το δικαίωμα</w:t>
            </w:r>
            <w:r>
              <w:rPr>
                <w:color w:val="auto"/>
              </w:rPr>
              <w:t xml:space="preserve"> τερματισμού της σύμβασης </w:t>
            </w:r>
            <w:r w:rsidRPr="002977F1">
              <w:rPr>
                <w:color w:val="auto"/>
              </w:rPr>
              <w:t xml:space="preserve">με δήλωση προς τον έμπορο με την οποία εκφράζει την απόφαση </w:t>
            </w:r>
            <w:r>
              <w:rPr>
                <w:color w:val="auto"/>
              </w:rPr>
              <w:t xml:space="preserve">του </w:t>
            </w:r>
            <w:r w:rsidRPr="002977F1">
              <w:rPr>
                <w:color w:val="auto"/>
              </w:rPr>
              <w:t xml:space="preserve">να </w:t>
            </w:r>
            <w:r>
              <w:rPr>
                <w:color w:val="auto"/>
              </w:rPr>
              <w:t xml:space="preserve">τερματίσει </w:t>
            </w:r>
            <w:r w:rsidRPr="002977F1">
              <w:rPr>
                <w:color w:val="auto"/>
              </w:rPr>
              <w:t>τη σύμβαση.</w:t>
            </w:r>
          </w:p>
        </w:tc>
      </w:tr>
      <w:tr w:rsidR="00BB08D5" w:rsidRPr="0053719C" w14:paraId="3FBC3631" w14:textId="77777777" w:rsidTr="00DA61DE">
        <w:tc>
          <w:tcPr>
            <w:tcW w:w="1809" w:type="dxa"/>
          </w:tcPr>
          <w:p w14:paraId="3CB2DA19" w14:textId="77777777" w:rsidR="00BB08D5" w:rsidRPr="00E6743F" w:rsidRDefault="00BB08D5" w:rsidP="00BB08D5">
            <w:pPr>
              <w:pStyle w:val="Plagiotitloi"/>
              <w:spacing w:line="480" w:lineRule="auto"/>
              <w:rPr>
                <w:color w:val="0070C0"/>
                <w:sz w:val="24"/>
                <w:szCs w:val="24"/>
              </w:rPr>
            </w:pPr>
          </w:p>
        </w:tc>
        <w:tc>
          <w:tcPr>
            <w:tcW w:w="8080" w:type="dxa"/>
          </w:tcPr>
          <w:p w14:paraId="3465C826" w14:textId="77777777" w:rsidR="00BB08D5" w:rsidRPr="00E6743F" w:rsidRDefault="00BB08D5" w:rsidP="00BB08D5">
            <w:pPr>
              <w:pStyle w:val="Firstparagraph"/>
              <w:spacing w:line="480" w:lineRule="auto"/>
              <w:rPr>
                <w:color w:val="0070C0"/>
              </w:rPr>
            </w:pPr>
          </w:p>
        </w:tc>
      </w:tr>
      <w:tr w:rsidR="00BB08D5" w:rsidRPr="0053719C" w14:paraId="023E75F4" w14:textId="77777777" w:rsidTr="00DA61DE">
        <w:tc>
          <w:tcPr>
            <w:tcW w:w="1809" w:type="dxa"/>
          </w:tcPr>
          <w:p w14:paraId="3277CE38" w14:textId="77777777" w:rsidR="00BB08D5" w:rsidRPr="00390BB8" w:rsidRDefault="00BB08D5" w:rsidP="00BB08D5">
            <w:pPr>
              <w:pStyle w:val="Plagiotitloi"/>
              <w:spacing w:line="240" w:lineRule="auto"/>
              <w:jc w:val="left"/>
              <w:rPr>
                <w:color w:val="auto"/>
                <w:sz w:val="22"/>
                <w:szCs w:val="22"/>
              </w:rPr>
            </w:pPr>
            <w:r>
              <w:rPr>
                <w:color w:val="auto"/>
                <w:sz w:val="22"/>
                <w:szCs w:val="22"/>
              </w:rPr>
              <w:t>Υποχρεώσεις του εμπόρου σε περίπτωση τερματισμού της σύμβασης.</w:t>
            </w:r>
          </w:p>
        </w:tc>
        <w:tc>
          <w:tcPr>
            <w:tcW w:w="8080" w:type="dxa"/>
          </w:tcPr>
          <w:p w14:paraId="392EFAB5" w14:textId="77777777" w:rsidR="00BB08D5" w:rsidRPr="002977F1" w:rsidRDefault="00BB08D5" w:rsidP="00BB08D5">
            <w:pPr>
              <w:pStyle w:val="Firstparagraph"/>
              <w:spacing w:line="480" w:lineRule="auto"/>
              <w:rPr>
                <w:color w:val="auto"/>
              </w:rPr>
            </w:pPr>
            <w:r>
              <w:rPr>
                <w:color w:val="auto"/>
              </w:rPr>
              <w:t>15. (1) (α</w:t>
            </w:r>
            <w:r w:rsidRPr="002977F1">
              <w:rPr>
                <w:color w:val="auto"/>
              </w:rPr>
              <w:t xml:space="preserve">) Σε περίπτωση </w:t>
            </w:r>
            <w:r>
              <w:rPr>
                <w:color w:val="auto"/>
              </w:rPr>
              <w:t xml:space="preserve">τερματισμού </w:t>
            </w:r>
            <w:r w:rsidRPr="002977F1">
              <w:rPr>
                <w:color w:val="auto"/>
              </w:rPr>
              <w:t xml:space="preserve">της σύμβασης, ο έμπορος επιστρέφει στον καταναλωτή το </w:t>
            </w:r>
            <w:r>
              <w:rPr>
                <w:color w:val="auto"/>
              </w:rPr>
              <w:t xml:space="preserve">συνολικό ποσό το οποίο </w:t>
            </w:r>
            <w:r w:rsidRPr="002977F1">
              <w:rPr>
                <w:color w:val="auto"/>
              </w:rPr>
              <w:t>έχ</w:t>
            </w:r>
            <w:r>
              <w:rPr>
                <w:color w:val="auto"/>
              </w:rPr>
              <w:t>ει</w:t>
            </w:r>
            <w:r w:rsidRPr="002977F1">
              <w:rPr>
                <w:color w:val="auto"/>
              </w:rPr>
              <w:t xml:space="preserve"> καταβληθεί </w:t>
            </w:r>
            <w:r>
              <w:rPr>
                <w:color w:val="auto"/>
              </w:rPr>
              <w:t>εντός του πλαισίου</w:t>
            </w:r>
            <w:r w:rsidRPr="002977F1">
              <w:rPr>
                <w:color w:val="auto"/>
              </w:rPr>
              <w:t xml:space="preserve"> της σύμβασης.</w:t>
            </w:r>
          </w:p>
          <w:p w14:paraId="5A54CCB7" w14:textId="77777777" w:rsidR="00BB08D5" w:rsidRPr="002977F1" w:rsidRDefault="00BB08D5" w:rsidP="00BB08D5">
            <w:pPr>
              <w:pStyle w:val="Firstparagraph"/>
              <w:spacing w:line="480" w:lineRule="auto"/>
              <w:rPr>
                <w:color w:val="auto"/>
              </w:rPr>
            </w:pPr>
            <w:r>
              <w:rPr>
                <w:color w:val="auto"/>
              </w:rPr>
              <w:t>(β) Σ</w:t>
            </w:r>
            <w:r w:rsidRPr="002977F1">
              <w:rPr>
                <w:color w:val="auto"/>
              </w:rPr>
              <w:t xml:space="preserve">ε περίπτωση </w:t>
            </w:r>
            <w:r>
              <w:rPr>
                <w:color w:val="auto"/>
              </w:rPr>
              <w:t xml:space="preserve">κατά την οποία </w:t>
            </w:r>
            <w:r w:rsidRPr="002977F1">
              <w:rPr>
                <w:color w:val="auto"/>
              </w:rPr>
              <w:t>η σύμβαση προβλέπει την προμήθεια ψηφιακού περιεχομένου ή ψηφιακής υπηρεσίας</w:t>
            </w:r>
            <w:r>
              <w:rPr>
                <w:color w:val="auto"/>
              </w:rPr>
              <w:t xml:space="preserve"> σε χρονική διάρκεια </w:t>
            </w:r>
            <w:r w:rsidRPr="002977F1">
              <w:rPr>
                <w:color w:val="auto"/>
              </w:rPr>
              <w:lastRenderedPageBreak/>
              <w:t>έναντι καταβολής τιμήματος και το ψηφιακό περιεχόμενο ή η ψηφιακή υπηρεσία τελ</w:t>
            </w:r>
            <w:r>
              <w:rPr>
                <w:color w:val="auto"/>
              </w:rPr>
              <w:t xml:space="preserve">εί </w:t>
            </w:r>
            <w:r w:rsidRPr="002977F1">
              <w:rPr>
                <w:color w:val="auto"/>
              </w:rPr>
              <w:t xml:space="preserve"> σε συμμόρφωση για κάποιο χρονικό διάστημα</w:t>
            </w:r>
            <w:r>
              <w:rPr>
                <w:color w:val="auto"/>
              </w:rPr>
              <w:t>,</w:t>
            </w:r>
            <w:r w:rsidRPr="002977F1">
              <w:rPr>
                <w:color w:val="auto"/>
              </w:rPr>
              <w:t xml:space="preserve"> </w:t>
            </w:r>
            <w:r>
              <w:rPr>
                <w:color w:val="auto"/>
              </w:rPr>
              <w:t xml:space="preserve">προγενέστερα του τερματισμού </w:t>
            </w:r>
            <w:r w:rsidRPr="002977F1">
              <w:rPr>
                <w:color w:val="auto"/>
              </w:rPr>
              <w:t xml:space="preserve">της σύμβασης, ο έμπορος επιστρέφει στον καταναλωτή </w:t>
            </w:r>
            <w:r>
              <w:rPr>
                <w:color w:val="auto"/>
              </w:rPr>
              <w:t>την</w:t>
            </w:r>
            <w:r w:rsidRPr="002977F1">
              <w:rPr>
                <w:color w:val="auto"/>
              </w:rPr>
              <w:t xml:space="preserve"> αναλο</w:t>
            </w:r>
            <w:r>
              <w:rPr>
                <w:color w:val="auto"/>
              </w:rPr>
              <w:t>γία</w:t>
            </w:r>
            <w:r w:rsidRPr="002977F1">
              <w:rPr>
                <w:color w:val="auto"/>
              </w:rPr>
              <w:t xml:space="preserve"> του καταβληθέντος τιμήματος</w:t>
            </w:r>
            <w:r>
              <w:rPr>
                <w:color w:val="auto"/>
              </w:rPr>
              <w:t>,</w:t>
            </w:r>
            <w:r w:rsidRPr="002977F1">
              <w:rPr>
                <w:color w:val="auto"/>
              </w:rPr>
              <w:t xml:space="preserve"> </w:t>
            </w:r>
            <w:r>
              <w:rPr>
                <w:color w:val="auto"/>
              </w:rPr>
              <w:t xml:space="preserve">το οποίο </w:t>
            </w:r>
            <w:r w:rsidRPr="002977F1">
              <w:rPr>
                <w:color w:val="auto"/>
              </w:rPr>
              <w:t xml:space="preserve">αντιστοιχεί στο χρονικό διάστημα κατά το οποίο το ψηφιακό περιεχόμενο ή η ψηφιακή υπηρεσία δεν τελούσε σε συμμόρφωση, καθώς και τυχόν μέρος του τιμήματος που έχει καταβληθεί από τον καταναλωτή προκαταβολικά για το </w:t>
            </w:r>
            <w:r>
              <w:rPr>
                <w:color w:val="auto"/>
              </w:rPr>
              <w:t xml:space="preserve">εναπομείναν </w:t>
            </w:r>
            <w:r w:rsidRPr="002977F1">
              <w:rPr>
                <w:color w:val="auto"/>
              </w:rPr>
              <w:t>διάστημα έως τη λήξη της σύμβασης</w:t>
            </w:r>
            <w:r>
              <w:rPr>
                <w:color w:val="auto"/>
              </w:rPr>
              <w:t>,</w:t>
            </w:r>
            <w:r w:rsidRPr="002977F1">
              <w:rPr>
                <w:color w:val="auto"/>
              </w:rPr>
              <w:t xml:space="preserve"> </w:t>
            </w:r>
            <w:r>
              <w:rPr>
                <w:color w:val="auto"/>
              </w:rPr>
              <w:t>σε περίπτωση που αυτή δεν είχε τερματιστεί.</w:t>
            </w:r>
            <w:r w:rsidRPr="002977F1">
              <w:rPr>
                <w:color w:val="auto"/>
              </w:rPr>
              <w:t>.</w:t>
            </w:r>
          </w:p>
        </w:tc>
      </w:tr>
      <w:tr w:rsidR="00BB08D5" w:rsidRPr="0053719C" w14:paraId="5FE56354" w14:textId="77777777" w:rsidTr="00DA61DE">
        <w:tc>
          <w:tcPr>
            <w:tcW w:w="1809" w:type="dxa"/>
          </w:tcPr>
          <w:p w14:paraId="313FD394" w14:textId="77777777" w:rsidR="00BB08D5" w:rsidRPr="00E6743F" w:rsidRDefault="00BB08D5" w:rsidP="00BB08D5">
            <w:pPr>
              <w:pStyle w:val="Plagiotitloi"/>
              <w:spacing w:line="480" w:lineRule="auto"/>
              <w:rPr>
                <w:color w:val="0070C0"/>
                <w:sz w:val="24"/>
                <w:szCs w:val="24"/>
              </w:rPr>
            </w:pPr>
          </w:p>
        </w:tc>
        <w:tc>
          <w:tcPr>
            <w:tcW w:w="8080" w:type="dxa"/>
          </w:tcPr>
          <w:p w14:paraId="78A4A89C" w14:textId="78658197" w:rsidR="00BB08D5" w:rsidRPr="006414CD" w:rsidRDefault="00BB08D5" w:rsidP="006414CD">
            <w:pPr>
              <w:pStyle w:val="Firstparagraph"/>
              <w:spacing w:line="480" w:lineRule="auto"/>
              <w:rPr>
                <w:color w:val="auto"/>
              </w:rPr>
            </w:pPr>
            <w:r w:rsidRPr="002977F1">
              <w:rPr>
                <w:color w:val="auto"/>
              </w:rPr>
              <w:t>(2)</w:t>
            </w:r>
            <w:r>
              <w:rPr>
                <w:color w:val="auto"/>
              </w:rPr>
              <w:t xml:space="preserve"> Ο</w:t>
            </w:r>
            <w:r w:rsidRPr="002977F1">
              <w:rPr>
                <w:color w:val="auto"/>
              </w:rPr>
              <w:t xml:space="preserve"> έμπορος συμμορφώνεται προς τις ισχύουσες υποχρεώσεις</w:t>
            </w:r>
            <w:r>
              <w:rPr>
                <w:color w:val="auto"/>
              </w:rPr>
              <w:t>,</w:t>
            </w:r>
            <w:r w:rsidR="006414CD">
              <w:rPr>
                <w:color w:val="auto"/>
              </w:rPr>
              <w:t xml:space="preserve"> δυνάμει του</w:t>
            </w:r>
            <w:r w:rsidR="006414CD" w:rsidRPr="006414CD">
              <w:rPr>
                <w:color w:val="auto"/>
              </w:rPr>
              <w:t xml:space="preserve"> περί της </w:t>
            </w:r>
            <w:r w:rsidR="006414CD">
              <w:rPr>
                <w:color w:val="auto"/>
              </w:rPr>
              <w:t xml:space="preserve">Προστασίας των Φυσικών Προσώπων </w:t>
            </w:r>
            <w:r w:rsidR="006414CD" w:rsidRPr="006414CD">
              <w:rPr>
                <w:color w:val="auto"/>
              </w:rPr>
              <w:t>Έναντι της Επεξεργασίας των Δεδομένων Προσωπι</w:t>
            </w:r>
            <w:r w:rsidR="006414CD">
              <w:rPr>
                <w:color w:val="auto"/>
              </w:rPr>
              <w:t xml:space="preserve">κού Χαρακτήρα και της Ελεύθερης </w:t>
            </w:r>
            <w:r w:rsidR="006414CD" w:rsidRPr="006414CD">
              <w:rPr>
                <w:color w:val="auto"/>
              </w:rPr>
              <w:t>Κυκλο</w:t>
            </w:r>
            <w:r w:rsidR="006414CD">
              <w:rPr>
                <w:color w:val="auto"/>
              </w:rPr>
              <w:t>φορίας των Δεδομένων αυτών Νόμου</w:t>
            </w:r>
            <w:r w:rsidR="006414CD" w:rsidRPr="006414CD">
              <w:rPr>
                <w:color w:val="auto"/>
              </w:rPr>
              <w:t xml:space="preserve"> του 2018.</w:t>
            </w:r>
          </w:p>
        </w:tc>
      </w:tr>
      <w:tr w:rsidR="00BB08D5" w:rsidRPr="0053719C" w14:paraId="1BABABA1" w14:textId="77777777" w:rsidTr="00DA61DE">
        <w:tc>
          <w:tcPr>
            <w:tcW w:w="1809" w:type="dxa"/>
          </w:tcPr>
          <w:p w14:paraId="7E2074B0" w14:textId="77777777" w:rsidR="00BB08D5" w:rsidRPr="00E6743F" w:rsidRDefault="00BB08D5" w:rsidP="00BB08D5">
            <w:pPr>
              <w:pStyle w:val="Plagiotitloi"/>
              <w:spacing w:line="480" w:lineRule="auto"/>
              <w:rPr>
                <w:color w:val="0070C0"/>
                <w:sz w:val="24"/>
                <w:szCs w:val="24"/>
              </w:rPr>
            </w:pPr>
          </w:p>
        </w:tc>
        <w:tc>
          <w:tcPr>
            <w:tcW w:w="8080" w:type="dxa"/>
          </w:tcPr>
          <w:p w14:paraId="3E2988B6" w14:textId="77777777" w:rsidR="00BB08D5" w:rsidRPr="002977F1" w:rsidRDefault="00BB08D5" w:rsidP="00BB08D5">
            <w:pPr>
              <w:pStyle w:val="Firstparagraph"/>
              <w:spacing w:line="480" w:lineRule="auto"/>
              <w:rPr>
                <w:color w:val="auto"/>
              </w:rPr>
            </w:pPr>
            <w:r w:rsidRPr="002977F1">
              <w:rPr>
                <w:color w:val="auto"/>
              </w:rPr>
              <w:t>(3) Ο έμπορος υποχρεούται να απέχει από κάθε χρήση, περιεχομένου που δεν συνιστά δεδομένα προσωπικού χαρακτήρα, το οποίο παρασχέθηκε ή δημιουργήθηκε από τον καταναλωτή κατά τη χρήση του ψηφιακού περιεχομένου ή της ψηφιακής υπηρεσίας που παρέχεται από τον έμπορο, εκτός εάν το εν λόγω περιεχόμενο:</w:t>
            </w:r>
          </w:p>
          <w:p w14:paraId="5A6E82DC" w14:textId="141D1C03" w:rsidR="00BB08D5" w:rsidRPr="002977F1" w:rsidRDefault="00B56F9C" w:rsidP="00BB08D5">
            <w:pPr>
              <w:pStyle w:val="Firstparagraph"/>
              <w:spacing w:line="480" w:lineRule="auto"/>
              <w:rPr>
                <w:color w:val="auto"/>
              </w:rPr>
            </w:pPr>
            <w:r>
              <w:rPr>
                <w:color w:val="auto"/>
              </w:rPr>
              <w:t>(</w:t>
            </w:r>
            <w:r w:rsidR="00BB08D5" w:rsidRPr="002977F1">
              <w:rPr>
                <w:color w:val="auto"/>
              </w:rPr>
              <w:t>α) δεν έχει καμία χρησιμότητα εκτός του πλαισίου του ψηφιακού περιεχομένου ή της ψηφιακής υπηρεσίας που παρέχεται από τον έμπορο·</w:t>
            </w:r>
          </w:p>
          <w:p w14:paraId="5C9F1C78" w14:textId="3BC85710" w:rsidR="00BB08D5" w:rsidRPr="002977F1" w:rsidRDefault="00B56F9C" w:rsidP="00BB08D5">
            <w:pPr>
              <w:pStyle w:val="Firstparagraph"/>
              <w:spacing w:line="480" w:lineRule="auto"/>
              <w:rPr>
                <w:color w:val="auto"/>
              </w:rPr>
            </w:pPr>
            <w:r>
              <w:rPr>
                <w:color w:val="auto"/>
              </w:rPr>
              <w:t>(</w:t>
            </w:r>
            <w:r w:rsidR="00BB08D5" w:rsidRPr="002977F1">
              <w:rPr>
                <w:color w:val="auto"/>
              </w:rPr>
              <w:t>β) αφορά μόνο τη δραστηριότητα του καταναλωτή κατά τη χρήση του ψηφιακού περιεχομένου ή της ψηφιακής υπηρεσίας που παρέχεται από τον έμπορο·</w:t>
            </w:r>
          </w:p>
          <w:p w14:paraId="5F140CAC" w14:textId="0FC0CE97" w:rsidR="00BB08D5" w:rsidRPr="002977F1" w:rsidRDefault="00B56F9C" w:rsidP="00BB08D5">
            <w:pPr>
              <w:pStyle w:val="Firstparagraph"/>
              <w:spacing w:line="480" w:lineRule="auto"/>
              <w:rPr>
                <w:color w:val="auto"/>
              </w:rPr>
            </w:pPr>
            <w:r>
              <w:rPr>
                <w:color w:val="auto"/>
              </w:rPr>
              <w:lastRenderedPageBreak/>
              <w:t>(</w:t>
            </w:r>
            <w:r w:rsidR="00BB08D5" w:rsidRPr="002977F1">
              <w:rPr>
                <w:color w:val="auto"/>
              </w:rPr>
              <w:t>γ) έχει ομαδοποιηθεί με άλλα δεδομένα από τον έμπορο και δεν μπορεί να διαχωριστεί ή μπορεί να διαχωριστεί μόνο με δυσανάλογες προσπάθειες· ή</w:t>
            </w:r>
          </w:p>
          <w:p w14:paraId="1F36FD99" w14:textId="72C23F29" w:rsidR="00BB08D5" w:rsidRPr="00E6743F" w:rsidRDefault="00B56F9C" w:rsidP="00BB08D5">
            <w:pPr>
              <w:pStyle w:val="Firstparagraph"/>
              <w:spacing w:line="480" w:lineRule="auto"/>
              <w:rPr>
                <w:color w:val="0070C0"/>
              </w:rPr>
            </w:pPr>
            <w:r>
              <w:rPr>
                <w:color w:val="auto"/>
              </w:rPr>
              <w:t>(</w:t>
            </w:r>
            <w:r w:rsidR="00BB08D5" w:rsidRPr="002977F1">
              <w:rPr>
                <w:color w:val="auto"/>
              </w:rPr>
              <w:t>δ) έχει παραχθεί από τον καταναλωτή από κοινού με άλλα πρόσωπα, και άλλοι καταναλωτές είναι σε θέση να συνεχίζουν να κάνουν χρήση του περιεχομένου.</w:t>
            </w:r>
          </w:p>
        </w:tc>
      </w:tr>
      <w:tr w:rsidR="00BB08D5" w:rsidRPr="0053719C" w14:paraId="06C4F342" w14:textId="77777777" w:rsidTr="00DA61DE">
        <w:tc>
          <w:tcPr>
            <w:tcW w:w="1809" w:type="dxa"/>
          </w:tcPr>
          <w:p w14:paraId="23E3F92F" w14:textId="77777777" w:rsidR="00BB08D5" w:rsidRPr="00E6743F" w:rsidRDefault="00BB08D5" w:rsidP="00BB08D5">
            <w:pPr>
              <w:pStyle w:val="Plagiotitloi"/>
              <w:spacing w:line="480" w:lineRule="auto"/>
              <w:rPr>
                <w:color w:val="0070C0"/>
                <w:sz w:val="24"/>
                <w:szCs w:val="24"/>
              </w:rPr>
            </w:pPr>
          </w:p>
        </w:tc>
        <w:tc>
          <w:tcPr>
            <w:tcW w:w="8080" w:type="dxa"/>
          </w:tcPr>
          <w:p w14:paraId="7BDB54AA" w14:textId="77777777" w:rsidR="00BB08D5" w:rsidRPr="002977F1" w:rsidRDefault="00BB08D5" w:rsidP="00BB08D5">
            <w:pPr>
              <w:pStyle w:val="Firstparagraph"/>
              <w:spacing w:line="480" w:lineRule="auto"/>
              <w:rPr>
                <w:color w:val="auto"/>
              </w:rPr>
            </w:pPr>
            <w:r w:rsidRPr="002977F1">
              <w:rPr>
                <w:color w:val="auto"/>
              </w:rPr>
              <w:t xml:space="preserve">(4) </w:t>
            </w:r>
            <w:r>
              <w:rPr>
                <w:color w:val="auto"/>
              </w:rPr>
              <w:t xml:space="preserve">(α) </w:t>
            </w:r>
            <w:r w:rsidRPr="002977F1">
              <w:rPr>
                <w:color w:val="auto"/>
              </w:rPr>
              <w:t>Με την εξαίρεση των περιπτώσεων που αναφέρονται</w:t>
            </w:r>
            <w:r>
              <w:rPr>
                <w:color w:val="auto"/>
              </w:rPr>
              <w:t xml:space="preserve"> στις παραγράφους (α), (β) και (γ) του εδαφίου (3)</w:t>
            </w:r>
            <w:r w:rsidRPr="005975EE">
              <w:rPr>
                <w:color w:val="auto"/>
              </w:rPr>
              <w:t xml:space="preserve">, </w:t>
            </w:r>
            <w:r w:rsidRPr="002977F1">
              <w:rPr>
                <w:color w:val="auto"/>
              </w:rPr>
              <w:t>ο έμπορος, κατόπιν αιτήματος του καταναλωτή, θέτει στη διάθεση του</w:t>
            </w:r>
            <w:r>
              <w:rPr>
                <w:color w:val="auto"/>
              </w:rPr>
              <w:t>,</w:t>
            </w:r>
            <w:r w:rsidRPr="002977F1">
              <w:rPr>
                <w:color w:val="auto"/>
              </w:rPr>
              <w:t xml:space="preserve"> οποιοδήποτε περιεχόμενο </w:t>
            </w:r>
            <w:r>
              <w:rPr>
                <w:color w:val="auto"/>
              </w:rPr>
              <w:t xml:space="preserve">το οποίο </w:t>
            </w:r>
            <w:r w:rsidRPr="002977F1">
              <w:rPr>
                <w:color w:val="auto"/>
              </w:rPr>
              <w:t xml:space="preserve">δεν συνιστά δεδομένα προσωπικού χαρακτήρα, το οποίο παρασχέθηκε </w:t>
            </w:r>
            <w:r>
              <w:rPr>
                <w:color w:val="auto"/>
              </w:rPr>
              <w:t>και/</w:t>
            </w:r>
            <w:r w:rsidRPr="002977F1">
              <w:rPr>
                <w:color w:val="auto"/>
              </w:rPr>
              <w:t>ή δημιουργήθηκε από τον καταναλωτή κατά τη χρήση του ψηφιακού περιεχομένου ή της ψηφιακής υπηρεσίας</w:t>
            </w:r>
            <w:r>
              <w:rPr>
                <w:color w:val="auto"/>
              </w:rPr>
              <w:t>, η οποία π</w:t>
            </w:r>
            <w:r w:rsidRPr="002977F1">
              <w:rPr>
                <w:color w:val="auto"/>
              </w:rPr>
              <w:t>αρέχεται από τον έμπορο.</w:t>
            </w:r>
          </w:p>
          <w:p w14:paraId="284C00BC" w14:textId="77777777" w:rsidR="00BB08D5" w:rsidRPr="00E6743F" w:rsidRDefault="00BB08D5" w:rsidP="00BB08D5">
            <w:pPr>
              <w:pStyle w:val="Firstparagraph"/>
              <w:spacing w:line="480" w:lineRule="auto"/>
              <w:rPr>
                <w:color w:val="0070C0"/>
              </w:rPr>
            </w:pPr>
            <w:r>
              <w:rPr>
                <w:color w:val="auto"/>
              </w:rPr>
              <w:t xml:space="preserve">(β) </w:t>
            </w:r>
            <w:r w:rsidRPr="002977F1">
              <w:rPr>
                <w:color w:val="auto"/>
              </w:rPr>
              <w:t xml:space="preserve">Ο καταναλωτής δικαιούται </w:t>
            </w:r>
            <w:r>
              <w:rPr>
                <w:color w:val="auto"/>
              </w:rPr>
              <w:t>όπως</w:t>
            </w:r>
            <w:r w:rsidRPr="002977F1">
              <w:rPr>
                <w:color w:val="auto"/>
              </w:rPr>
              <w:t xml:space="preserve"> ανακτά το εν λόγω ψηφιακό περιεχόμενο δωρεάν, χωρίς να παρεμποδίζεται από τον έμπορο, μέσα σε εύλογο χρονικό διάστημα και σε κοινώς χρησιμοποιούμενο και αναγνώσιμο από μηχάνημα μορφότυπο.</w:t>
            </w:r>
          </w:p>
        </w:tc>
      </w:tr>
      <w:tr w:rsidR="00BB08D5" w:rsidRPr="0053719C" w14:paraId="588BBF2F" w14:textId="77777777" w:rsidTr="00DA61DE">
        <w:tc>
          <w:tcPr>
            <w:tcW w:w="1809" w:type="dxa"/>
          </w:tcPr>
          <w:p w14:paraId="4CB4DEFA" w14:textId="77777777" w:rsidR="00BB08D5" w:rsidRPr="00E6743F" w:rsidRDefault="00BB08D5" w:rsidP="00BB08D5">
            <w:pPr>
              <w:pStyle w:val="Plagiotitloi"/>
              <w:spacing w:line="480" w:lineRule="auto"/>
              <w:rPr>
                <w:color w:val="0070C0"/>
                <w:sz w:val="24"/>
                <w:szCs w:val="24"/>
              </w:rPr>
            </w:pPr>
          </w:p>
        </w:tc>
        <w:tc>
          <w:tcPr>
            <w:tcW w:w="8080" w:type="dxa"/>
          </w:tcPr>
          <w:p w14:paraId="51DAF8E8" w14:textId="77777777" w:rsidR="00BB08D5" w:rsidRPr="00E6743F" w:rsidRDefault="00BB08D5" w:rsidP="00BB08D5">
            <w:pPr>
              <w:pStyle w:val="Firstparagraph"/>
              <w:spacing w:line="480" w:lineRule="auto"/>
              <w:rPr>
                <w:color w:val="0070C0"/>
              </w:rPr>
            </w:pPr>
            <w:r w:rsidRPr="002977F1">
              <w:rPr>
                <w:color w:val="auto"/>
              </w:rPr>
              <w:t xml:space="preserve">(5)  </w:t>
            </w:r>
            <w:r>
              <w:rPr>
                <w:color w:val="auto"/>
              </w:rPr>
              <w:t>Μ</w:t>
            </w:r>
            <w:r w:rsidRPr="002977F1">
              <w:rPr>
                <w:color w:val="auto"/>
              </w:rPr>
              <w:t>ε την επιφύλαξη τ</w:t>
            </w:r>
            <w:r>
              <w:rPr>
                <w:color w:val="auto"/>
              </w:rPr>
              <w:t>ου εδαφίου 4, ο</w:t>
            </w:r>
            <w:r w:rsidRPr="002977F1">
              <w:rPr>
                <w:color w:val="auto"/>
              </w:rPr>
              <w:t xml:space="preserve"> έμπορος </w:t>
            </w:r>
            <w:r>
              <w:rPr>
                <w:color w:val="auto"/>
              </w:rPr>
              <w:t>δύναται</w:t>
            </w:r>
            <w:r w:rsidRPr="002977F1">
              <w:rPr>
                <w:color w:val="auto"/>
              </w:rPr>
              <w:t xml:space="preserve"> </w:t>
            </w:r>
            <w:r>
              <w:rPr>
                <w:color w:val="auto"/>
              </w:rPr>
              <w:t>όπως</w:t>
            </w:r>
            <w:r w:rsidRPr="002977F1">
              <w:rPr>
                <w:color w:val="auto"/>
              </w:rPr>
              <w:t xml:space="preserve"> εμποδίζει </w:t>
            </w:r>
            <w:r>
              <w:rPr>
                <w:color w:val="auto"/>
              </w:rPr>
              <w:t xml:space="preserve">οποιαδήποτε </w:t>
            </w:r>
            <w:r w:rsidRPr="002977F1">
              <w:rPr>
                <w:color w:val="auto"/>
              </w:rPr>
              <w:t xml:space="preserve">περαιτέρω χρήση του ψηφιακού περιεχομένου ή της ψηφιακής υπηρεσίας από τον καταναλωτή, καθιστώντας </w:t>
            </w:r>
            <w:r>
              <w:rPr>
                <w:color w:val="auto"/>
              </w:rPr>
              <w:t>μη προσβάσιμο</w:t>
            </w:r>
            <w:r w:rsidRPr="002977F1">
              <w:rPr>
                <w:color w:val="auto"/>
              </w:rPr>
              <w:t xml:space="preserve">  το ψηφιακό περιεχόμενο ή την ψηφιακή υπηρεσία στον καταναλωτή </w:t>
            </w:r>
            <w:r>
              <w:rPr>
                <w:color w:val="auto"/>
              </w:rPr>
              <w:t>και/</w:t>
            </w:r>
            <w:r w:rsidRPr="002977F1">
              <w:rPr>
                <w:color w:val="auto"/>
              </w:rPr>
              <w:t>ή απενεργοποιώντας τον λογαριασμό χρήστη του καταναλωτή</w:t>
            </w:r>
            <w:r>
              <w:rPr>
                <w:color w:val="auto"/>
              </w:rPr>
              <w:t>.</w:t>
            </w:r>
            <w:r w:rsidRPr="002977F1">
              <w:rPr>
                <w:color w:val="auto"/>
              </w:rPr>
              <w:t xml:space="preserve"> </w:t>
            </w:r>
          </w:p>
        </w:tc>
      </w:tr>
      <w:tr w:rsidR="00BB08D5" w:rsidRPr="0053719C" w14:paraId="55CEEABD" w14:textId="77777777" w:rsidTr="00DA61DE">
        <w:tc>
          <w:tcPr>
            <w:tcW w:w="1809" w:type="dxa"/>
          </w:tcPr>
          <w:p w14:paraId="0432654A" w14:textId="77777777" w:rsidR="00BB08D5" w:rsidRPr="00E6743F" w:rsidRDefault="00BB08D5" w:rsidP="00BB08D5">
            <w:pPr>
              <w:pStyle w:val="Plagiotitloi"/>
              <w:spacing w:line="480" w:lineRule="auto"/>
              <w:rPr>
                <w:color w:val="0070C0"/>
                <w:sz w:val="24"/>
                <w:szCs w:val="24"/>
              </w:rPr>
            </w:pPr>
          </w:p>
        </w:tc>
        <w:tc>
          <w:tcPr>
            <w:tcW w:w="8080" w:type="dxa"/>
          </w:tcPr>
          <w:p w14:paraId="1C647AFD" w14:textId="77777777" w:rsidR="00BB08D5" w:rsidRPr="00E6743F" w:rsidRDefault="00BB08D5" w:rsidP="00BB08D5">
            <w:pPr>
              <w:pStyle w:val="Firstparagraph"/>
              <w:spacing w:line="480" w:lineRule="auto"/>
              <w:rPr>
                <w:color w:val="0070C0"/>
              </w:rPr>
            </w:pPr>
          </w:p>
        </w:tc>
      </w:tr>
      <w:tr w:rsidR="00BB08D5" w:rsidRPr="0053719C" w14:paraId="03887D5A" w14:textId="77777777" w:rsidTr="00DA61DE">
        <w:tc>
          <w:tcPr>
            <w:tcW w:w="1809" w:type="dxa"/>
          </w:tcPr>
          <w:p w14:paraId="7E1042A7" w14:textId="77777777" w:rsidR="00BB08D5" w:rsidRDefault="00BB08D5" w:rsidP="00BB08D5">
            <w:pPr>
              <w:pStyle w:val="Plagiotitloi"/>
              <w:spacing w:line="240" w:lineRule="auto"/>
              <w:jc w:val="left"/>
              <w:rPr>
                <w:color w:val="auto"/>
                <w:sz w:val="22"/>
                <w:szCs w:val="22"/>
              </w:rPr>
            </w:pPr>
            <w:r w:rsidRPr="00BE71E3">
              <w:rPr>
                <w:color w:val="auto"/>
                <w:sz w:val="22"/>
                <w:szCs w:val="22"/>
              </w:rPr>
              <w:lastRenderedPageBreak/>
              <w:t xml:space="preserve">Υποχρεώσεις του καταναλωτή σε περίπτωση </w:t>
            </w:r>
            <w:r>
              <w:rPr>
                <w:color w:val="auto"/>
                <w:sz w:val="22"/>
                <w:szCs w:val="22"/>
              </w:rPr>
              <w:t>τερματισμού</w:t>
            </w:r>
            <w:r w:rsidRPr="00BE71E3">
              <w:rPr>
                <w:color w:val="auto"/>
                <w:sz w:val="22"/>
                <w:szCs w:val="22"/>
              </w:rPr>
              <w:t xml:space="preserve"> της σύμβασης</w:t>
            </w:r>
            <w:r>
              <w:rPr>
                <w:color w:val="auto"/>
                <w:sz w:val="22"/>
                <w:szCs w:val="22"/>
              </w:rPr>
              <w:t>.</w:t>
            </w:r>
          </w:p>
          <w:p w14:paraId="50D9F362" w14:textId="77777777" w:rsidR="00BB08D5" w:rsidRPr="00BE71E3" w:rsidRDefault="00BB08D5" w:rsidP="00BB08D5">
            <w:pPr>
              <w:pStyle w:val="Plagiotitloi"/>
              <w:spacing w:line="240" w:lineRule="auto"/>
              <w:jc w:val="left"/>
              <w:rPr>
                <w:color w:val="auto"/>
                <w:sz w:val="22"/>
                <w:szCs w:val="22"/>
              </w:rPr>
            </w:pPr>
          </w:p>
        </w:tc>
        <w:tc>
          <w:tcPr>
            <w:tcW w:w="8080" w:type="dxa"/>
          </w:tcPr>
          <w:p w14:paraId="545AD409" w14:textId="77777777" w:rsidR="00BB08D5" w:rsidRPr="002977F1" w:rsidRDefault="00BB08D5" w:rsidP="00BB08D5">
            <w:pPr>
              <w:pStyle w:val="Firstparagraph"/>
              <w:spacing w:line="480" w:lineRule="auto"/>
              <w:rPr>
                <w:color w:val="auto"/>
              </w:rPr>
            </w:pPr>
            <w:r>
              <w:rPr>
                <w:color w:val="auto"/>
              </w:rPr>
              <w:t xml:space="preserve">16. </w:t>
            </w:r>
            <w:r w:rsidRPr="002977F1">
              <w:rPr>
                <w:color w:val="auto"/>
              </w:rPr>
              <w:t xml:space="preserve">(1) </w:t>
            </w:r>
            <w:r>
              <w:rPr>
                <w:color w:val="auto"/>
              </w:rPr>
              <w:t xml:space="preserve">Κατόπιν τερματισμού της </w:t>
            </w:r>
            <w:r w:rsidRPr="002977F1">
              <w:rPr>
                <w:color w:val="auto"/>
              </w:rPr>
              <w:t xml:space="preserve">σύμβασης, ο καταναλωτής υποχρεούται </w:t>
            </w:r>
            <w:r>
              <w:rPr>
                <w:color w:val="auto"/>
              </w:rPr>
              <w:t xml:space="preserve">όπως </w:t>
            </w:r>
            <w:r w:rsidRPr="002977F1">
              <w:rPr>
                <w:color w:val="auto"/>
              </w:rPr>
              <w:t xml:space="preserve">απέχει από τη χρήση του ψηφιακού περιεχομένου ή της ψηφιακής </w:t>
            </w:r>
            <w:r w:rsidRPr="00BE71E3">
              <w:rPr>
                <w:color w:val="auto"/>
              </w:rPr>
              <w:t>υπηρεσίας και από ενδεχόμενη διάθεσή τους σε τρίτους</w:t>
            </w:r>
            <w:r w:rsidRPr="007301C4">
              <w:rPr>
                <w:color w:val="auto"/>
              </w:rPr>
              <w:t>.</w:t>
            </w:r>
          </w:p>
          <w:p w14:paraId="3B854A84" w14:textId="77777777" w:rsidR="00BB08D5" w:rsidRPr="002977F1" w:rsidRDefault="00BB08D5" w:rsidP="00BB08D5">
            <w:pPr>
              <w:pStyle w:val="Firstparagraph"/>
              <w:spacing w:line="480" w:lineRule="auto"/>
              <w:rPr>
                <w:color w:val="auto"/>
              </w:rPr>
            </w:pPr>
          </w:p>
        </w:tc>
      </w:tr>
      <w:tr w:rsidR="00BB08D5" w:rsidRPr="0053719C" w14:paraId="177C7521" w14:textId="77777777" w:rsidTr="00DA61DE">
        <w:trPr>
          <w:trHeight w:val="4115"/>
        </w:trPr>
        <w:tc>
          <w:tcPr>
            <w:tcW w:w="1809" w:type="dxa"/>
          </w:tcPr>
          <w:p w14:paraId="263D9F8B" w14:textId="77777777" w:rsidR="00BB08D5" w:rsidRPr="00E6743F" w:rsidRDefault="00BB08D5" w:rsidP="00BB08D5">
            <w:pPr>
              <w:pStyle w:val="Plagiotitloi"/>
              <w:spacing w:line="480" w:lineRule="auto"/>
              <w:rPr>
                <w:color w:val="0070C0"/>
                <w:sz w:val="24"/>
                <w:szCs w:val="24"/>
              </w:rPr>
            </w:pPr>
          </w:p>
        </w:tc>
        <w:tc>
          <w:tcPr>
            <w:tcW w:w="8080" w:type="dxa"/>
          </w:tcPr>
          <w:p w14:paraId="251E53AA" w14:textId="77777777" w:rsidR="00BB08D5" w:rsidRPr="002977F1" w:rsidRDefault="00BB08D5" w:rsidP="00BB08D5">
            <w:pPr>
              <w:pStyle w:val="Firstparagraph"/>
              <w:spacing w:line="480" w:lineRule="auto"/>
              <w:rPr>
                <w:color w:val="auto"/>
              </w:rPr>
            </w:pPr>
            <w:r w:rsidRPr="002977F1">
              <w:rPr>
                <w:color w:val="auto"/>
              </w:rPr>
              <w:t xml:space="preserve">(2) </w:t>
            </w:r>
            <w:r>
              <w:rPr>
                <w:color w:val="auto"/>
              </w:rPr>
              <w:t>Σε περίπτωση κατά την οποία  τ</w:t>
            </w:r>
            <w:r w:rsidRPr="002977F1">
              <w:rPr>
                <w:color w:val="auto"/>
              </w:rPr>
              <w:t>ο ψηφιακό περιεχόμενο έχει παρασχεθεί σε ενσώματο</w:t>
            </w:r>
            <w:r>
              <w:rPr>
                <w:color w:val="auto"/>
              </w:rPr>
              <w:t xml:space="preserve"> </w:t>
            </w:r>
            <w:r w:rsidRPr="002977F1">
              <w:rPr>
                <w:color w:val="auto"/>
              </w:rPr>
              <w:t>μέσο, ο καταναλωτής</w:t>
            </w:r>
            <w:r>
              <w:rPr>
                <w:color w:val="auto"/>
              </w:rPr>
              <w:t xml:space="preserve"> οφείλει </w:t>
            </w:r>
            <w:r w:rsidRPr="002977F1">
              <w:rPr>
                <w:color w:val="auto"/>
              </w:rPr>
              <w:t>κατόπιν αιτήματος</w:t>
            </w:r>
            <w:r>
              <w:rPr>
                <w:color w:val="auto"/>
              </w:rPr>
              <w:t xml:space="preserve"> του εμπόρου, οποίος επιβαρύνεται και με οποιαδήποτε δαπάνη</w:t>
            </w:r>
            <w:r w:rsidRPr="002977F1">
              <w:rPr>
                <w:color w:val="auto"/>
              </w:rPr>
              <w:t xml:space="preserve">, </w:t>
            </w:r>
            <w:r>
              <w:rPr>
                <w:color w:val="auto"/>
              </w:rPr>
              <w:t xml:space="preserve">όπως το επιστρέψει άμεσα και </w:t>
            </w:r>
            <w:r w:rsidRPr="002977F1">
              <w:rPr>
                <w:color w:val="auto"/>
              </w:rPr>
              <w:t>χωρίς</w:t>
            </w:r>
            <w:r>
              <w:rPr>
                <w:color w:val="auto"/>
              </w:rPr>
              <w:t xml:space="preserve"> οποιαδήποτε</w:t>
            </w:r>
            <w:r w:rsidRPr="002977F1">
              <w:rPr>
                <w:color w:val="auto"/>
              </w:rPr>
              <w:t xml:space="preserve"> αδικαιολόγητη καθυστέρηση. Ε</w:t>
            </w:r>
            <w:r>
              <w:rPr>
                <w:color w:val="auto"/>
              </w:rPr>
              <w:t>φόσον</w:t>
            </w:r>
            <w:r w:rsidRPr="002977F1">
              <w:rPr>
                <w:color w:val="auto"/>
              </w:rPr>
              <w:t xml:space="preserve"> ο έμπορος α </w:t>
            </w:r>
            <w:r>
              <w:rPr>
                <w:color w:val="auto"/>
              </w:rPr>
              <w:t xml:space="preserve">ζητήσει </w:t>
            </w:r>
            <w:r w:rsidRPr="002977F1">
              <w:rPr>
                <w:color w:val="auto"/>
              </w:rPr>
              <w:t xml:space="preserve">την επιστροφή του ενσώματου μέσου, η αίτηση υποβάλλεται εντός 14 ημερών από την ημέρα κατά την οποία ο έμπορος ενημερώνεται για την απόφαση του καταναλωτή να </w:t>
            </w:r>
            <w:r>
              <w:rPr>
                <w:color w:val="auto"/>
              </w:rPr>
              <w:t xml:space="preserve">τερματίσει </w:t>
            </w:r>
            <w:r w:rsidRPr="002977F1">
              <w:rPr>
                <w:color w:val="auto"/>
              </w:rPr>
              <w:t>τη σύμβαση.</w:t>
            </w:r>
          </w:p>
        </w:tc>
      </w:tr>
      <w:tr w:rsidR="00BB08D5" w:rsidRPr="0053719C" w14:paraId="52BB49C9" w14:textId="77777777" w:rsidTr="00DA61DE">
        <w:tc>
          <w:tcPr>
            <w:tcW w:w="1809" w:type="dxa"/>
          </w:tcPr>
          <w:p w14:paraId="1CA63AB2" w14:textId="77777777" w:rsidR="00BB08D5" w:rsidRPr="00E6743F" w:rsidRDefault="00BB08D5" w:rsidP="00BB08D5">
            <w:pPr>
              <w:pStyle w:val="Plagiotitloi"/>
              <w:spacing w:line="480" w:lineRule="auto"/>
              <w:rPr>
                <w:color w:val="0070C0"/>
                <w:sz w:val="24"/>
                <w:szCs w:val="24"/>
              </w:rPr>
            </w:pPr>
          </w:p>
        </w:tc>
        <w:tc>
          <w:tcPr>
            <w:tcW w:w="8080" w:type="dxa"/>
          </w:tcPr>
          <w:p w14:paraId="302691FC" w14:textId="77777777" w:rsidR="00BB08D5" w:rsidRPr="002977F1" w:rsidRDefault="00BB08D5" w:rsidP="00BB08D5">
            <w:pPr>
              <w:pStyle w:val="Firstparagraph"/>
              <w:spacing w:line="480" w:lineRule="auto"/>
              <w:rPr>
                <w:color w:val="auto"/>
              </w:rPr>
            </w:pPr>
            <w:r w:rsidRPr="002977F1">
              <w:rPr>
                <w:color w:val="auto"/>
              </w:rPr>
              <w:t xml:space="preserve">(3) Ο καταναλωτής δεν υποχρεούται να πληρώσει για οποιαδήποτε χρήση του ψηφιακού περιεχομένου ή της ψηφιακής υπηρεσίας </w:t>
            </w:r>
            <w:r>
              <w:rPr>
                <w:color w:val="auto"/>
              </w:rPr>
              <w:t>για</w:t>
            </w:r>
            <w:r w:rsidRPr="002977F1">
              <w:rPr>
                <w:color w:val="auto"/>
              </w:rPr>
              <w:t xml:space="preserve"> το χρονικό διάστημα</w:t>
            </w:r>
            <w:r>
              <w:rPr>
                <w:color w:val="auto"/>
              </w:rPr>
              <w:t xml:space="preserve">, </w:t>
            </w:r>
            <w:r w:rsidRPr="002977F1">
              <w:rPr>
                <w:color w:val="auto"/>
              </w:rPr>
              <w:t xml:space="preserve"> πρ</w:t>
            </w:r>
            <w:r>
              <w:rPr>
                <w:color w:val="auto"/>
              </w:rPr>
              <w:t>ογενέστερα του τερματισμού τ</w:t>
            </w:r>
            <w:r w:rsidRPr="002977F1">
              <w:rPr>
                <w:color w:val="auto"/>
              </w:rPr>
              <w:t>ης σύμβασης</w:t>
            </w:r>
            <w:r>
              <w:rPr>
                <w:color w:val="auto"/>
              </w:rPr>
              <w:t>,</w:t>
            </w:r>
            <w:r w:rsidRPr="002977F1">
              <w:rPr>
                <w:color w:val="auto"/>
              </w:rPr>
              <w:t xml:space="preserve"> </w:t>
            </w:r>
            <w:r>
              <w:rPr>
                <w:color w:val="auto"/>
              </w:rPr>
              <w:t xml:space="preserve">κατά το </w:t>
            </w:r>
            <w:r w:rsidRPr="002977F1">
              <w:rPr>
                <w:color w:val="auto"/>
              </w:rPr>
              <w:t>οποίο το ψηφιακό περιεχόμενο ή η ψηφιακή υπηρεσία δεν τελούσε σε συμμόρφωση.</w:t>
            </w:r>
          </w:p>
        </w:tc>
      </w:tr>
      <w:tr w:rsidR="00BB08D5" w:rsidRPr="0053719C" w14:paraId="1F2985FD" w14:textId="77777777" w:rsidTr="00DA61DE">
        <w:tc>
          <w:tcPr>
            <w:tcW w:w="1809" w:type="dxa"/>
          </w:tcPr>
          <w:p w14:paraId="760A8AAB" w14:textId="77777777" w:rsidR="00BB08D5" w:rsidRPr="00E6743F" w:rsidRDefault="00BB08D5" w:rsidP="00BB08D5">
            <w:pPr>
              <w:pStyle w:val="Plagiotitloi"/>
              <w:spacing w:line="480" w:lineRule="auto"/>
              <w:rPr>
                <w:color w:val="0070C0"/>
                <w:sz w:val="24"/>
                <w:szCs w:val="24"/>
              </w:rPr>
            </w:pPr>
          </w:p>
        </w:tc>
        <w:tc>
          <w:tcPr>
            <w:tcW w:w="8080" w:type="dxa"/>
          </w:tcPr>
          <w:p w14:paraId="0D76BC7B" w14:textId="77777777" w:rsidR="00BB08D5" w:rsidRPr="00E6743F" w:rsidRDefault="00BB08D5" w:rsidP="00BB08D5">
            <w:pPr>
              <w:pStyle w:val="Firstparagraph"/>
              <w:spacing w:line="480" w:lineRule="auto"/>
              <w:rPr>
                <w:color w:val="0070C0"/>
              </w:rPr>
            </w:pPr>
          </w:p>
        </w:tc>
      </w:tr>
      <w:tr w:rsidR="00BB08D5" w:rsidRPr="0053719C" w14:paraId="20A30AE2" w14:textId="77777777" w:rsidTr="00DA61DE">
        <w:tc>
          <w:tcPr>
            <w:tcW w:w="1809" w:type="dxa"/>
          </w:tcPr>
          <w:p w14:paraId="17060372" w14:textId="77777777" w:rsidR="00BB08D5" w:rsidRPr="00BE71E3" w:rsidRDefault="00BB08D5" w:rsidP="00BB08D5">
            <w:pPr>
              <w:pStyle w:val="Plagiotitloi"/>
              <w:spacing w:line="240" w:lineRule="auto"/>
              <w:jc w:val="left"/>
              <w:rPr>
                <w:color w:val="FF0000"/>
                <w:sz w:val="22"/>
                <w:szCs w:val="22"/>
              </w:rPr>
            </w:pPr>
            <w:r w:rsidRPr="00BE71E3">
              <w:rPr>
                <w:color w:val="auto"/>
                <w:sz w:val="22"/>
                <w:szCs w:val="22"/>
              </w:rPr>
              <w:t>Προθεσμίες και μέσα επιστροφής χρημάτων από τον έμπορο</w:t>
            </w:r>
            <w:r>
              <w:rPr>
                <w:color w:val="auto"/>
                <w:sz w:val="22"/>
                <w:szCs w:val="22"/>
              </w:rPr>
              <w:t>.</w:t>
            </w:r>
          </w:p>
        </w:tc>
        <w:tc>
          <w:tcPr>
            <w:tcW w:w="8080" w:type="dxa"/>
          </w:tcPr>
          <w:p w14:paraId="5CBED94B" w14:textId="35B6A2B3" w:rsidR="00BB08D5" w:rsidRPr="00E6743F" w:rsidRDefault="00BB08D5" w:rsidP="00BB08D5">
            <w:pPr>
              <w:pStyle w:val="Firstparagraph"/>
              <w:spacing w:line="480" w:lineRule="auto"/>
              <w:rPr>
                <w:color w:val="0070C0"/>
              </w:rPr>
            </w:pPr>
            <w:r>
              <w:rPr>
                <w:color w:val="auto"/>
              </w:rPr>
              <w:t xml:space="preserve">17. </w:t>
            </w:r>
            <w:r w:rsidRPr="00157631">
              <w:rPr>
                <w:color w:val="auto"/>
              </w:rPr>
              <w:t xml:space="preserve">(1) </w:t>
            </w:r>
            <w:r>
              <w:rPr>
                <w:color w:val="auto"/>
              </w:rPr>
              <w:t>Ο έμπορος προβαίνει στην οφειλόμενη προς τον καταναλωτή ε</w:t>
            </w:r>
            <w:r w:rsidRPr="00157631">
              <w:rPr>
                <w:color w:val="auto"/>
              </w:rPr>
              <w:t>πιστροφή χρημάτων</w:t>
            </w:r>
            <w:r>
              <w:rPr>
                <w:color w:val="auto"/>
              </w:rPr>
              <w:t xml:space="preserve">, </w:t>
            </w:r>
            <w:r w:rsidRPr="00157631">
              <w:rPr>
                <w:color w:val="auto"/>
              </w:rPr>
              <w:t>σύμφωνα με τ</w:t>
            </w:r>
            <w:r>
              <w:rPr>
                <w:color w:val="auto"/>
              </w:rPr>
              <w:t xml:space="preserve">α εδάφια 4 και 5 του </w:t>
            </w:r>
            <w:r w:rsidRPr="0047029B">
              <w:rPr>
                <w:color w:val="auto"/>
              </w:rPr>
              <w:t>άρθρου 13 ή του εδαφίου 1 του άρθρου 15,</w:t>
            </w:r>
            <w:r w:rsidRPr="002F67F3">
              <w:rPr>
                <w:color w:val="auto"/>
              </w:rPr>
              <w:t xml:space="preserve"> </w:t>
            </w:r>
            <w:r w:rsidRPr="00157631">
              <w:rPr>
                <w:color w:val="auto"/>
              </w:rPr>
              <w:t>λόγω της μείωσης του τιμήματος ή τ</w:t>
            </w:r>
            <w:r>
              <w:rPr>
                <w:color w:val="auto"/>
              </w:rPr>
              <w:t xml:space="preserve">ου τερματισμού της σύμβασης </w:t>
            </w:r>
            <w:r w:rsidRPr="00157631">
              <w:rPr>
                <w:color w:val="auto"/>
              </w:rPr>
              <w:t xml:space="preserve"> χωρίς </w:t>
            </w:r>
            <w:r>
              <w:rPr>
                <w:color w:val="auto"/>
              </w:rPr>
              <w:t xml:space="preserve">οποιαδήποτε </w:t>
            </w:r>
            <w:r w:rsidRPr="00157631">
              <w:rPr>
                <w:color w:val="auto"/>
              </w:rPr>
              <w:t xml:space="preserve">αδικαιολόγητη καθυστέρηση και σε κάθε περίπτωση, εντός 14 ημερών από την ημερομηνία κατά την οποία ο έμπορος ενημερώνεται για την απόφαση </w:t>
            </w:r>
            <w:r w:rsidRPr="00157631">
              <w:rPr>
                <w:color w:val="auto"/>
              </w:rPr>
              <w:lastRenderedPageBreak/>
              <w:t xml:space="preserve">του καταναλωτή να επικαλεστεί το δικαίωμά του για μείωση του τιμήματος ή για </w:t>
            </w:r>
            <w:r>
              <w:rPr>
                <w:color w:val="auto"/>
              </w:rPr>
              <w:t>τερματισμό</w:t>
            </w:r>
            <w:r w:rsidRPr="00157631">
              <w:rPr>
                <w:color w:val="auto"/>
              </w:rPr>
              <w:t xml:space="preserve"> </w:t>
            </w:r>
            <w:r>
              <w:rPr>
                <w:color w:val="auto"/>
              </w:rPr>
              <w:t>της</w:t>
            </w:r>
            <w:r w:rsidRPr="00157631">
              <w:rPr>
                <w:color w:val="auto"/>
              </w:rPr>
              <w:t xml:space="preserve"> σύμβασης.</w:t>
            </w:r>
          </w:p>
        </w:tc>
      </w:tr>
      <w:tr w:rsidR="00BB08D5" w:rsidRPr="0053719C" w14:paraId="2B73CB5E" w14:textId="77777777" w:rsidTr="00DA61DE">
        <w:tc>
          <w:tcPr>
            <w:tcW w:w="1809" w:type="dxa"/>
          </w:tcPr>
          <w:p w14:paraId="29E54483" w14:textId="77777777" w:rsidR="00BB08D5" w:rsidRPr="00667EE2" w:rsidRDefault="00BB08D5" w:rsidP="00BB08D5">
            <w:pPr>
              <w:pStyle w:val="Plagiotitloi"/>
              <w:spacing w:line="480" w:lineRule="auto"/>
              <w:rPr>
                <w:color w:val="0070C0"/>
                <w:sz w:val="24"/>
                <w:szCs w:val="24"/>
              </w:rPr>
            </w:pPr>
          </w:p>
        </w:tc>
        <w:tc>
          <w:tcPr>
            <w:tcW w:w="8080" w:type="dxa"/>
          </w:tcPr>
          <w:p w14:paraId="5B822935" w14:textId="77777777" w:rsidR="00BB08D5" w:rsidRPr="00157631" w:rsidRDefault="00BB08D5" w:rsidP="00BB08D5">
            <w:pPr>
              <w:pStyle w:val="Firstparagraph"/>
              <w:spacing w:line="480" w:lineRule="auto"/>
              <w:rPr>
                <w:color w:val="auto"/>
              </w:rPr>
            </w:pPr>
            <w:r w:rsidRPr="00157631">
              <w:rPr>
                <w:color w:val="auto"/>
              </w:rPr>
              <w:t xml:space="preserve">(2) Ο έμπορος </w:t>
            </w:r>
            <w:r>
              <w:rPr>
                <w:color w:val="auto"/>
              </w:rPr>
              <w:t xml:space="preserve">προβαίνει στην επιστροφή χρημάτων, </w:t>
            </w:r>
            <w:r w:rsidRPr="00157631">
              <w:rPr>
                <w:color w:val="auto"/>
              </w:rPr>
              <w:t>χρησιμοποιώντας τα ίδια μέσα πληρωμής που χρησιμοποίησε ο καταναλωτής για την πληρωμή του ψηφιακού περιεχομένου</w:t>
            </w:r>
            <w:r>
              <w:rPr>
                <w:color w:val="auto"/>
              </w:rPr>
              <w:t xml:space="preserve"> </w:t>
            </w:r>
            <w:r w:rsidRPr="00157631">
              <w:rPr>
                <w:color w:val="auto"/>
              </w:rPr>
              <w:t xml:space="preserve">της ψηφιακής υπηρεσίας, εκτός </w:t>
            </w:r>
            <w:r>
              <w:rPr>
                <w:color w:val="auto"/>
              </w:rPr>
              <w:t>εά</w:t>
            </w:r>
            <w:r w:rsidRPr="00157631">
              <w:rPr>
                <w:color w:val="auto"/>
              </w:rPr>
              <w:t xml:space="preserve">ν ο καταναλωτής συμφωνήσει ρητώς για τη χρήση διαφορετικού μέσου και υπό τον όρο να μην επιβαρυνθεί με </w:t>
            </w:r>
            <w:r>
              <w:rPr>
                <w:color w:val="auto"/>
              </w:rPr>
              <w:t xml:space="preserve">οποιεσδήποτε επιπρόσθετες προκύψασες </w:t>
            </w:r>
            <w:r w:rsidRPr="00157631">
              <w:rPr>
                <w:color w:val="auto"/>
              </w:rPr>
              <w:t>χρεώσεις</w:t>
            </w:r>
            <w:r>
              <w:rPr>
                <w:color w:val="auto"/>
              </w:rPr>
              <w:t>.</w:t>
            </w:r>
            <w:r w:rsidRPr="00157631">
              <w:rPr>
                <w:color w:val="auto"/>
              </w:rPr>
              <w:t xml:space="preserve"> </w:t>
            </w:r>
          </w:p>
        </w:tc>
      </w:tr>
      <w:tr w:rsidR="00BB08D5" w:rsidRPr="0053719C" w14:paraId="054C75E1" w14:textId="77777777" w:rsidTr="00DA61DE">
        <w:tc>
          <w:tcPr>
            <w:tcW w:w="1809" w:type="dxa"/>
          </w:tcPr>
          <w:p w14:paraId="144DAB52" w14:textId="77777777" w:rsidR="00BB08D5" w:rsidRPr="00667EE2" w:rsidRDefault="00BB08D5" w:rsidP="00BB08D5">
            <w:pPr>
              <w:pStyle w:val="Plagiotitloi"/>
              <w:spacing w:line="480" w:lineRule="auto"/>
              <w:rPr>
                <w:color w:val="0070C0"/>
                <w:sz w:val="24"/>
                <w:szCs w:val="24"/>
              </w:rPr>
            </w:pPr>
          </w:p>
        </w:tc>
        <w:tc>
          <w:tcPr>
            <w:tcW w:w="8080" w:type="dxa"/>
          </w:tcPr>
          <w:p w14:paraId="02B217EC" w14:textId="77777777" w:rsidR="00BB08D5" w:rsidRPr="00157631" w:rsidRDefault="00BB08D5" w:rsidP="00BB08D5">
            <w:pPr>
              <w:pStyle w:val="Firstparagraph"/>
              <w:spacing w:line="480" w:lineRule="auto"/>
              <w:rPr>
                <w:color w:val="auto"/>
              </w:rPr>
            </w:pPr>
            <w:r w:rsidRPr="00157631">
              <w:rPr>
                <w:color w:val="auto"/>
              </w:rPr>
              <w:t xml:space="preserve">(3) Ο έμπορος δεν επιβάλλει στον καταναλωτή </w:t>
            </w:r>
            <w:r>
              <w:rPr>
                <w:color w:val="auto"/>
              </w:rPr>
              <w:t xml:space="preserve">οποιαδήποτε </w:t>
            </w:r>
            <w:r w:rsidRPr="00157631">
              <w:rPr>
                <w:color w:val="auto"/>
              </w:rPr>
              <w:t>τέλη επιστροφής.</w:t>
            </w:r>
          </w:p>
        </w:tc>
      </w:tr>
      <w:tr w:rsidR="00BB08D5" w:rsidRPr="0053719C" w14:paraId="0A9E0F1A" w14:textId="77777777" w:rsidTr="00DA61DE">
        <w:tc>
          <w:tcPr>
            <w:tcW w:w="1809" w:type="dxa"/>
          </w:tcPr>
          <w:p w14:paraId="6152F49B" w14:textId="77777777" w:rsidR="00BB08D5" w:rsidRPr="00667EE2" w:rsidRDefault="00BB08D5" w:rsidP="00BB08D5">
            <w:pPr>
              <w:pStyle w:val="Plagiotitloi"/>
              <w:spacing w:line="480" w:lineRule="auto"/>
              <w:rPr>
                <w:color w:val="0070C0"/>
                <w:sz w:val="24"/>
                <w:szCs w:val="24"/>
              </w:rPr>
            </w:pPr>
          </w:p>
        </w:tc>
        <w:tc>
          <w:tcPr>
            <w:tcW w:w="8080" w:type="dxa"/>
          </w:tcPr>
          <w:p w14:paraId="467ED429" w14:textId="77777777" w:rsidR="00BB08D5" w:rsidRPr="00667EE2" w:rsidRDefault="00BB08D5" w:rsidP="00BB08D5">
            <w:pPr>
              <w:pStyle w:val="Firstparagraph"/>
              <w:spacing w:line="480" w:lineRule="auto"/>
              <w:rPr>
                <w:color w:val="0070C0"/>
              </w:rPr>
            </w:pPr>
          </w:p>
        </w:tc>
      </w:tr>
      <w:tr w:rsidR="00BB08D5" w:rsidRPr="0053719C" w14:paraId="641D6DBF" w14:textId="77777777" w:rsidTr="00DA61DE">
        <w:tc>
          <w:tcPr>
            <w:tcW w:w="1809" w:type="dxa"/>
          </w:tcPr>
          <w:p w14:paraId="6CB602A1" w14:textId="77777777" w:rsidR="00BB08D5" w:rsidRDefault="00BB08D5" w:rsidP="00BB08D5">
            <w:pPr>
              <w:pStyle w:val="Plagiotitloi"/>
              <w:spacing w:line="240" w:lineRule="auto"/>
              <w:jc w:val="left"/>
              <w:rPr>
                <w:color w:val="0070C0"/>
                <w:sz w:val="24"/>
                <w:szCs w:val="24"/>
              </w:rPr>
            </w:pPr>
            <w:r w:rsidRPr="009D5C4A">
              <w:rPr>
                <w:color w:val="auto"/>
                <w:sz w:val="22"/>
                <w:szCs w:val="22"/>
              </w:rPr>
              <w:t>Τροποποίηση του ψηφιακού περιεχομένου ή της ψηφιακής υπηρεσίας</w:t>
            </w:r>
            <w:r>
              <w:rPr>
                <w:color w:val="auto"/>
                <w:sz w:val="24"/>
                <w:szCs w:val="24"/>
              </w:rPr>
              <w:t>.</w:t>
            </w:r>
          </w:p>
        </w:tc>
        <w:tc>
          <w:tcPr>
            <w:tcW w:w="8080" w:type="dxa"/>
          </w:tcPr>
          <w:p w14:paraId="1D8FBE72" w14:textId="77777777" w:rsidR="00BB08D5" w:rsidRPr="00157631" w:rsidRDefault="00BB08D5" w:rsidP="00BB08D5">
            <w:pPr>
              <w:pStyle w:val="Firstparagraph"/>
              <w:spacing w:line="480" w:lineRule="auto"/>
              <w:rPr>
                <w:color w:val="auto"/>
              </w:rPr>
            </w:pPr>
            <w:r>
              <w:rPr>
                <w:color w:val="auto"/>
              </w:rPr>
              <w:t xml:space="preserve">18. </w:t>
            </w:r>
            <w:r w:rsidRPr="00157631">
              <w:rPr>
                <w:color w:val="auto"/>
              </w:rPr>
              <w:t xml:space="preserve">(1) </w:t>
            </w:r>
            <w:r>
              <w:rPr>
                <w:color w:val="auto"/>
              </w:rPr>
              <w:t>Σε περίπτωση κατά την οποία η</w:t>
            </w:r>
            <w:r w:rsidRPr="00157631">
              <w:rPr>
                <w:color w:val="auto"/>
              </w:rPr>
              <w:t xml:space="preserve"> σύμβαση προβλέπει ότι το ψηφιακό περιεχόμενο ή η ψηφιακή υπηρεσία παρέχεται ή τίθεται στη διάθεση του καταναλωτή σε χρονική διάρκεια, ο έμπορος </w:t>
            </w:r>
            <w:r>
              <w:rPr>
                <w:color w:val="auto"/>
              </w:rPr>
              <w:t xml:space="preserve">δύναται </w:t>
            </w:r>
            <w:r w:rsidRPr="00157631">
              <w:rPr>
                <w:color w:val="auto"/>
              </w:rPr>
              <w:t xml:space="preserve">να τροποποιήσει το ψηφιακό περιεχόμενο ή την ψηφιακή υπηρεσία </w:t>
            </w:r>
            <w:r w:rsidRPr="009D5C4A">
              <w:rPr>
                <w:color w:val="auto"/>
              </w:rPr>
              <w:t>πέραν του αναγκαίου</w:t>
            </w:r>
            <w:r>
              <w:rPr>
                <w:color w:val="auto"/>
              </w:rPr>
              <w:t xml:space="preserve">, ούτως ώστε </w:t>
            </w:r>
            <w:r w:rsidRPr="00157631">
              <w:rPr>
                <w:color w:val="auto"/>
              </w:rPr>
              <w:t xml:space="preserve">να διατηρηθεί η συμμόρφωση του ψηφιακού περιεχομένου ή της ψηφιακής υπηρεσίας με </w:t>
            </w:r>
            <w:r>
              <w:rPr>
                <w:color w:val="auto"/>
              </w:rPr>
              <w:t xml:space="preserve">τις προβλεπόμενες στα </w:t>
            </w:r>
            <w:r w:rsidRPr="0047029B">
              <w:rPr>
                <w:color w:val="auto"/>
              </w:rPr>
              <w:t>άρθρα 6 και 7</w:t>
            </w:r>
            <w:r>
              <w:rPr>
                <w:color w:val="auto"/>
              </w:rPr>
              <w:t xml:space="preserve"> απαιτήσεις</w:t>
            </w:r>
            <w:r w:rsidRPr="009D5C4A">
              <w:rPr>
                <w:color w:val="auto"/>
              </w:rPr>
              <w:t xml:space="preserve">, νοουμένου ότι </w:t>
            </w:r>
            <w:r w:rsidRPr="00157631">
              <w:rPr>
                <w:color w:val="auto"/>
              </w:rPr>
              <w:t>πληρούνται οι ακόλουθες προϋποθέσεις:</w:t>
            </w:r>
          </w:p>
          <w:p w14:paraId="2E89DAE1" w14:textId="2136AEF9" w:rsidR="00BB08D5" w:rsidRPr="00157631" w:rsidRDefault="00BB08D5" w:rsidP="00BB08D5">
            <w:pPr>
              <w:pStyle w:val="Firstparagraph"/>
              <w:spacing w:line="480" w:lineRule="auto"/>
              <w:rPr>
                <w:color w:val="auto"/>
              </w:rPr>
            </w:pPr>
            <w:r>
              <w:rPr>
                <w:color w:val="auto"/>
              </w:rPr>
              <w:t>(</w:t>
            </w:r>
            <w:r w:rsidRPr="00157631">
              <w:rPr>
                <w:color w:val="auto"/>
              </w:rPr>
              <w:t>α) η σύμβαση επιτρέπει και παρέχει βάσιμους λόγους για μια τέτοια τροποποίηση·</w:t>
            </w:r>
          </w:p>
          <w:p w14:paraId="799EBDCE" w14:textId="49E33E94" w:rsidR="00BB08D5" w:rsidRPr="00157631" w:rsidRDefault="00BB08D5" w:rsidP="00BB08D5">
            <w:pPr>
              <w:pStyle w:val="Firstparagraph"/>
              <w:spacing w:line="480" w:lineRule="auto"/>
              <w:rPr>
                <w:color w:val="auto"/>
              </w:rPr>
            </w:pPr>
            <w:r>
              <w:rPr>
                <w:color w:val="auto"/>
              </w:rPr>
              <w:t>(</w:t>
            </w:r>
            <w:r w:rsidRPr="00157631">
              <w:rPr>
                <w:color w:val="auto"/>
              </w:rPr>
              <w:t>β) η εν λόγω τροποποίηση πραγματοποιείται χωρίς πρόσθετο κόστος για τον καταναλωτή·</w:t>
            </w:r>
          </w:p>
          <w:p w14:paraId="59E48065" w14:textId="2DE48F7B" w:rsidR="00BB08D5" w:rsidRPr="00157631" w:rsidRDefault="00BB08D5" w:rsidP="00BB08D5">
            <w:pPr>
              <w:pStyle w:val="Firstparagraph"/>
              <w:spacing w:line="480" w:lineRule="auto"/>
              <w:rPr>
                <w:color w:val="auto"/>
              </w:rPr>
            </w:pPr>
            <w:r>
              <w:rPr>
                <w:color w:val="auto"/>
              </w:rPr>
              <w:lastRenderedPageBreak/>
              <w:t>(</w:t>
            </w:r>
            <w:r w:rsidRPr="00157631">
              <w:rPr>
                <w:color w:val="auto"/>
              </w:rPr>
              <w:t>γ) ο καταναλωτής ενημερώνεται με σαφή και κατανοητό τρόπο σχετικά με την τροποποίηση· και</w:t>
            </w:r>
          </w:p>
          <w:p w14:paraId="2E1E8692" w14:textId="346121C0" w:rsidR="00BB08D5" w:rsidRPr="00667EE2" w:rsidRDefault="00BB08D5" w:rsidP="00BB08D5">
            <w:pPr>
              <w:pStyle w:val="Firstparagraph"/>
              <w:spacing w:line="480" w:lineRule="auto"/>
              <w:rPr>
                <w:color w:val="0070C0"/>
              </w:rPr>
            </w:pPr>
            <w:r>
              <w:rPr>
                <w:color w:val="auto"/>
              </w:rPr>
              <w:t>(</w:t>
            </w:r>
            <w:r w:rsidRPr="00157631">
              <w:rPr>
                <w:color w:val="auto"/>
              </w:rPr>
              <w:t xml:space="preserve">δ) στις περιπτώσεις </w:t>
            </w:r>
            <w:r>
              <w:rPr>
                <w:color w:val="auto"/>
              </w:rPr>
              <w:t xml:space="preserve">οι οποίες </w:t>
            </w:r>
            <w:r w:rsidRPr="00157631">
              <w:rPr>
                <w:color w:val="auto"/>
              </w:rPr>
              <w:t>αναφέρονται στ</w:t>
            </w:r>
            <w:r>
              <w:rPr>
                <w:color w:val="auto"/>
              </w:rPr>
              <w:t>ο εδάφιο</w:t>
            </w:r>
            <w:r w:rsidRPr="005975EE">
              <w:rPr>
                <w:color w:val="auto"/>
              </w:rPr>
              <w:t xml:space="preserve"> 2, ο καταναλωτής ενημερώνεται </w:t>
            </w:r>
            <w:r>
              <w:rPr>
                <w:color w:val="auto"/>
              </w:rPr>
              <w:t xml:space="preserve">εκ των προτέρων και σε κάθε περίπτωση </w:t>
            </w:r>
            <w:r w:rsidRPr="005975EE">
              <w:rPr>
                <w:color w:val="auto"/>
              </w:rPr>
              <w:t>εντός εύλογης προθεσμίας σε σταθερό μέσο σχετικά με τα χαρακτηριστικά και τον χρόνο της τροποποίησης</w:t>
            </w:r>
            <w:r>
              <w:rPr>
                <w:color w:val="auto"/>
              </w:rPr>
              <w:t>, καθώς επίσης και για</w:t>
            </w:r>
            <w:r w:rsidRPr="005975EE">
              <w:rPr>
                <w:color w:val="auto"/>
              </w:rPr>
              <w:t xml:space="preserve"> το δικαίωμα </w:t>
            </w:r>
            <w:r>
              <w:rPr>
                <w:color w:val="auto"/>
              </w:rPr>
              <w:t>τερματισμού της σύμβασης</w:t>
            </w:r>
            <w:r w:rsidRPr="005975EE">
              <w:rPr>
                <w:color w:val="auto"/>
              </w:rPr>
              <w:t xml:space="preserve"> σύμφωνα με τ</w:t>
            </w:r>
            <w:r>
              <w:rPr>
                <w:color w:val="auto"/>
              </w:rPr>
              <w:t>ο εδάφιο</w:t>
            </w:r>
            <w:r w:rsidRPr="005975EE">
              <w:rPr>
                <w:color w:val="auto"/>
              </w:rPr>
              <w:t xml:space="preserve"> 2 </w:t>
            </w:r>
            <w:r>
              <w:rPr>
                <w:color w:val="auto"/>
              </w:rPr>
              <w:t>και/</w:t>
            </w:r>
            <w:r w:rsidRPr="005975EE">
              <w:rPr>
                <w:color w:val="auto"/>
              </w:rPr>
              <w:t xml:space="preserve">ή </w:t>
            </w:r>
            <w:r>
              <w:rPr>
                <w:color w:val="auto"/>
              </w:rPr>
              <w:t xml:space="preserve">για </w:t>
            </w:r>
            <w:r w:rsidRPr="005975EE">
              <w:rPr>
                <w:color w:val="auto"/>
              </w:rPr>
              <w:t xml:space="preserve">την ευχέρεια διατήρησης του ψηφιακού περιεχομένου ή της ψηφιακής υπηρεσίας χωρίς την εν λόγω τροποποίηση σύμφωνα με </w:t>
            </w:r>
            <w:r>
              <w:rPr>
                <w:color w:val="auto"/>
              </w:rPr>
              <w:t xml:space="preserve">το εδάφιο </w:t>
            </w:r>
            <w:r w:rsidRPr="005975EE">
              <w:rPr>
                <w:color w:val="auto"/>
              </w:rPr>
              <w:t>4.</w:t>
            </w:r>
          </w:p>
        </w:tc>
      </w:tr>
      <w:tr w:rsidR="00BB08D5" w:rsidRPr="0053719C" w14:paraId="18836D2D" w14:textId="77777777" w:rsidTr="00DA61DE">
        <w:tc>
          <w:tcPr>
            <w:tcW w:w="1809" w:type="dxa"/>
          </w:tcPr>
          <w:p w14:paraId="58082901" w14:textId="77777777" w:rsidR="00BB08D5" w:rsidRPr="00667EE2" w:rsidRDefault="00BB08D5" w:rsidP="00BB08D5">
            <w:pPr>
              <w:pStyle w:val="Plagiotitloi"/>
              <w:spacing w:line="480" w:lineRule="auto"/>
              <w:rPr>
                <w:color w:val="0070C0"/>
                <w:sz w:val="24"/>
                <w:szCs w:val="24"/>
              </w:rPr>
            </w:pPr>
          </w:p>
        </w:tc>
        <w:tc>
          <w:tcPr>
            <w:tcW w:w="8080" w:type="dxa"/>
          </w:tcPr>
          <w:p w14:paraId="4C19E56D" w14:textId="1664BA20" w:rsidR="00BB08D5" w:rsidRPr="00667EE2" w:rsidRDefault="00BB08D5" w:rsidP="00BB08D5">
            <w:pPr>
              <w:pStyle w:val="Firstparagraph"/>
              <w:spacing w:line="480" w:lineRule="auto"/>
              <w:rPr>
                <w:color w:val="0070C0"/>
              </w:rPr>
            </w:pPr>
            <w:r w:rsidRPr="00157631">
              <w:rPr>
                <w:color w:val="auto"/>
              </w:rPr>
              <w:t xml:space="preserve">(2) Ο καταναλωτής έχει δικαίωμα </w:t>
            </w:r>
            <w:r>
              <w:rPr>
                <w:color w:val="auto"/>
              </w:rPr>
              <w:t xml:space="preserve">όπως τερματίσει την </w:t>
            </w:r>
            <w:r w:rsidRPr="00157631">
              <w:rPr>
                <w:color w:val="auto"/>
              </w:rPr>
              <w:t>σύμβαση</w:t>
            </w:r>
            <w:r>
              <w:rPr>
                <w:color w:val="auto"/>
              </w:rPr>
              <w:t>, εφόσον</w:t>
            </w:r>
            <w:r w:rsidRPr="00157631">
              <w:rPr>
                <w:color w:val="auto"/>
              </w:rPr>
              <w:t xml:space="preserve"> </w:t>
            </w:r>
            <w:r w:rsidR="00C03BD5">
              <w:rPr>
                <w:color w:val="auto"/>
              </w:rPr>
              <w:t xml:space="preserve">η </w:t>
            </w:r>
            <w:r w:rsidRPr="00157631">
              <w:rPr>
                <w:color w:val="auto"/>
              </w:rPr>
              <w:t xml:space="preserve">τροποποίηση επηρεάζει αρνητικά την πρόσβασή του στο ψηφιακό περιεχόμενο ή την ψηφιακή υπηρεσία ή τη χρήση του, </w:t>
            </w:r>
            <w:r>
              <w:rPr>
                <w:color w:val="auto"/>
              </w:rPr>
              <w:t xml:space="preserve">εξαιρουμένης της περίπτωσης κατά την οποία </w:t>
            </w:r>
            <w:r w:rsidRPr="00295B9C">
              <w:rPr>
                <w:bCs w:val="0"/>
                <w:color w:val="auto"/>
              </w:rPr>
              <w:t>ο αρνητικός αντίκτυπος είναι μόνο επουσιώδης.</w:t>
            </w:r>
            <w:r w:rsidRPr="00603AE0">
              <w:rPr>
                <w:color w:val="auto"/>
              </w:rPr>
              <w:t xml:space="preserve"> </w:t>
            </w:r>
            <w:r w:rsidRPr="00981E80">
              <w:rPr>
                <w:color w:val="auto"/>
              </w:rPr>
              <w:t>Στην περίπτωση αυτή, ο καταναλωτής δικαιούται όπως τερματίσει την σύμβαση χωρίς οποιαδήποτε επιβάρυνση, εντός 30 ημερών από την ημερομηνία παραλαβής των πληροφοριών και/ή από τη χρονική στιγμή κατά την οποία το ψηφιακό περιεχόμενο ή η ψηφιακή υπηρεσία τροποποιείται από τον έμπορο, ανάλογα με το ποια ημερομηνία είναι μεταγενέστερη.</w:t>
            </w:r>
          </w:p>
        </w:tc>
      </w:tr>
      <w:tr w:rsidR="00BB08D5" w:rsidRPr="0053719C" w14:paraId="6112E042" w14:textId="77777777" w:rsidTr="00DA61DE">
        <w:tc>
          <w:tcPr>
            <w:tcW w:w="1809" w:type="dxa"/>
          </w:tcPr>
          <w:p w14:paraId="05002461" w14:textId="77777777" w:rsidR="00BB08D5" w:rsidRPr="00667EE2" w:rsidRDefault="00BB08D5" w:rsidP="00BB08D5">
            <w:pPr>
              <w:pStyle w:val="Plagiotitloi"/>
              <w:spacing w:line="480" w:lineRule="auto"/>
              <w:rPr>
                <w:color w:val="0070C0"/>
                <w:sz w:val="24"/>
                <w:szCs w:val="24"/>
              </w:rPr>
            </w:pPr>
          </w:p>
        </w:tc>
        <w:tc>
          <w:tcPr>
            <w:tcW w:w="8080" w:type="dxa"/>
          </w:tcPr>
          <w:p w14:paraId="71804639" w14:textId="77777777" w:rsidR="00BB08D5" w:rsidRPr="00667EE2" w:rsidRDefault="00BB08D5" w:rsidP="00BB08D5">
            <w:pPr>
              <w:pStyle w:val="Firstparagraph"/>
              <w:spacing w:line="480" w:lineRule="auto"/>
              <w:rPr>
                <w:color w:val="0070C0"/>
              </w:rPr>
            </w:pPr>
            <w:r w:rsidRPr="00157631">
              <w:rPr>
                <w:color w:val="auto"/>
              </w:rPr>
              <w:t xml:space="preserve">(3) </w:t>
            </w:r>
            <w:r>
              <w:rPr>
                <w:color w:val="auto"/>
              </w:rPr>
              <w:t>Σε περίπτωση κατά την οποία ο</w:t>
            </w:r>
            <w:r w:rsidRPr="00157631">
              <w:rPr>
                <w:color w:val="auto"/>
              </w:rPr>
              <w:t xml:space="preserve"> καταναλωτής </w:t>
            </w:r>
            <w:r>
              <w:rPr>
                <w:color w:val="auto"/>
              </w:rPr>
              <w:t>τερματίσει</w:t>
            </w:r>
            <w:r w:rsidRPr="00157631">
              <w:rPr>
                <w:color w:val="auto"/>
              </w:rPr>
              <w:t xml:space="preserve"> τη σύμβαση σύμφωνα με τ</w:t>
            </w:r>
            <w:r>
              <w:rPr>
                <w:color w:val="auto"/>
              </w:rPr>
              <w:t>ο εδάφιο</w:t>
            </w:r>
            <w:r w:rsidRPr="005975EE">
              <w:rPr>
                <w:color w:val="auto"/>
              </w:rPr>
              <w:t xml:space="preserve"> 2</w:t>
            </w:r>
            <w:r>
              <w:rPr>
                <w:color w:val="auto"/>
              </w:rPr>
              <w:t xml:space="preserve"> </w:t>
            </w:r>
            <w:r w:rsidRPr="00157631">
              <w:rPr>
                <w:color w:val="auto"/>
              </w:rPr>
              <w:t xml:space="preserve">του παρόντος άρθρου, εφαρμόζονται αναλόγως τα </w:t>
            </w:r>
            <w:r w:rsidRPr="0047029B">
              <w:rPr>
                <w:color w:val="auto"/>
              </w:rPr>
              <w:t>άρθρα 14 έως 17.</w:t>
            </w:r>
          </w:p>
        </w:tc>
      </w:tr>
      <w:tr w:rsidR="00BB08D5" w:rsidRPr="0053719C" w14:paraId="4186E139" w14:textId="77777777" w:rsidTr="00DA61DE">
        <w:tc>
          <w:tcPr>
            <w:tcW w:w="1809" w:type="dxa"/>
          </w:tcPr>
          <w:p w14:paraId="2C321F04" w14:textId="77777777" w:rsidR="00BB08D5" w:rsidRPr="00667EE2" w:rsidRDefault="00BB08D5" w:rsidP="00BB08D5">
            <w:pPr>
              <w:pStyle w:val="Plagiotitloi"/>
              <w:spacing w:line="480" w:lineRule="auto"/>
              <w:rPr>
                <w:color w:val="0070C0"/>
                <w:sz w:val="24"/>
                <w:szCs w:val="24"/>
              </w:rPr>
            </w:pPr>
          </w:p>
        </w:tc>
        <w:tc>
          <w:tcPr>
            <w:tcW w:w="8080" w:type="dxa"/>
          </w:tcPr>
          <w:p w14:paraId="19DCAA88" w14:textId="77777777" w:rsidR="00BB08D5" w:rsidRPr="00667EE2" w:rsidRDefault="00BB08D5" w:rsidP="00BB08D5">
            <w:pPr>
              <w:pStyle w:val="Firstparagraph"/>
              <w:spacing w:line="480" w:lineRule="auto"/>
              <w:rPr>
                <w:color w:val="0070C0"/>
              </w:rPr>
            </w:pPr>
            <w:r w:rsidRPr="00157631">
              <w:rPr>
                <w:color w:val="auto"/>
              </w:rPr>
              <w:t xml:space="preserve">(4) </w:t>
            </w:r>
            <w:r>
              <w:rPr>
                <w:color w:val="auto"/>
              </w:rPr>
              <w:t xml:space="preserve">Τα εδάφια </w:t>
            </w:r>
            <w:r w:rsidRPr="005975EE">
              <w:rPr>
                <w:color w:val="auto"/>
              </w:rPr>
              <w:t xml:space="preserve">2 και 3 </w:t>
            </w:r>
            <w:r w:rsidRPr="00157631">
              <w:rPr>
                <w:color w:val="auto"/>
              </w:rPr>
              <w:t xml:space="preserve">του παρόντος άρθρου δεν </w:t>
            </w:r>
            <w:r>
              <w:rPr>
                <w:color w:val="auto"/>
              </w:rPr>
              <w:t xml:space="preserve">τυγχάνουν εφαρμογής, εφόσον </w:t>
            </w:r>
            <w:r w:rsidRPr="00157631">
              <w:rPr>
                <w:color w:val="auto"/>
              </w:rPr>
              <w:t>έχει δοθεί</w:t>
            </w:r>
            <w:r>
              <w:rPr>
                <w:color w:val="auto"/>
              </w:rPr>
              <w:t xml:space="preserve"> από τον έμπορο</w:t>
            </w:r>
            <w:r w:rsidRPr="00157631">
              <w:rPr>
                <w:color w:val="auto"/>
              </w:rPr>
              <w:t xml:space="preserve"> στον καταναλωτή </w:t>
            </w:r>
            <w:r>
              <w:rPr>
                <w:color w:val="auto"/>
              </w:rPr>
              <w:t xml:space="preserve">η δυνατότητα </w:t>
            </w:r>
            <w:r w:rsidRPr="00157631">
              <w:rPr>
                <w:color w:val="auto"/>
              </w:rPr>
              <w:t xml:space="preserve">να </w:t>
            </w:r>
            <w:r w:rsidRPr="00157631">
              <w:rPr>
                <w:color w:val="auto"/>
              </w:rPr>
              <w:lastRenderedPageBreak/>
              <w:t xml:space="preserve">διατηρήσει χωρίς </w:t>
            </w:r>
            <w:r>
              <w:rPr>
                <w:color w:val="auto"/>
              </w:rPr>
              <w:t xml:space="preserve">καμία επιπρόσθετη </w:t>
            </w:r>
            <w:r w:rsidRPr="00157631">
              <w:rPr>
                <w:color w:val="auto"/>
              </w:rPr>
              <w:t>επιβάρυνση το ψηφιακό περιεχόμενο ή την ψηφιακή υπηρεσία χωρίς την τροποποίηση και</w:t>
            </w:r>
            <w:r>
              <w:rPr>
                <w:color w:val="auto"/>
              </w:rPr>
              <w:t xml:space="preserve"> εφόσον </w:t>
            </w:r>
            <w:r w:rsidRPr="00157631">
              <w:rPr>
                <w:color w:val="auto"/>
              </w:rPr>
              <w:t>διατηρείται η συμμόρφωση του ψηφιακού περιεχομένου ή της ψηφιακής υπηρεσίας.</w:t>
            </w:r>
          </w:p>
        </w:tc>
      </w:tr>
      <w:tr w:rsidR="004B3C2B" w:rsidRPr="0053719C" w14:paraId="355CD15D" w14:textId="77777777" w:rsidTr="00DA61DE">
        <w:tc>
          <w:tcPr>
            <w:tcW w:w="1809" w:type="dxa"/>
          </w:tcPr>
          <w:p w14:paraId="4D84D838" w14:textId="77777777" w:rsidR="004B3C2B" w:rsidRPr="00667EE2" w:rsidRDefault="004B3C2B" w:rsidP="00BB08D5">
            <w:pPr>
              <w:pStyle w:val="Plagiotitloi"/>
              <w:spacing w:line="480" w:lineRule="auto"/>
              <w:rPr>
                <w:color w:val="0070C0"/>
                <w:sz w:val="24"/>
                <w:szCs w:val="24"/>
              </w:rPr>
            </w:pPr>
          </w:p>
        </w:tc>
        <w:tc>
          <w:tcPr>
            <w:tcW w:w="8080" w:type="dxa"/>
          </w:tcPr>
          <w:p w14:paraId="62F6302A" w14:textId="77777777" w:rsidR="004B3C2B" w:rsidRPr="006E2AAF" w:rsidRDefault="004B3C2B" w:rsidP="004B3C2B">
            <w:pPr>
              <w:pStyle w:val="Firstparagraph"/>
              <w:spacing w:line="480" w:lineRule="auto"/>
              <w:rPr>
                <w:color w:val="auto"/>
              </w:rPr>
            </w:pPr>
            <w:r w:rsidRPr="006E2AAF">
              <w:rPr>
                <w:color w:val="auto"/>
              </w:rPr>
              <w:t xml:space="preserve">(5) Με την επιφύλαξη του εδαφίου </w:t>
            </w:r>
            <w:r w:rsidRPr="00D120B7">
              <w:rPr>
                <w:color w:val="auto"/>
              </w:rPr>
              <w:t xml:space="preserve"> 3 (α) του άρθρου 3,</w:t>
            </w:r>
            <w:r w:rsidRPr="006E2AAF">
              <w:rPr>
                <w:color w:val="auto"/>
              </w:rPr>
              <w:t xml:space="preserve"> όταν μία ενιαία σύμβαση μεταξύ του ίδιου εμπόρου και του ίδιου καταναλωτή περιλαμβάνει σε δέσμη στοιχεία προμήθειας ψηφιακού περιεχομένου και/ή ψηφιακής υπηρεσίας και/ή στοιχεία παροχής άλλων υπηρεσιών ή αγαθών, ο παρών Νόμος εφαρμόζεται αποκλειστικά στα στοιχεία της σύμβασης τα οποία αφορούν το ψηφιακό περιεχόμενο και/ή την ψηφιακή υπηρεσία.</w:t>
            </w:r>
          </w:p>
          <w:p w14:paraId="19A29699" w14:textId="77777777" w:rsidR="004B3C2B" w:rsidRPr="006E2AAF" w:rsidRDefault="004B3C2B" w:rsidP="004B3C2B">
            <w:pPr>
              <w:pStyle w:val="Firstparagraph"/>
              <w:spacing w:line="480" w:lineRule="auto"/>
              <w:rPr>
                <w:color w:val="auto"/>
              </w:rPr>
            </w:pPr>
            <w:r w:rsidRPr="006E2AAF">
              <w:rPr>
                <w:color w:val="auto"/>
              </w:rPr>
              <w:t>Το παρόν Άρθρο δεν εφαρμόζεται στις περιπτώσεις που μία δέσμη κατά την έννοια της οδηγίας (ΕΕ) 2018/1972 περιλαμβάνει στοιχεία υπηρεσίας πρόσβασης στο διαδίκτυο όπως ορίζεται στο άρθρο 2 σημείο 2 του κανονισμού (ΕΕ) 2015/2120 του Ευρωπαϊκού Κοινοβουλίου και του Συμβουλίου ή υπηρεσιών διαπροσωπικών επικοινωνιών βάσει αριθμών όπως ορίζονται στο άρθρο 2 σημείο 6 της οδηγίας (ΕΕ) 2018/1972.</w:t>
            </w:r>
          </w:p>
          <w:p w14:paraId="7C67CE28" w14:textId="0D782F2C" w:rsidR="004B3C2B" w:rsidRPr="00157631" w:rsidRDefault="004B3C2B" w:rsidP="004B3C2B">
            <w:pPr>
              <w:pStyle w:val="Firstparagraph"/>
              <w:spacing w:line="480" w:lineRule="auto"/>
              <w:rPr>
                <w:color w:val="auto"/>
              </w:rPr>
            </w:pPr>
            <w:r w:rsidRPr="006E2AAF">
              <w:rPr>
                <w:color w:val="auto"/>
              </w:rPr>
              <w:t>Με την επιφύλαξη του άρθρου 107 παράγραφος 2 της οδηγίας (ΕΕ) 2018/1972,</w:t>
            </w:r>
            <w:r w:rsidRPr="002C199B">
              <w:rPr>
                <w:color w:val="auto"/>
              </w:rPr>
              <w:t>τα αποτελέσματα που ενδέχεται να έχει ο τερματισμός ενός στοιχείου μιας δεσμοποιημένης σύμβασης επί των οιπών στοιχείων της δεσμοποιημένης σύμβασης διέπονται από το εθνικό δίκαιο.</w:t>
            </w:r>
          </w:p>
        </w:tc>
      </w:tr>
      <w:tr w:rsidR="00BB08D5" w:rsidRPr="0053719C" w14:paraId="71193A11" w14:textId="77777777" w:rsidTr="00DA61DE">
        <w:tc>
          <w:tcPr>
            <w:tcW w:w="1809" w:type="dxa"/>
          </w:tcPr>
          <w:p w14:paraId="6E7B1BED" w14:textId="77777777" w:rsidR="00BB08D5" w:rsidRPr="00667EE2" w:rsidRDefault="00BB08D5" w:rsidP="00BB08D5">
            <w:pPr>
              <w:pStyle w:val="Plagiotitloi"/>
              <w:spacing w:line="480" w:lineRule="auto"/>
              <w:rPr>
                <w:color w:val="0070C0"/>
                <w:sz w:val="24"/>
                <w:szCs w:val="24"/>
              </w:rPr>
            </w:pPr>
          </w:p>
        </w:tc>
        <w:tc>
          <w:tcPr>
            <w:tcW w:w="8080" w:type="dxa"/>
          </w:tcPr>
          <w:p w14:paraId="03EB333C" w14:textId="77777777" w:rsidR="00BB08D5" w:rsidRPr="00667EE2" w:rsidRDefault="00BB08D5" w:rsidP="00BB08D5">
            <w:pPr>
              <w:pStyle w:val="Firstparagraph"/>
              <w:spacing w:line="480" w:lineRule="auto"/>
              <w:rPr>
                <w:color w:val="0070C0"/>
              </w:rPr>
            </w:pPr>
          </w:p>
        </w:tc>
      </w:tr>
      <w:tr w:rsidR="00BB08D5" w:rsidRPr="0053719C" w14:paraId="388149A7" w14:textId="77777777" w:rsidTr="00DA61DE">
        <w:tc>
          <w:tcPr>
            <w:tcW w:w="1809" w:type="dxa"/>
          </w:tcPr>
          <w:p w14:paraId="6FD5A3FF" w14:textId="77777777" w:rsidR="00BB08D5" w:rsidRPr="00FE3BCD" w:rsidRDefault="00BB08D5" w:rsidP="00BB08D5">
            <w:pPr>
              <w:pStyle w:val="Plagiotitloi"/>
              <w:spacing w:line="240" w:lineRule="auto"/>
              <w:jc w:val="left"/>
              <w:rPr>
                <w:color w:val="auto"/>
                <w:sz w:val="24"/>
                <w:szCs w:val="24"/>
              </w:rPr>
            </w:pPr>
            <w:r w:rsidRPr="00FE3BCD">
              <w:rPr>
                <w:color w:val="auto"/>
                <w:sz w:val="22"/>
                <w:szCs w:val="22"/>
              </w:rPr>
              <w:t>Δικαίωμα αναγωγής.</w:t>
            </w:r>
          </w:p>
        </w:tc>
        <w:tc>
          <w:tcPr>
            <w:tcW w:w="8080" w:type="dxa"/>
          </w:tcPr>
          <w:p w14:paraId="7201575C" w14:textId="48CD450F" w:rsidR="00BB08D5" w:rsidRPr="00FE3BCD" w:rsidRDefault="00BB08D5" w:rsidP="00BB08D5">
            <w:pPr>
              <w:pStyle w:val="Firstparagraph"/>
              <w:spacing w:line="480" w:lineRule="auto"/>
              <w:rPr>
                <w:color w:val="auto"/>
              </w:rPr>
            </w:pPr>
            <w:r w:rsidRPr="00FE3BCD">
              <w:rPr>
                <w:color w:val="auto"/>
              </w:rPr>
              <w:t xml:space="preserve">19. Όταν ο έμπορος υπέχει ευθύνη έναντι του καταναλωτή λόγω μη </w:t>
            </w:r>
            <w:r w:rsidRPr="00FE3BCD">
              <w:rPr>
                <w:color w:val="auto"/>
              </w:rPr>
              <w:lastRenderedPageBreak/>
              <w:t xml:space="preserve">προμήθειας του ψηφιακού περιεχομένου ή της ψηφιακής υπηρεσίας ή λόγω έλλειψης συμμόρφωσης προς τους όρους της σύμβασης, η οποία απορρέει από πράξη ή παράλειψη προσώπου, ο οποίος εντάσσεται στην ίδια αλυσίδα συναλλαγών, ο έμπορος δικαιούται να στραφεί κατά του προσώπου ή των προσώπων που φέρουν ευθύνη στην αλυσίδα συναλλαγών με βάση τις γενικές διατάξεις περί συμβατικής ή εξωσυμβατικής ευθύνης. </w:t>
            </w:r>
          </w:p>
        </w:tc>
      </w:tr>
      <w:tr w:rsidR="00BB08D5" w:rsidRPr="0053719C" w14:paraId="4226D39F" w14:textId="77777777" w:rsidTr="00DA61DE">
        <w:tc>
          <w:tcPr>
            <w:tcW w:w="1809" w:type="dxa"/>
          </w:tcPr>
          <w:p w14:paraId="52F34E6E" w14:textId="77777777" w:rsidR="00BB08D5" w:rsidRPr="00667EE2" w:rsidRDefault="00BB08D5" w:rsidP="00BB08D5">
            <w:pPr>
              <w:pStyle w:val="Plagiotitloi"/>
              <w:spacing w:line="480" w:lineRule="auto"/>
              <w:rPr>
                <w:color w:val="0070C0"/>
                <w:sz w:val="24"/>
                <w:szCs w:val="24"/>
              </w:rPr>
            </w:pPr>
          </w:p>
        </w:tc>
        <w:tc>
          <w:tcPr>
            <w:tcW w:w="8080" w:type="dxa"/>
          </w:tcPr>
          <w:p w14:paraId="5B14A5BB" w14:textId="77777777" w:rsidR="00BB08D5" w:rsidRPr="00667EE2" w:rsidRDefault="00BB08D5" w:rsidP="00BB08D5">
            <w:pPr>
              <w:pStyle w:val="Firstparagraph"/>
              <w:spacing w:line="480" w:lineRule="auto"/>
              <w:rPr>
                <w:color w:val="0070C0"/>
              </w:rPr>
            </w:pPr>
          </w:p>
        </w:tc>
      </w:tr>
      <w:tr w:rsidR="00BB08D5" w:rsidRPr="0053719C" w14:paraId="47A46285" w14:textId="77777777" w:rsidTr="00DA61DE">
        <w:tc>
          <w:tcPr>
            <w:tcW w:w="1809" w:type="dxa"/>
          </w:tcPr>
          <w:p w14:paraId="669148AF" w14:textId="77777777" w:rsidR="00BB08D5" w:rsidRPr="00B535C8" w:rsidRDefault="00BB08D5" w:rsidP="00BB08D5">
            <w:pPr>
              <w:pStyle w:val="Plagiotitloi"/>
              <w:spacing w:line="240" w:lineRule="auto"/>
              <w:jc w:val="left"/>
              <w:rPr>
                <w:color w:val="auto"/>
                <w:sz w:val="22"/>
                <w:szCs w:val="22"/>
              </w:rPr>
            </w:pPr>
            <w:r w:rsidRPr="00B535C8">
              <w:rPr>
                <w:color w:val="auto"/>
                <w:sz w:val="22"/>
                <w:szCs w:val="22"/>
              </w:rPr>
              <w:t>Υποχρεωτικός χαρακτήρας.</w:t>
            </w:r>
          </w:p>
        </w:tc>
        <w:tc>
          <w:tcPr>
            <w:tcW w:w="8080" w:type="dxa"/>
          </w:tcPr>
          <w:p w14:paraId="6E9E5E2D" w14:textId="77777777" w:rsidR="00BB08D5" w:rsidRPr="00B535C8" w:rsidRDefault="00BB08D5" w:rsidP="00BB08D5">
            <w:pPr>
              <w:pStyle w:val="Firstparagraph"/>
              <w:spacing w:line="480" w:lineRule="auto"/>
              <w:rPr>
                <w:color w:val="auto"/>
              </w:rPr>
            </w:pPr>
            <w:r w:rsidRPr="00B535C8">
              <w:rPr>
                <w:color w:val="auto"/>
              </w:rPr>
              <w:t xml:space="preserve">20. (1) Εκτός εάν ορίζεται διαφορετικά στο παρόντα Νόμο, οποιαδήποτε συμβατική ρήτρα η οποία αποκλείει, σε βάρος του καταναλωτή, την εφαρμογή των διατάξεων του παρόντος Νόμου, παρεκκλίνει από αυτές και/ή μεταβάλλει τα αποτελέσματα τους, προτού η μη προμήθεια και/ή η παραβίαση των όρων της σύμβασης περιέλθει σε γνώση του εμπόρου από τον καταναλωτή ή προτού η τροποποίηση του ψηφιακού περιεχομένου και/ή της ψηφιακής υπηρεσίας, σύμφωνα με το </w:t>
            </w:r>
            <w:r w:rsidRPr="00ED5D99">
              <w:rPr>
                <w:color w:val="auto"/>
              </w:rPr>
              <w:t>Άρθρο 18</w:t>
            </w:r>
            <w:r w:rsidRPr="00B535C8">
              <w:rPr>
                <w:color w:val="auto"/>
              </w:rPr>
              <w:t xml:space="preserve">, περιέλθει σε γνώση του καταναλωτή από τον έμπορο, δεν είναι δεσμευτική για τον καταναλωτή.  </w:t>
            </w:r>
          </w:p>
          <w:p w14:paraId="4C8FE72C" w14:textId="77777777" w:rsidR="00BB08D5" w:rsidRPr="00B535C8" w:rsidRDefault="00BB08D5" w:rsidP="00BB08D5">
            <w:pPr>
              <w:pStyle w:val="Firstparagraph"/>
              <w:spacing w:line="480" w:lineRule="auto"/>
              <w:rPr>
                <w:color w:val="auto"/>
              </w:rPr>
            </w:pPr>
            <w:r w:rsidRPr="00B535C8">
              <w:rPr>
                <w:color w:val="auto"/>
              </w:rPr>
              <w:t>(2) Ο παρόν Νόμος δεν εμποδίζει τον έμπορο να προσφέρει στον καταναλωτή συμβατικές ρυθμίσεις οι οποίες υπερβαίνουν την προστασία που παρέχει ο παρόν νόμος.</w:t>
            </w:r>
          </w:p>
        </w:tc>
      </w:tr>
      <w:tr w:rsidR="00BB08D5" w:rsidRPr="0053719C" w14:paraId="31222C0A" w14:textId="77777777" w:rsidTr="00DA61DE">
        <w:tc>
          <w:tcPr>
            <w:tcW w:w="1809" w:type="dxa"/>
          </w:tcPr>
          <w:p w14:paraId="66931DB5" w14:textId="74136CC0" w:rsidR="00BB08D5" w:rsidRPr="00F97B12" w:rsidRDefault="00BB08D5" w:rsidP="00BB08D5">
            <w:pPr>
              <w:pStyle w:val="Plagiotitloi"/>
              <w:spacing w:line="240" w:lineRule="auto"/>
              <w:jc w:val="left"/>
              <w:rPr>
                <w:color w:val="auto"/>
                <w:sz w:val="22"/>
                <w:szCs w:val="22"/>
              </w:rPr>
            </w:pPr>
            <w:r>
              <w:rPr>
                <w:color w:val="auto"/>
                <w:sz w:val="22"/>
                <w:szCs w:val="22"/>
              </w:rPr>
              <w:t>Αρμοδιότητα Εντεταλμένης Υπηρεσίας και διερεύνηση παραβάσεων.</w:t>
            </w:r>
          </w:p>
        </w:tc>
        <w:tc>
          <w:tcPr>
            <w:tcW w:w="8080" w:type="dxa"/>
          </w:tcPr>
          <w:p w14:paraId="4C5F6456" w14:textId="1BCAB80E" w:rsidR="00BB08D5" w:rsidRPr="0053719C" w:rsidRDefault="00BB08D5" w:rsidP="00BB08D5">
            <w:pPr>
              <w:pStyle w:val="Firstparagraph"/>
              <w:spacing w:line="480" w:lineRule="auto"/>
              <w:rPr>
                <w:rFonts w:eastAsia="Times New Roman"/>
                <w:lang w:eastAsia="en-GB"/>
              </w:rPr>
            </w:pPr>
            <w:r w:rsidRPr="00145076">
              <w:rPr>
                <w:rFonts w:eastAsia="Times New Roman"/>
                <w:lang w:eastAsia="en-GB"/>
              </w:rPr>
              <w:t xml:space="preserve">21. </w:t>
            </w:r>
            <w:r w:rsidRPr="004F04EE">
              <w:rPr>
                <w:rFonts w:eastAsia="Times New Roman"/>
                <w:lang w:eastAsia="en-GB"/>
              </w:rPr>
              <w:t xml:space="preserve">(1) </w:t>
            </w:r>
            <w:r w:rsidRPr="0053719C">
              <w:t>Η Εντεταλμένη Υπηρεσία έχει αρμοδιότητα να εξετάζει, κατόπιν υποβολής παραπόνου ή/και αυτεπάγγελτα, τυχόν παραβάσεις του παρόντος Νόμου. Η εξέταση μπορεί να αφορά περισσότερους από έναν εμπ</w:t>
            </w:r>
            <w:r>
              <w:t>όρους</w:t>
            </w:r>
            <w:r w:rsidRPr="0053719C">
              <w:t xml:space="preserve">, χωριστά ή από κοινού, του αυτού επαγγελματικού τομέα ή των </w:t>
            </w:r>
            <w:r w:rsidRPr="0053719C">
              <w:lastRenderedPageBreak/>
              <w:t>ενώσεών τους που τυχόν παραβιάζουν τις πρόνοιες του παρόντος Νόμου.</w:t>
            </w:r>
          </w:p>
          <w:p w14:paraId="02991F79" w14:textId="77777777" w:rsidR="00BB08D5" w:rsidRPr="0053719C" w:rsidRDefault="00BB08D5" w:rsidP="00BB08D5">
            <w:pPr>
              <w:pStyle w:val="BeforeIpoperiptoseis"/>
              <w:spacing w:line="480" w:lineRule="auto"/>
              <w:ind w:firstLine="0"/>
            </w:pPr>
            <w:r w:rsidRPr="0053719C">
              <w:t>(2) Όταν τα υποβαλλόμενα παράπονα αφορούν ζητήματα που εμπίπτουν στις αρμοδιότητες της Εντεταλμένης Υπηρεσίας με βάση τις διατάξεις του παρόντος Νόμου, η Εντεταλμένη Υπηρεσία προβαίνει σε περαιτέρω αξιολόγηση της αναγκαιότητας διερεύνησής τους, λαμβάνοντας υπόψη ιδίως:</w:t>
            </w:r>
          </w:p>
          <w:p w14:paraId="47590B78" w14:textId="77777777" w:rsidR="00BB08D5" w:rsidRPr="0053719C" w:rsidRDefault="00BB08D5" w:rsidP="006612CA">
            <w:pPr>
              <w:pStyle w:val="Ipoperiptoseis"/>
              <w:framePr w:hSpace="0" w:wrap="auto" w:vAnchor="margin" w:hAnchor="text" w:yAlign="inline"/>
            </w:pPr>
            <w:r w:rsidRPr="0053719C">
              <w:t>(α) το δημόσιο συμφέρον·</w:t>
            </w:r>
          </w:p>
          <w:p w14:paraId="3E19E25F" w14:textId="77777777" w:rsidR="00BB08D5" w:rsidRPr="0053719C" w:rsidRDefault="00BB08D5" w:rsidP="006612CA">
            <w:pPr>
              <w:pStyle w:val="Ipoperiptoseis"/>
              <w:framePr w:hSpace="0" w:wrap="auto" w:vAnchor="margin" w:hAnchor="text" w:yAlign="inline"/>
            </w:pPr>
            <w:r w:rsidRPr="0053719C">
              <w:t>(β) τις επιπτώσεις ή πιθανές επιπτώσεις στο καταναλωτικό κοινό·</w:t>
            </w:r>
          </w:p>
          <w:p w14:paraId="020E36F3" w14:textId="77777777" w:rsidR="00BB08D5" w:rsidRPr="0053719C" w:rsidRDefault="00BB08D5" w:rsidP="006612CA">
            <w:pPr>
              <w:pStyle w:val="Ipoperiptoseis"/>
              <w:framePr w:hSpace="0" w:wrap="auto" w:vAnchor="margin" w:hAnchor="text" w:yAlign="inline"/>
            </w:pPr>
            <w:r w:rsidRPr="0053719C">
              <w:t>(γ) τις επιπτώσεις ή πιθανές επιπτώσεις σε ευαίσθητες ομάδες του πληθυσμού·</w:t>
            </w:r>
          </w:p>
          <w:p w14:paraId="765EB2FC" w14:textId="77777777" w:rsidR="00BB08D5" w:rsidRPr="0053719C" w:rsidRDefault="00BB08D5" w:rsidP="006612CA">
            <w:pPr>
              <w:pStyle w:val="Ipoperiptoseis"/>
              <w:framePr w:hSpace="0" w:wrap="auto" w:vAnchor="margin" w:hAnchor="text" w:yAlign="inline"/>
            </w:pPr>
            <w:r w:rsidRPr="0053719C">
              <w:t>(δ) την προστασία των καταναλωτών· και</w:t>
            </w:r>
          </w:p>
          <w:p w14:paraId="2A055BEC" w14:textId="77777777" w:rsidR="00BB08D5" w:rsidRPr="0053719C" w:rsidRDefault="00BB08D5" w:rsidP="006612CA">
            <w:pPr>
              <w:pStyle w:val="Ipoperiptoseis"/>
              <w:framePr w:hSpace="0" w:wrap="auto" w:vAnchor="margin" w:hAnchor="text" w:yAlign="inline"/>
            </w:pPr>
            <w:r w:rsidRPr="0053719C">
              <w:t>(ε) το αποτέλεσμα που προσδοκάται από την παρέμβασή της σε συγκεκριμένη υπόθεση.</w:t>
            </w:r>
          </w:p>
          <w:p w14:paraId="34E78691" w14:textId="2AA42635" w:rsidR="00BB08D5" w:rsidRPr="00B535C8" w:rsidRDefault="00BB08D5" w:rsidP="00BB08D5">
            <w:pPr>
              <w:pStyle w:val="Firstparagraph"/>
              <w:spacing w:line="480" w:lineRule="auto"/>
              <w:rPr>
                <w:color w:val="auto"/>
              </w:rPr>
            </w:pPr>
            <w:r w:rsidRPr="0053719C">
              <w:t>Νοείται ότι η Εντεταλμένη Υπηρεσία, αν κρίνει μη αναγκαία τη διερεύνηση παραπόνου βάσει των ανωτέρω, ενημερώνει σχετικά τον παραπονούμενο.</w:t>
            </w:r>
          </w:p>
        </w:tc>
      </w:tr>
      <w:tr w:rsidR="00BB08D5" w:rsidRPr="0053719C" w14:paraId="4B3AB087" w14:textId="77777777" w:rsidTr="00DA61DE">
        <w:tc>
          <w:tcPr>
            <w:tcW w:w="1809" w:type="dxa"/>
          </w:tcPr>
          <w:p w14:paraId="5B0BDF51" w14:textId="77777777" w:rsidR="00BB08D5" w:rsidRDefault="00BB08D5" w:rsidP="00BB08D5">
            <w:pPr>
              <w:pStyle w:val="Plagiotitloi"/>
              <w:spacing w:line="240" w:lineRule="auto"/>
              <w:jc w:val="left"/>
              <w:rPr>
                <w:color w:val="auto"/>
                <w:sz w:val="22"/>
                <w:szCs w:val="22"/>
              </w:rPr>
            </w:pPr>
          </w:p>
        </w:tc>
        <w:tc>
          <w:tcPr>
            <w:tcW w:w="8080" w:type="dxa"/>
          </w:tcPr>
          <w:p w14:paraId="71830A9A" w14:textId="77777777" w:rsidR="00BB08D5" w:rsidRPr="00145076" w:rsidRDefault="00BB08D5" w:rsidP="00BB08D5">
            <w:pPr>
              <w:pStyle w:val="Firstparagraph"/>
              <w:spacing w:line="480" w:lineRule="auto"/>
              <w:rPr>
                <w:rFonts w:eastAsia="Times New Roman"/>
                <w:lang w:eastAsia="en-GB"/>
              </w:rPr>
            </w:pPr>
          </w:p>
        </w:tc>
      </w:tr>
      <w:tr w:rsidR="00BB08D5" w:rsidRPr="0053719C" w14:paraId="1A404DD9" w14:textId="77777777" w:rsidTr="00DA61DE">
        <w:tc>
          <w:tcPr>
            <w:tcW w:w="1809" w:type="dxa"/>
          </w:tcPr>
          <w:p w14:paraId="6F2C9A75" w14:textId="540F2CF4" w:rsidR="00BB08D5" w:rsidRPr="00B535C8" w:rsidRDefault="00BB08D5" w:rsidP="00BB08D5">
            <w:pPr>
              <w:pStyle w:val="Plagiotitloi"/>
              <w:spacing w:line="240" w:lineRule="auto"/>
              <w:jc w:val="left"/>
              <w:rPr>
                <w:color w:val="auto"/>
                <w:sz w:val="22"/>
                <w:szCs w:val="22"/>
              </w:rPr>
            </w:pPr>
            <w:r>
              <w:rPr>
                <w:color w:val="auto"/>
                <w:sz w:val="22"/>
                <w:szCs w:val="22"/>
              </w:rPr>
              <w:t>Εξουσίες της Εντεταλμένης Υπηρεσίας κατά τη διερεύνηση παραβάσεων.</w:t>
            </w:r>
          </w:p>
        </w:tc>
        <w:tc>
          <w:tcPr>
            <w:tcW w:w="8080" w:type="dxa"/>
          </w:tcPr>
          <w:p w14:paraId="3657535F" w14:textId="7C0EBB6B" w:rsidR="00BB08D5" w:rsidRPr="0053719C" w:rsidRDefault="00BB08D5" w:rsidP="00BB08D5">
            <w:pPr>
              <w:pStyle w:val="BeforeIpoperiptoseis"/>
              <w:spacing w:line="480" w:lineRule="auto"/>
              <w:ind w:firstLine="0"/>
            </w:pPr>
            <w:r w:rsidRPr="000E4ABD">
              <w:t xml:space="preserve">22. </w:t>
            </w:r>
            <w:r w:rsidRPr="0053719C">
              <w:t>Κατά τη διερεύνηση τυχόν παράβασης, κατόπιν παραπόνου ή/και αυτεπάγγελτα, η Εντεταλμένη Υπηρεσία, μέσα στα πλαίσιο εφαρμογής των διατάξεων του παρόντος Νόμου, έχει τις ακόλουθες εξουσίες:</w:t>
            </w:r>
          </w:p>
          <w:p w14:paraId="4F26223A" w14:textId="10BFC095" w:rsidR="00BB08D5" w:rsidRPr="0053719C" w:rsidRDefault="00BB08D5" w:rsidP="00BB08D5">
            <w:pPr>
              <w:pStyle w:val="BeforeIpoperiptoseis"/>
              <w:spacing w:line="480" w:lineRule="auto"/>
              <w:ind w:firstLine="0"/>
            </w:pPr>
            <w:r w:rsidRPr="0053719C">
              <w:t xml:space="preserve"> (α) τη διενέργεια επιτόπιων επιθεωρήσεων και ερευνών, περιλαμβανομένης της πρόσβασης σε κάθε χώρο, έδαφος ή μέσο μεταφοράς, ώστε να εξετάζει, να κατάσχει, να λαμβάνει ή να αποκτά </w:t>
            </w:r>
            <w:r w:rsidRPr="0053719C">
              <w:lastRenderedPageBreak/>
              <w:t>αντίγραφα στοιχείων, δεδομένων ή εγγράφων, ανεξαρτήτως του μέσου αποθήκευσής τους ή  να υποβάλλει αίτημα λήψης συνδρομής σχετικά με τις ενέργειες αυτές από άλλες αρχές του δημόσιου τομέα, οι οποίες θα ενεργούν στα πλαίσια ενάσκησης των δικών τους αρμοδιοτήτων, εφόσον η Εντεταλμένη Υπηρεσία κρίνει τέτοια συνδρομή εύλογη και αναγκαία για τη διερεύνηση ενδεχόμενων παραβάσεων του παρόντος Νόμου, ·</w:t>
            </w:r>
          </w:p>
          <w:p w14:paraId="04FBE630" w14:textId="77777777" w:rsidR="00BB08D5" w:rsidRPr="0053719C" w:rsidRDefault="00BB08D5" w:rsidP="00BB08D5">
            <w:pPr>
              <w:pStyle w:val="BeforeIpoperiptoseis"/>
              <w:spacing w:line="480" w:lineRule="auto"/>
              <w:ind w:firstLine="0"/>
            </w:pPr>
            <w:r w:rsidRPr="0053719C">
              <w:t>(β) την κατάσχεση κάθε πληροφορίας, δεδομένου ή εγγράφου για το χρονικό διάστημα και στο βαθμό που απαιτείται για την έρευνα·</w:t>
            </w:r>
          </w:p>
          <w:p w14:paraId="4EBA6E1E" w14:textId="7E15A478" w:rsidR="00BB08D5" w:rsidRPr="0053719C" w:rsidRDefault="00BB08D5" w:rsidP="00BB08D5">
            <w:pPr>
              <w:pStyle w:val="BeforeIpoperiptoseis"/>
              <w:spacing w:line="480" w:lineRule="auto"/>
              <w:ind w:firstLine="0"/>
            </w:pPr>
            <w:r w:rsidRPr="0053719C">
              <w:t>(γ) να απαιτεί από κάθε εκπρόσωπο ή μέλος του προσωπικού του εμπ</w:t>
            </w:r>
            <w:r>
              <w:t>όρου,</w:t>
            </w:r>
            <w:r w:rsidRPr="0053719C">
              <w:t xml:space="preserve"> τον οποίο αφορά η έρευνα</w:t>
            </w:r>
            <w:r>
              <w:t>,</w:t>
            </w:r>
            <w:r w:rsidRPr="0053719C">
              <w:t xml:space="preserve"> να παρέχει εξηγήσεις όσον αφορά τα πραγματικά περιστατικά, τις πληροφορίες, τα δεδομένα ή τα έγγραφα που σχετίζονται με το αντικείμενο της έρευνας και να καταγράφει τις απαντήσεις·</w:t>
            </w:r>
          </w:p>
          <w:p w14:paraId="611F54F4" w14:textId="77777777" w:rsidR="00BB08D5" w:rsidRPr="0053719C" w:rsidRDefault="00BB08D5" w:rsidP="006612CA">
            <w:pPr>
              <w:pStyle w:val="Ipoperiptoseis"/>
              <w:framePr w:hSpace="0" w:wrap="auto" w:vAnchor="margin" w:hAnchor="text" w:yAlign="inline"/>
            </w:pPr>
            <w:r w:rsidRPr="0053719C">
              <w:t xml:space="preserve">(δ) να ζητεί και να λαμβάνει </w:t>
            </w:r>
            <w:r w:rsidRPr="0053719C">
              <w:rPr>
                <w:lang w:eastAsia="en-GB"/>
              </w:rPr>
              <w:t xml:space="preserve">οποιαδήποτε στοιχεία, συμπεριλαμβανομένων </w:t>
            </w:r>
            <w:r w:rsidRPr="0053719C">
              <w:t xml:space="preserve">συμβάσεων, δεδομένων, πληροφοριών και/ή άλλων συναφών στοιχείων, </w:t>
            </w:r>
            <w:r w:rsidRPr="0053719C">
              <w:rPr>
                <w:lang w:eastAsia="en-GB"/>
              </w:rPr>
              <w:t xml:space="preserve">καταχωρημένα σε μηχανικό, ηλεκτρικό ή ηλεκτρονικό σύστημα δεδομένων, και οποιαδήποτε βιβλία και έγγραφα, τα οποία βρίσκονται σε υποστατικό ή άλλο χώρο ή σε μεταφορικό μέσο και να παίρνει αντίγραφα, σε οποιαδήποτε μορφή, φωτοτυπίες και αποσπάσματα τους, </w:t>
            </w:r>
            <w:r w:rsidRPr="0053719C">
              <w:t>ανεξαρτήτως του μέσου ή του τόπου αποθήκευσής τους</w:t>
            </w:r>
            <w:r w:rsidRPr="0053719C">
              <w:rPr>
                <w:lang w:eastAsia="en-GB"/>
              </w:rPr>
              <w:t xml:space="preserve"> ·</w:t>
            </w:r>
          </w:p>
          <w:p w14:paraId="0A0B0F9A" w14:textId="2336CF8F" w:rsidR="00BB08D5" w:rsidRPr="0053719C" w:rsidRDefault="00BB08D5" w:rsidP="006612CA">
            <w:pPr>
              <w:pStyle w:val="Ipoperiptoseis"/>
              <w:framePr w:hSpace="0" w:wrap="auto" w:vAnchor="margin" w:hAnchor="text" w:yAlign="inline"/>
            </w:pPr>
            <w:r w:rsidRPr="0053719C">
              <w:t xml:space="preserve">(ε) να ζητεί από τον </w:t>
            </w:r>
            <w:r>
              <w:t>έμπορο</w:t>
            </w:r>
            <w:r w:rsidRPr="0053719C">
              <w:t xml:space="preserve"> να προσκομίσει σε τακτή προθεσμία αποδεικτικά στοιχεία σχετικά με την ακρίβεια των πραγματικών ισχυρισμών του αναφορικά με υπό διερεύνηση ενδεχόμενη παράβαση </w:t>
            </w:r>
            <w:r w:rsidRPr="0053719C">
              <w:lastRenderedPageBreak/>
              <w:t>του παρόντος Νόμου,  στη βάση των δεδομένων της συγκεκριμένης υπόθεσης και λαμβάνοντας υπόψη τα έννομα συμφέροντα του εμπ</w:t>
            </w:r>
            <w:r>
              <w:t>όρου</w:t>
            </w:r>
            <w:r w:rsidRPr="0053719C">
              <w:t xml:space="preserve"> και των λοιπών επηρεαζόμενων.</w:t>
            </w:r>
          </w:p>
          <w:p w14:paraId="65623D31" w14:textId="1854B47E" w:rsidR="00BB08D5" w:rsidRPr="0053719C" w:rsidRDefault="00BB08D5" w:rsidP="006612CA">
            <w:pPr>
              <w:pStyle w:val="Ipoperiptoseis"/>
              <w:framePr w:hSpace="0" w:wrap="auto" w:vAnchor="margin" w:hAnchor="text" w:yAlign="inline"/>
            </w:pPr>
            <w:r w:rsidRPr="0053719C">
              <w:t xml:space="preserve">    Νοείται ότι, εφόσον τα αποδεικτικά στοιχεία που ζητούνται δεν προσκομιστούν έγκαιρα ή θεωρηθούν ανεπαρκή από την Εντεταλμένη Υπηρεσία, οι πραγματικοί ισχυρισμοί του εμπ</w:t>
            </w:r>
            <w:r>
              <w:t>όρου</w:t>
            </w:r>
            <w:r w:rsidRPr="0053719C">
              <w:t xml:space="preserve"> μπορεί να θεωρηθούν ανακριβείς·</w:t>
            </w:r>
          </w:p>
          <w:p w14:paraId="04D26E20" w14:textId="77777777" w:rsidR="00BB08D5" w:rsidRPr="0053719C" w:rsidRDefault="00BB08D5" w:rsidP="006612CA">
            <w:pPr>
              <w:pStyle w:val="Ipoperiptoseis"/>
              <w:framePr w:hSpace="0" w:wrap="auto" w:vAnchor="margin" w:hAnchor="text" w:yAlign="inline"/>
              <w:rPr>
                <w:rFonts w:eastAsia="Times New Roman"/>
                <w:lang w:eastAsia="en-GB"/>
              </w:rPr>
            </w:pPr>
            <w:r w:rsidRPr="0053719C">
              <w:t>(στ) να λαμβάνει φωτογραφίες και/ή μαγνητοσκοπημένα αρχεία των υποστατικών, του χρησιμοποιούμενου εξοπλισμού, των διαφημίσεων και/ή των μεταδιδόμενων εκπομπών του εμπορευόμενου, ανεξαρτήτως του χρησιμοποιούμενου μέσου μετάδοσης αυτών·</w:t>
            </w:r>
          </w:p>
          <w:p w14:paraId="17D775A1" w14:textId="77777777" w:rsidR="00BB08D5" w:rsidRPr="0053719C" w:rsidRDefault="00BB08D5" w:rsidP="006612CA">
            <w:pPr>
              <w:pStyle w:val="Ipoperiptoseis"/>
              <w:framePr w:hSpace="0" w:wrap="auto" w:vAnchor="margin" w:hAnchor="text" w:yAlign="inline"/>
            </w:pPr>
            <w:r w:rsidRPr="0053719C">
              <w:t xml:space="preserve">(ζ) να ζητεί από κάθε αρχή του δημόσιου τομέα ή φορέα ή οργανισμό, ή κάθε φυσικό ή νομικό πρόσωπο, περιλαμβανομένων των παρόχων υπηρεσιών πληρωμών, των παρόχων υπηρεσιών διαδικτύου, των φορέων τηλεπικοινωνιών, των καταχωρητών τομέα, των μητρώων τομέα και των παρόχων υπηρεσιών φιλοξενίας, την παροχή κάθε σχετικής πληροφορίας, δεδομένων ή εγγράφων, υπό οποιανδήποτε  μορφή ή μορφότυπο και ανεξαρτήτως του μέσου ή του τόπου αποθήκευσης τους, με σκοπό την εξέταση του κατά πόσον έχει επέλθει ή επέρχεται παράβαση του παρόντος Νόμου και τον καθορισμό των στοιχείων της εν λόγω παράβασης. </w:t>
            </w:r>
          </w:p>
          <w:p w14:paraId="3FC85736" w14:textId="43FC4614" w:rsidR="00BB08D5" w:rsidRPr="0053719C" w:rsidRDefault="000945D1" w:rsidP="006612CA">
            <w:pPr>
              <w:pStyle w:val="Ipoperiptoseis"/>
              <w:framePr w:hSpace="0" w:wrap="auto" w:vAnchor="margin" w:hAnchor="text" w:yAlign="inline"/>
            </w:pPr>
            <w:r>
              <w:t xml:space="preserve"> </w:t>
            </w:r>
            <w:r w:rsidR="00BB08D5" w:rsidRPr="0053719C">
              <w:t xml:space="preserve">Νοείται ότι, τα στοιχεία αυτά περιλαμβάνουν τον εντοπισμό των χρηματοοικονομικών ροών και/ή των ροών δεδομένων και/ή τη διαπίστωση της ταυτότητας των προσώπων που συμμετέχουν σε </w:t>
            </w:r>
            <w:r w:rsidR="00BB08D5" w:rsidRPr="0053719C">
              <w:lastRenderedPageBreak/>
              <w:t>χρηματοοικονομικές ροές και/ή ροές δεδομένων, και τη διαπίστωση των στοιχείων τραπεζικού λογαριασμού και της ιδιοκτησίας των δικτυακών τόπων·</w:t>
            </w:r>
          </w:p>
          <w:p w14:paraId="03C69587" w14:textId="77777777" w:rsidR="00BB08D5" w:rsidRPr="0053719C" w:rsidRDefault="00BB08D5" w:rsidP="006612CA">
            <w:pPr>
              <w:pStyle w:val="Ipoperiptoseis"/>
              <w:framePr w:hSpace="0" w:wrap="auto" w:vAnchor="margin" w:hAnchor="text" w:yAlign="inline"/>
            </w:pPr>
            <w:r w:rsidRPr="0053719C">
              <w:t>Νοείται ότι οι αρχές δημόσιου τομέα δύνανται να αρνηθούν την παροχή των αιτούμενων πληροφοριών σε περίπτωση που η παροχή θα προσέκρουε σε διάταξη του ενωσιακού δικαίου ή νόμου ή δευτερογενούς νομοθεσίας, που αποσκοπεί στην εναρμόνιση με το ενωσιακό δίκαιο.</w:t>
            </w:r>
          </w:p>
          <w:p w14:paraId="74630686" w14:textId="77777777" w:rsidR="00BB08D5" w:rsidRPr="0053719C" w:rsidRDefault="00BB08D5" w:rsidP="006612CA">
            <w:pPr>
              <w:pStyle w:val="Ipoperiptoseis"/>
              <w:framePr w:hSpace="0" w:wrap="auto" w:vAnchor="margin" w:hAnchor="text" w:yAlign="inline"/>
            </w:pPr>
            <w:r w:rsidRPr="0053719C">
              <w:t xml:space="preserve"> (η) να προβαίνει σε αγορά αγαθών ή υπηρεσιών ως δοκιμαστικές αγορές, κατά περίπτωση, ακόμη και με καλυμμένη ταυτότητα, ώστε να εντοπίζει τυχόν παραβάσεις του παρόντος Νόμου και να συγκεντρώνει αποδεικτικά στοιχεία, συμπεριλαμβανομένης της εξουσίας να επιθεωρεί, παρατηρεί, μελετά, αποσυναρμολογεί ή να υποβάλει σε δοκιμές τα αγαθά ή τις υπηρεσίες· </w:t>
            </w:r>
          </w:p>
          <w:p w14:paraId="15FE4283" w14:textId="77777777" w:rsidR="00BB08D5" w:rsidRPr="0053719C" w:rsidRDefault="00BB08D5" w:rsidP="006612CA">
            <w:pPr>
              <w:pStyle w:val="Ipoperiptoseis"/>
              <w:framePr w:hSpace="0" w:wrap="auto" w:vAnchor="margin" w:hAnchor="text" w:yAlign="inline"/>
              <w:rPr>
                <w:lang w:eastAsia="en-GB"/>
              </w:rPr>
            </w:pPr>
            <w:r w:rsidRPr="0053719C">
              <w:rPr>
                <w:lang w:eastAsia="en-GB"/>
              </w:rPr>
              <w:t>(θ) να ανακόπτει, εισέρχεται, επιθεωρεί, ερευνά και διενεργεί έλεγχο σε οποιοδήποτε μεταφορικό μέσο ξηράς, θάλασσας ή αέρα·</w:t>
            </w:r>
          </w:p>
          <w:p w14:paraId="564A4A92" w14:textId="35F8420B" w:rsidR="00BB08D5" w:rsidRPr="0053719C" w:rsidRDefault="00BB08D5" w:rsidP="006612CA">
            <w:pPr>
              <w:pStyle w:val="Ipoperiptoseis"/>
              <w:framePr w:hSpace="0" w:wrap="auto" w:vAnchor="margin" w:hAnchor="text" w:yAlign="inline"/>
              <w:rPr>
                <w:lang w:eastAsia="en-GB"/>
              </w:rPr>
            </w:pPr>
            <w:r w:rsidRPr="0053719C">
              <w:rPr>
                <w:lang w:eastAsia="en-GB"/>
              </w:rPr>
              <w:t xml:space="preserve">(ι) να εισέρχεται σε υποστατικό ή άλλο χώρο και σε μεταφορικό μέσο: </w:t>
            </w:r>
          </w:p>
          <w:p w14:paraId="7B1B989B" w14:textId="77777777" w:rsidR="00BB08D5" w:rsidRPr="0053719C" w:rsidRDefault="00BB08D5" w:rsidP="00BB08D5">
            <w:pPr>
              <w:pStyle w:val="BIpoperiptoseis"/>
              <w:spacing w:line="480" w:lineRule="auto"/>
              <w:ind w:left="979" w:firstLine="0"/>
              <w:rPr>
                <w:lang w:eastAsia="en-GB"/>
              </w:rPr>
            </w:pPr>
            <w:r w:rsidRPr="0053719C">
              <w:rPr>
                <w:lang w:eastAsia="en-GB"/>
              </w:rPr>
              <w:t xml:space="preserve">(i) με συνοδεία από οποιοδήποτε άλλο πρόσωπο, του οποίου την παρουσία κρίνει αναγκαία για οποιοδήποτε σκοπό για τον οποίο ασκεί εξουσία δυνάμει του παρόντος άρθρου, </w:t>
            </w:r>
          </w:p>
          <w:p w14:paraId="6CBA5CC8" w14:textId="77777777" w:rsidR="00BB08D5" w:rsidRPr="0053719C" w:rsidRDefault="00BB08D5" w:rsidP="00BB08D5">
            <w:pPr>
              <w:pStyle w:val="BIpoperiptoseis"/>
              <w:spacing w:line="480" w:lineRule="auto"/>
              <w:ind w:left="979" w:firstLine="0"/>
              <w:rPr>
                <w:rFonts w:eastAsia="Times New Roman"/>
                <w:lang w:eastAsia="en-GB"/>
              </w:rPr>
            </w:pPr>
            <w:r w:rsidRPr="0053719C">
              <w:rPr>
                <w:rFonts w:eastAsia="Times New Roman"/>
                <w:lang w:eastAsia="en-GB"/>
              </w:rPr>
              <w:t>(ii) φέροντας οποιοδήποτε εξοπλισμό ή υλικά, που κρίνει αναγκαία για οποιοδήποτε σκοπό για τον οποίο ασκεί εξουσία δυνάμει του παρόντος άρθρου, και</w:t>
            </w:r>
          </w:p>
          <w:p w14:paraId="448642D7" w14:textId="77777777" w:rsidR="00BB08D5" w:rsidRPr="0053719C" w:rsidRDefault="00BB08D5" w:rsidP="00BB08D5">
            <w:pPr>
              <w:pStyle w:val="BIpoperiptoseis"/>
              <w:spacing w:line="480" w:lineRule="auto"/>
              <w:ind w:left="979" w:firstLine="0"/>
              <w:rPr>
                <w:rFonts w:eastAsia="Times New Roman"/>
                <w:lang w:eastAsia="en-GB"/>
              </w:rPr>
            </w:pPr>
            <w:r w:rsidRPr="0053719C">
              <w:rPr>
                <w:rFonts w:eastAsia="Times New Roman"/>
                <w:lang w:eastAsia="en-GB"/>
              </w:rPr>
              <w:t xml:space="preserve">(iii) να λαμβάνει δείγματα προϊόντων δωρεάν και οποιαδήποτε άλλα τεκμήρια που κρίνει αναγκαία για οποιοδήποτε σκοπό για </w:t>
            </w:r>
            <w:r w:rsidRPr="0053719C">
              <w:rPr>
                <w:rFonts w:eastAsia="Times New Roman"/>
                <w:lang w:eastAsia="en-GB"/>
              </w:rPr>
              <w:lastRenderedPageBreak/>
              <w:t>τον οποίο ασκεί εξουσία δυνάμει του παρόντος Νόμου.</w:t>
            </w:r>
          </w:p>
          <w:p w14:paraId="57173F1E" w14:textId="61B26D47" w:rsidR="00BB08D5" w:rsidRPr="0053719C" w:rsidRDefault="00BB08D5" w:rsidP="00BB08D5">
            <w:pPr>
              <w:pStyle w:val="Firstparagraph"/>
              <w:spacing w:line="480" w:lineRule="auto"/>
            </w:pPr>
            <w:r w:rsidRPr="0053719C">
              <w:t>Νοείται ότι για τους σκοπούς ενάσκησης των ως άνω εξουσιών η Εντεταλμένη Υπηρεσία δύναται, κατά οιονδήποτε εύλογο χρόνο, να εισέλθει σε υποστατικά, χωρίς ειδοποίηση και χωρίς δικαστικό ένταλμα.</w:t>
            </w:r>
          </w:p>
          <w:p w14:paraId="31DD41BC" w14:textId="77777777" w:rsidR="00BB08D5" w:rsidRPr="0053719C" w:rsidRDefault="00BB08D5" w:rsidP="00BB08D5">
            <w:pPr>
              <w:spacing w:before="100" w:beforeAutospacing="1" w:line="480" w:lineRule="auto"/>
              <w:ind w:firstLine="0"/>
              <w:outlineLvl w:val="0"/>
              <w:rPr>
                <w:rFonts w:eastAsia="Times New Roman"/>
                <w:lang w:eastAsia="en-GB"/>
              </w:rPr>
            </w:pPr>
            <w:r w:rsidRPr="0053719C">
              <w:t>(2) Ανεξάρτητα από τις διατάξεις του εδαφίου (1), δεν επιτρέπεται η είσοδος σε κατοικία ή η άσκηση σε κατοικία οποιασδήποτε άλλης εξουσίας, εκτός κατόπιν δικαστικού διατάγματος.</w:t>
            </w:r>
          </w:p>
          <w:p w14:paraId="102F88FD" w14:textId="77777777" w:rsidR="00BB08D5" w:rsidRPr="0053719C" w:rsidRDefault="00BB08D5" w:rsidP="00BB08D5">
            <w:pPr>
              <w:spacing w:before="100" w:beforeAutospacing="1" w:line="480" w:lineRule="auto"/>
              <w:ind w:firstLine="0"/>
              <w:outlineLvl w:val="0"/>
              <w:rPr>
                <w:rFonts w:eastAsia="Times New Roman"/>
                <w:lang w:eastAsia="en-GB"/>
              </w:rPr>
            </w:pPr>
            <w:r w:rsidRPr="0053719C">
              <w:rPr>
                <w:rFonts w:eastAsia="Times New Roman"/>
                <w:lang w:eastAsia="en-GB"/>
              </w:rPr>
              <w:t>(3) Ο κάτοχος και ο υπεύθυνος οποιουδήποτε υποστατικού ή άλλου χώρου ή μεταφορικού μέσου και ο κάτοχος σχετικού με την υπό διερεύνηση παράβαση προϊόντος και αυτός που προσφέρει ή παρέχει σχετική με την υπό διερεύνηση παράβαση υπηρεσία και οποιοδήποτε πρόσωπο απασχολείται σε υποστατικό ή άλλο χώρο ή μεταφορικό μέσο, στο οποίο εισέρχεται το μέλος της Εντεταλμένης Υπηρεσίας, δυνάμει των διατάξεων του εδαφίου (1), έχουν έκαστος υποχρέωση να παρέχουν στο μέλος της Εντεταλμένης Υπηρεσίας οποιαδήποτε πληροφορία που κατέχουν και κάθε διευκόλυνση, την οποία το μέλος της Εντεταλμένης Υπηρεσίας εύλογα ζητεί, το δε μέλος της Εντεταλμένης Υπηρεσίας έχει εξουσία να ζητεί και να λαμβάνει οποιαδήποτε τέτοια πληροφορία και διευκόλυνση.</w:t>
            </w:r>
          </w:p>
          <w:p w14:paraId="1D2E74B7" w14:textId="0AA71486" w:rsidR="00BB08D5" w:rsidRPr="00B535C8" w:rsidRDefault="00BB08D5" w:rsidP="00BB08D5">
            <w:pPr>
              <w:pStyle w:val="Firstparagraph"/>
              <w:spacing w:line="480" w:lineRule="auto"/>
              <w:rPr>
                <w:color w:val="auto"/>
              </w:rPr>
            </w:pPr>
            <w:r w:rsidRPr="0053719C">
              <w:rPr>
                <w:rFonts w:eastAsia="Times New Roman"/>
                <w:lang w:eastAsia="en-GB"/>
              </w:rPr>
              <w:t xml:space="preserve">(4) Κάθε μέλος της Εντεταλμένης Υπηρεσίας έχει υποχρέωση να επιδεικνύει, εφόσον του ζητηθεί, πριν και κατά την άσκηση οποιασδήποτε από τις εξουσίες που του χορηγούνται δυνάμει του παρόντος άρθρου, αποδεικτικό έγγραφο της ιδιότητάς του. </w:t>
            </w:r>
          </w:p>
        </w:tc>
      </w:tr>
      <w:tr w:rsidR="00BB08D5" w:rsidRPr="0053719C" w14:paraId="64CE1146" w14:textId="77777777" w:rsidTr="00DA61DE">
        <w:tc>
          <w:tcPr>
            <w:tcW w:w="1809" w:type="dxa"/>
          </w:tcPr>
          <w:p w14:paraId="352DAB59" w14:textId="77777777" w:rsidR="00BB08D5" w:rsidRPr="00B535C8" w:rsidRDefault="00BB08D5" w:rsidP="00BB08D5">
            <w:pPr>
              <w:pStyle w:val="Plagiotitloi"/>
              <w:spacing w:line="240" w:lineRule="auto"/>
              <w:jc w:val="left"/>
              <w:rPr>
                <w:color w:val="auto"/>
                <w:sz w:val="22"/>
                <w:szCs w:val="22"/>
              </w:rPr>
            </w:pPr>
          </w:p>
        </w:tc>
        <w:tc>
          <w:tcPr>
            <w:tcW w:w="8080" w:type="dxa"/>
          </w:tcPr>
          <w:p w14:paraId="341355C4" w14:textId="77777777" w:rsidR="00BB08D5" w:rsidRPr="00B535C8" w:rsidRDefault="00BB08D5" w:rsidP="00BB08D5">
            <w:pPr>
              <w:pStyle w:val="Firstparagraph"/>
              <w:spacing w:line="480" w:lineRule="auto"/>
              <w:rPr>
                <w:color w:val="auto"/>
              </w:rPr>
            </w:pPr>
          </w:p>
        </w:tc>
      </w:tr>
      <w:tr w:rsidR="00BB08D5" w:rsidRPr="0053719C" w14:paraId="35D80219" w14:textId="77777777" w:rsidTr="00DA61DE">
        <w:tc>
          <w:tcPr>
            <w:tcW w:w="1809" w:type="dxa"/>
          </w:tcPr>
          <w:p w14:paraId="748D825B" w14:textId="398153F6" w:rsidR="00BB08D5" w:rsidRPr="00137AB8" w:rsidRDefault="00BB08D5" w:rsidP="00BB08D5">
            <w:pPr>
              <w:spacing w:after="0" w:afterAutospacing="0" w:line="240" w:lineRule="auto"/>
              <w:ind w:firstLine="0"/>
              <w:jc w:val="left"/>
              <w:rPr>
                <w:sz w:val="22"/>
                <w:szCs w:val="22"/>
              </w:rPr>
            </w:pPr>
            <w:r w:rsidRPr="00137AB8">
              <w:rPr>
                <w:sz w:val="22"/>
                <w:szCs w:val="22"/>
              </w:rPr>
              <w:t>Εξουσίες της Εντεταλμένης Υπηρεσίας για κατάσχεση και κατακράτηση αγαθών</w:t>
            </w:r>
            <w:r>
              <w:rPr>
                <w:sz w:val="22"/>
                <w:szCs w:val="22"/>
              </w:rPr>
              <w:t>.</w:t>
            </w:r>
          </w:p>
          <w:p w14:paraId="630A5C7D" w14:textId="77777777" w:rsidR="00BB08D5" w:rsidRPr="00B535C8" w:rsidRDefault="00BB08D5" w:rsidP="00BB08D5">
            <w:pPr>
              <w:pStyle w:val="Plagiotitloi"/>
              <w:spacing w:line="240" w:lineRule="auto"/>
              <w:jc w:val="left"/>
              <w:rPr>
                <w:color w:val="auto"/>
                <w:sz w:val="22"/>
                <w:szCs w:val="22"/>
              </w:rPr>
            </w:pPr>
          </w:p>
        </w:tc>
        <w:tc>
          <w:tcPr>
            <w:tcW w:w="8080" w:type="dxa"/>
          </w:tcPr>
          <w:p w14:paraId="051E1249" w14:textId="090B208E" w:rsidR="00BB08D5" w:rsidRPr="0053719C" w:rsidRDefault="00BB08D5" w:rsidP="00BB08D5">
            <w:pPr>
              <w:pStyle w:val="BeforeIpoperiptoseis"/>
              <w:spacing w:line="480" w:lineRule="auto"/>
              <w:ind w:firstLine="0"/>
            </w:pPr>
            <w:r>
              <w:t xml:space="preserve">23. (1) </w:t>
            </w:r>
            <w:r w:rsidRPr="0053719C">
              <w:t xml:space="preserve">Σε περίπτωση που, δυνάμει του </w:t>
            </w:r>
            <w:r w:rsidRPr="006612CA">
              <w:rPr>
                <w:color w:val="auto"/>
              </w:rPr>
              <w:t>άρθρο</w:t>
            </w:r>
            <w:r w:rsidR="007D6CC1" w:rsidRPr="006612CA">
              <w:rPr>
                <w:color w:val="auto"/>
              </w:rPr>
              <w:t>υ 22</w:t>
            </w:r>
            <w:r w:rsidRPr="006612CA">
              <w:rPr>
                <w:color w:val="auto"/>
              </w:rPr>
              <w:t xml:space="preserve">, </w:t>
            </w:r>
            <w:r w:rsidRPr="0053719C">
              <w:t>μέλος της Εντεταλμένης Υπηρεσίας –</w:t>
            </w:r>
          </w:p>
          <w:p w14:paraId="6DB0235A" w14:textId="77777777" w:rsidR="00BB08D5" w:rsidRPr="0053719C" w:rsidRDefault="00BB08D5" w:rsidP="006612CA">
            <w:pPr>
              <w:pStyle w:val="Ipoperiptoseis"/>
              <w:framePr w:hSpace="0" w:wrap="auto" w:vAnchor="margin" w:hAnchor="text" w:yAlign="inline"/>
            </w:pPr>
            <w:r w:rsidRPr="0053719C">
              <w:t>(α) παίρνει δείγμα προϊόντος, ή/και</w:t>
            </w:r>
          </w:p>
          <w:p w14:paraId="194933AD" w14:textId="77777777" w:rsidR="00BB08D5" w:rsidRPr="0053719C" w:rsidRDefault="00BB08D5" w:rsidP="006612CA">
            <w:pPr>
              <w:pStyle w:val="Ipoperiptoseis"/>
              <w:framePr w:hSpace="0" w:wrap="auto" w:vAnchor="margin" w:hAnchor="text" w:yAlign="inline"/>
            </w:pPr>
            <w:r w:rsidRPr="0053719C">
              <w:t>(β) παίρνει αντίγραφο, σε οποιαδήποτε μορφή, φωτοτυπία ή απόσπασμα στοιχείων, βιβλίων ή εγγράφων, ή/και</w:t>
            </w:r>
          </w:p>
          <w:p w14:paraId="2850309E" w14:textId="77777777" w:rsidR="00BB08D5" w:rsidRPr="0053719C" w:rsidRDefault="00BB08D5" w:rsidP="006612CA">
            <w:pPr>
              <w:pStyle w:val="Ipoperiptoseis"/>
              <w:framePr w:hSpace="0" w:wrap="auto" w:vAnchor="margin" w:hAnchor="text" w:yAlign="inline"/>
            </w:pPr>
            <w:r w:rsidRPr="0053719C">
              <w:t xml:space="preserve">(γ) κατακρατεί ή δεσμεύει μεταφορικό μέσο ή προϊόντα ή μέρος των προϊόντων, </w:t>
            </w:r>
          </w:p>
          <w:p w14:paraId="2765DCCA" w14:textId="77777777" w:rsidR="00BB08D5" w:rsidRPr="0053719C" w:rsidRDefault="00BB08D5" w:rsidP="00BB08D5">
            <w:pPr>
              <w:pStyle w:val="Firstparagraph"/>
              <w:spacing w:line="480" w:lineRule="auto"/>
            </w:pPr>
            <w:r w:rsidRPr="0053719C">
              <w:t xml:space="preserve">πληροφορεί σχετικά το πρόσωπο του οποίου τα συμφέροντα επηρεάζονται από τη σχετική προαναφερόμενη πράξη ή απόφαση, ή το πρόσωπο το οποίο κατά τη στιγμή που δεσμεύονται ή κατακρατούνται τα αντικείμενα που αναφέρονται στις παραγράφους (α), (β) και (γ) είναι υπεύθυνο του υποστατικού ή του μεταφορικού μέσου. </w:t>
            </w:r>
          </w:p>
          <w:p w14:paraId="09D3FE7D" w14:textId="78C406F1" w:rsidR="00BB08D5" w:rsidRPr="0053719C" w:rsidRDefault="00BB08D5" w:rsidP="00BB08D5">
            <w:pPr>
              <w:pStyle w:val="BeforeIpoperiptoseis"/>
              <w:spacing w:line="480" w:lineRule="auto"/>
              <w:ind w:firstLine="0"/>
            </w:pPr>
            <w:r w:rsidRPr="0053719C">
              <w:t>(2) Στην περίπτωση που αναφέρεται η παράγραφος (γ) του εδαφίου (1), το μέλος της Εντεταλμένης Υπηρεσίας πληροφορεί επίσης το πρόσωπο που αναφέρεται στο ίδιο εδάφιο το συντομότερο δυνατό, γραπτώς ή με άλλο ενδεικνυόμενο υπό τις περιστάσεις τρόπο:</w:t>
            </w:r>
          </w:p>
          <w:p w14:paraId="24D6B15E" w14:textId="77777777" w:rsidR="00BB08D5" w:rsidRPr="0053719C" w:rsidRDefault="00BB08D5" w:rsidP="006612CA">
            <w:pPr>
              <w:pStyle w:val="Ipoperiptoseis"/>
              <w:framePr w:hSpace="0" w:wrap="auto" w:vAnchor="margin" w:hAnchor="text" w:yAlign="inline"/>
            </w:pPr>
            <w:r w:rsidRPr="0053719C">
              <w:t xml:space="preserve">(α) για τους λόγους στους οποίους βασίζεται η σχετική πράξη ή απόφαση, </w:t>
            </w:r>
          </w:p>
          <w:p w14:paraId="5B5F2037" w14:textId="2A35E9C9" w:rsidR="00BB08D5" w:rsidRPr="0053719C" w:rsidRDefault="00BB08D5" w:rsidP="006612CA">
            <w:pPr>
              <w:pStyle w:val="Ipoperiptoseis"/>
              <w:framePr w:hSpace="0" w:wrap="auto" w:vAnchor="margin" w:hAnchor="text" w:yAlign="inline"/>
            </w:pPr>
            <w:r w:rsidRPr="0053719C">
              <w:t xml:space="preserve">(β) για το δικαίωμα του προαναφερόμενου προσώπου να προσβάλει την πράξη ή την απόφαση με προσφυγή στον Υπουργό, σύμφωνα με τα διαλαμβανόμενα στο </w:t>
            </w:r>
            <w:r w:rsidRPr="006612CA">
              <w:rPr>
                <w:color w:val="auto"/>
              </w:rPr>
              <w:t>άρθρο</w:t>
            </w:r>
            <w:r w:rsidR="007D6CC1" w:rsidRPr="006612CA">
              <w:rPr>
                <w:color w:val="auto"/>
              </w:rPr>
              <w:t xml:space="preserve"> 26</w:t>
            </w:r>
            <w:r w:rsidRPr="006612CA">
              <w:rPr>
                <w:color w:val="auto"/>
              </w:rPr>
              <w:t xml:space="preserve"> </w:t>
            </w:r>
            <w:r w:rsidRPr="0053719C">
              <w:t>και</w:t>
            </w:r>
          </w:p>
          <w:p w14:paraId="1F8B1602" w14:textId="6C43DCA4" w:rsidR="00BB08D5" w:rsidRPr="00B535C8" w:rsidRDefault="00BB08D5" w:rsidP="00BB08D5">
            <w:pPr>
              <w:pStyle w:val="Firstparagraph"/>
              <w:spacing w:line="480" w:lineRule="auto"/>
              <w:rPr>
                <w:color w:val="auto"/>
              </w:rPr>
            </w:pPr>
            <w:r w:rsidRPr="0053719C">
              <w:t>(γ) για την προθεσμία</w:t>
            </w:r>
            <w:r w:rsidR="007D6CC1">
              <w:t>,</w:t>
            </w:r>
            <w:r w:rsidRPr="0053719C">
              <w:t xml:space="preserve"> εντός της οποίας δύναται να ασκηθεί το προαναφερόμενο δικαίωμα, η οποία καθορίζεται στο εδάφιο (1) </w:t>
            </w:r>
            <w:r w:rsidRPr="006612CA">
              <w:rPr>
                <w:color w:val="auto"/>
              </w:rPr>
              <w:t xml:space="preserve">του </w:t>
            </w:r>
            <w:r w:rsidRPr="006612CA">
              <w:rPr>
                <w:color w:val="auto"/>
              </w:rPr>
              <w:lastRenderedPageBreak/>
              <w:t>άρθρου</w:t>
            </w:r>
            <w:r w:rsidR="007D6CC1" w:rsidRPr="006612CA">
              <w:rPr>
                <w:color w:val="auto"/>
              </w:rPr>
              <w:t xml:space="preserve"> 26.</w:t>
            </w:r>
          </w:p>
        </w:tc>
      </w:tr>
      <w:tr w:rsidR="00BB08D5" w:rsidRPr="0053719C" w14:paraId="7B5A8028" w14:textId="77777777" w:rsidTr="00DA61DE">
        <w:tc>
          <w:tcPr>
            <w:tcW w:w="1809" w:type="dxa"/>
          </w:tcPr>
          <w:p w14:paraId="1064250B" w14:textId="77777777" w:rsidR="00BB08D5" w:rsidRPr="00137AB8" w:rsidRDefault="00BB08D5" w:rsidP="00BB08D5">
            <w:pPr>
              <w:spacing w:after="0" w:afterAutospacing="0" w:line="240" w:lineRule="auto"/>
              <w:ind w:firstLine="0"/>
              <w:jc w:val="left"/>
              <w:rPr>
                <w:sz w:val="22"/>
                <w:szCs w:val="22"/>
              </w:rPr>
            </w:pPr>
          </w:p>
        </w:tc>
        <w:tc>
          <w:tcPr>
            <w:tcW w:w="8080" w:type="dxa"/>
          </w:tcPr>
          <w:p w14:paraId="6CEDD6E8" w14:textId="77777777" w:rsidR="00BB08D5" w:rsidRDefault="00BB08D5" w:rsidP="00BB08D5">
            <w:pPr>
              <w:pStyle w:val="BeforeIpoperiptoseis"/>
              <w:spacing w:line="480" w:lineRule="auto"/>
              <w:ind w:firstLine="0"/>
            </w:pPr>
          </w:p>
        </w:tc>
      </w:tr>
      <w:tr w:rsidR="00BB08D5" w:rsidRPr="0053719C" w14:paraId="7331C7B8" w14:textId="77777777" w:rsidTr="00DA61DE">
        <w:tc>
          <w:tcPr>
            <w:tcW w:w="1809" w:type="dxa"/>
          </w:tcPr>
          <w:p w14:paraId="16661FF6" w14:textId="09E63233" w:rsidR="00BB08D5" w:rsidRPr="00126F4E" w:rsidRDefault="00BB08D5" w:rsidP="00BB08D5">
            <w:pPr>
              <w:spacing w:after="0" w:afterAutospacing="0" w:line="240" w:lineRule="auto"/>
              <w:ind w:firstLine="0"/>
              <w:jc w:val="left"/>
              <w:rPr>
                <w:sz w:val="22"/>
                <w:szCs w:val="22"/>
              </w:rPr>
            </w:pPr>
            <w:r w:rsidRPr="00126F4E">
              <w:rPr>
                <w:sz w:val="22"/>
                <w:szCs w:val="22"/>
              </w:rPr>
              <w:t>Εξουσίες του Διευθυντή σε περίπτωση διαπίστωσης παράβασης.</w:t>
            </w:r>
          </w:p>
          <w:p w14:paraId="6ADBD19B" w14:textId="77777777" w:rsidR="00BB08D5" w:rsidRPr="00137AB8" w:rsidRDefault="00BB08D5" w:rsidP="00BB08D5">
            <w:pPr>
              <w:spacing w:after="0" w:afterAutospacing="0" w:line="240" w:lineRule="auto"/>
              <w:ind w:firstLine="0"/>
              <w:jc w:val="left"/>
              <w:rPr>
                <w:sz w:val="22"/>
                <w:szCs w:val="22"/>
              </w:rPr>
            </w:pPr>
          </w:p>
        </w:tc>
        <w:tc>
          <w:tcPr>
            <w:tcW w:w="8080" w:type="dxa"/>
          </w:tcPr>
          <w:p w14:paraId="1A8C05ED" w14:textId="5C3FF13F" w:rsidR="00BB08D5" w:rsidRDefault="00BB08D5" w:rsidP="00BB08D5">
            <w:pPr>
              <w:pStyle w:val="BeforeIpoperiptoseis"/>
              <w:spacing w:line="480" w:lineRule="auto"/>
              <w:ind w:firstLine="0"/>
            </w:pPr>
            <w:r>
              <w:t>24.</w:t>
            </w:r>
            <w:r w:rsidR="009B6DF9">
              <w:t>- (1)</w:t>
            </w:r>
            <w:r>
              <w:t xml:space="preserve"> </w:t>
            </w:r>
            <w:r w:rsidRPr="0053719C">
              <w:t>Όταν η Εντεταλμένη Υπηρεσία διαπιστώσει παράβαση ή επικείμενη παράβαση των διατάξεων του Νόμου, έστω και αν δεν αποδεικνύεται πραγματική ζημιά και/ή βλάβη, και/ή δόλος, και/ή αμέλεια εκ μέρους του ε</w:t>
            </w:r>
            <w:r>
              <w:t>μπόρου</w:t>
            </w:r>
            <w:r w:rsidRPr="0053719C">
              <w:t>, ο Διευθυντής έχει εξουσία να προβαίνει στις πιο κάτω ενέργειες:</w:t>
            </w:r>
          </w:p>
          <w:p w14:paraId="2629D246" w14:textId="77777777" w:rsidR="009B6DF9" w:rsidRPr="0053719C" w:rsidRDefault="009B6DF9" w:rsidP="00BB08D5">
            <w:pPr>
              <w:pStyle w:val="BeforeIpoperiptoseis"/>
              <w:spacing w:line="480" w:lineRule="auto"/>
              <w:ind w:firstLine="0"/>
              <w:rPr>
                <w:b/>
              </w:rPr>
            </w:pPr>
          </w:p>
          <w:p w14:paraId="08CC1FA8" w14:textId="77777777" w:rsidR="00BB08D5" w:rsidRPr="0053719C" w:rsidRDefault="00BB08D5" w:rsidP="006612CA">
            <w:pPr>
              <w:pStyle w:val="Ipoperiptoseis"/>
              <w:framePr w:hSpace="0" w:wrap="auto" w:vAnchor="margin" w:hAnchor="text" w:yAlign="inline"/>
            </w:pPr>
            <w:r w:rsidRPr="0053719C">
              <w:t>(α) να διατάσσει ή να συστήνει στον φερόμενο ως παραβάτη ή οποιοδήποτε πρόσωπο, το οποίο κατά την κρίση του, ενέχεται ή ευθύνεται για την παράβαση αυτή, ή ακόμα και οποιοδήποτε πρόσωπο για το οποίο κατά την κρίση του εύλογα επίκειται η παράβαση του Νόμου, όπως, άμεσα ή εντός τακτής προθεσμίας, τερματίσει την παράβαση και/ή δεν προβεί στην παράβαση και αποφύγει επανάληψή της στο μέλλον∙ και/ή</w:t>
            </w:r>
          </w:p>
          <w:p w14:paraId="19E7193F" w14:textId="77777777" w:rsidR="00BB08D5" w:rsidRPr="0053719C" w:rsidRDefault="00BB08D5" w:rsidP="006612CA">
            <w:pPr>
              <w:pStyle w:val="Ipoperiptoseis"/>
              <w:framePr w:hSpace="0" w:wrap="auto" w:vAnchor="margin" w:hAnchor="text" w:yAlign="inline"/>
            </w:pPr>
            <w:r w:rsidRPr="0053719C">
              <w:t>(β) να δημοσιεύει ή να απαιτεί από τον παραβάτη τη δημοσίευση απόφασης του στο σύνολο της ή εν μέρει με τη μορφή και τον τρόπο που κρίνει κατάλληλο∙ και/ή</w:t>
            </w:r>
          </w:p>
          <w:p w14:paraId="51C0359E" w14:textId="77777777" w:rsidR="00BB08D5" w:rsidRPr="0053719C" w:rsidRDefault="00BB08D5" w:rsidP="006612CA">
            <w:pPr>
              <w:pStyle w:val="Ipoperiptoseis"/>
              <w:framePr w:hSpace="0" w:wrap="auto" w:vAnchor="margin" w:hAnchor="text" w:yAlign="inline"/>
            </w:pPr>
            <w:r w:rsidRPr="0053719C">
              <w:t>(γ) να απαιτεί επιπλέον από τον παραβάτη τη δημοσίευση μέσα σε τακτή προθεσμία, επανορθωτικής δήλωσης με τη μορφή και/ή τον τρόπο και/ή τον τύπο που κρίνει υπό τις περιστάσεις κατάλληλο∙ και/ή</w:t>
            </w:r>
          </w:p>
          <w:p w14:paraId="55D5BCEC" w14:textId="1B476DAA" w:rsidR="00BB08D5" w:rsidRPr="006612CA" w:rsidRDefault="00BB08D5" w:rsidP="006612CA">
            <w:pPr>
              <w:pStyle w:val="Ipoperiptoseis"/>
              <w:framePr w:hSpace="0" w:wrap="auto" w:vAnchor="margin" w:hAnchor="text" w:yAlign="inline"/>
            </w:pPr>
            <w:r w:rsidRPr="006612CA">
              <w:t xml:space="preserve"> (δ) να προβαίνει στη λήψη μέτρων για έκδοση απαγορευτικού και/ή προστακτικού διατάγματος, συμπεριλαμβανομένου προσωρινού διατάγματος, δυνάμει του άρθρου </w:t>
            </w:r>
            <w:r w:rsidR="006612CA" w:rsidRPr="006612CA">
              <w:t>29</w:t>
            </w:r>
            <w:r w:rsidRPr="006612CA">
              <w:t>∙ και/ή</w:t>
            </w:r>
            <w:r w:rsidR="000C2256" w:rsidRPr="006612CA">
              <w:t xml:space="preserve"> </w:t>
            </w:r>
          </w:p>
          <w:p w14:paraId="03BD915D" w14:textId="29492F7D" w:rsidR="00BB08D5" w:rsidRPr="0053719C" w:rsidRDefault="00BB08D5" w:rsidP="006612CA">
            <w:pPr>
              <w:pStyle w:val="Ipoperiptoseis"/>
              <w:framePr w:hSpace="0" w:wrap="auto" w:vAnchor="margin" w:hAnchor="text" w:yAlign="inline"/>
            </w:pPr>
            <w:r w:rsidRPr="0053719C">
              <w:lastRenderedPageBreak/>
              <w:t xml:space="preserve">(ε) να επιδιώκει την απόκτηση ή αποδοχή δεσμεύσεων από τον παραβάτη προς τον Διευθυντή με σκοπό την παύση της παράβασης ή της εικαζόμενης παράβασης, δυνάμει του </w:t>
            </w:r>
            <w:r w:rsidRPr="006612CA">
              <w:rPr>
                <w:color w:val="auto"/>
              </w:rPr>
              <w:t xml:space="preserve">άρθρου </w:t>
            </w:r>
            <w:r w:rsidR="009B6DF9" w:rsidRPr="006612CA">
              <w:rPr>
                <w:color w:val="auto"/>
              </w:rPr>
              <w:t>25</w:t>
            </w:r>
            <w:r w:rsidR="009B6DF9" w:rsidRPr="0053719C">
              <w:t>∙</w:t>
            </w:r>
            <w:r w:rsidRPr="009B6DF9">
              <w:rPr>
                <w:color w:val="00B050"/>
              </w:rPr>
              <w:t xml:space="preserve"> </w:t>
            </w:r>
            <w:r w:rsidRPr="0053719C">
              <w:t xml:space="preserve">και/ή   </w:t>
            </w:r>
          </w:p>
          <w:p w14:paraId="1A7E5848" w14:textId="3B68B73E" w:rsidR="00BB08D5" w:rsidRPr="0053719C" w:rsidRDefault="00BB08D5" w:rsidP="006612CA">
            <w:pPr>
              <w:pStyle w:val="Ipoperiptoseis"/>
              <w:framePr w:hSpace="0" w:wrap="auto" w:vAnchor="margin" w:hAnchor="text" w:yAlign="inline"/>
            </w:pPr>
            <w:r w:rsidRPr="0053719C">
              <w:t xml:space="preserve">(στ) να λαμβάνει από τον παραβάτη, με πρωτοβουλία του τελευταίου, επιπρόσθετες διορθωτικές δεσμεύσεις προς όφελος των καταναλωτών που έχουν θιγεί από την παράβαση ή την εικαζόμενη παράβαση, ή ανάλογα με την περίπτωση, να επιδιώκει την απόκτηση δέσμευσης από τον παραβάτη για προσφορά ικανοποιητικών μέσων θεραπείας προς τους καταναλωτές που έχουν θιγεί από την εν λόγω παράβαση δυνάμει του </w:t>
            </w:r>
            <w:r w:rsidRPr="006612CA">
              <w:rPr>
                <w:color w:val="auto"/>
              </w:rPr>
              <w:t>άρθρου</w:t>
            </w:r>
            <w:r w:rsidR="009B6DF9" w:rsidRPr="006612CA">
              <w:rPr>
                <w:color w:val="auto"/>
              </w:rPr>
              <w:t xml:space="preserve"> 25</w:t>
            </w:r>
            <w:r w:rsidR="009B6DF9" w:rsidRPr="0053719C">
              <w:t>∙</w:t>
            </w:r>
            <w:r w:rsidRPr="0053719C">
              <w:t xml:space="preserve"> και/ή</w:t>
            </w:r>
          </w:p>
          <w:p w14:paraId="7C0D7E2C" w14:textId="1A466132" w:rsidR="00BB08D5" w:rsidRPr="00D75F15" w:rsidRDefault="00BB08D5" w:rsidP="006612CA">
            <w:pPr>
              <w:pStyle w:val="Ipoperiptoseis"/>
              <w:framePr w:hSpace="0" w:wrap="auto" w:vAnchor="margin" w:hAnchor="text" w:yAlign="inline"/>
            </w:pPr>
            <w:r w:rsidRPr="0053719C">
              <w:t xml:space="preserve">(ζ) </w:t>
            </w:r>
            <w:r w:rsidRPr="00D75F15">
              <w:t>να διατάσσει, κατά περίπτωση, τον έμπορο και/ή οποιοδήποτε τρίτο μέρος, όπως παρόχους υπηρεσιών διαδικτύου και οποιονδήποτε παρέχει φιλοξενία ή μεταδίδει πληροφορίες να αφαιρεί περιεχόμενο ή να περιορίζει την πρόσβαση σε επιγραμμική διεπαφή ή να προβεί σε ρητή αναγραφή προειδοποίησης προς τους καταναλωτές κατά την πρόσβαση τους σε επιγραμμική διεπαφή∙ και/ή</w:t>
            </w:r>
          </w:p>
          <w:p w14:paraId="2CAE4AC8" w14:textId="77777777" w:rsidR="00BB08D5" w:rsidRPr="0053719C" w:rsidRDefault="00BB08D5" w:rsidP="006612CA">
            <w:pPr>
              <w:pStyle w:val="Ipoperiptoseis"/>
              <w:framePr w:hSpace="0" w:wrap="auto" w:vAnchor="margin" w:hAnchor="text" w:yAlign="inline"/>
            </w:pPr>
            <w:r w:rsidRPr="00D75F15">
              <w:t>(η) να διατάσσει, κατά περίπτωση, πάροχο υπηρεσιών υποδοχής και/ή οποιοδήποτε τρίτο μέρος, όπως παρόχους υπηρεσιών διαδικτύου και οποιονδήποτε παρέχει φιλοξενία ή μεταδίδει πληροφορίες να διαγράψει, να απενεργοποιήσει ή να περιορίσει την πρόσβαση σε επιγραμμική διεπαφή· και/ή</w:t>
            </w:r>
          </w:p>
          <w:p w14:paraId="3577AA9B" w14:textId="77777777" w:rsidR="00BB08D5" w:rsidRPr="0053719C" w:rsidRDefault="00BB08D5" w:rsidP="006612CA">
            <w:pPr>
              <w:pStyle w:val="Ipoperiptoseis"/>
              <w:framePr w:hSpace="0" w:wrap="auto" w:vAnchor="margin" w:hAnchor="text" w:yAlign="inline"/>
            </w:pPr>
            <w:r w:rsidRPr="0053719C">
              <w:t xml:space="preserve">(θ) να διατάσσει, κατά περίπτωση, καταχωρητές ή μητρώα τομέα να διαγράψουν ένα πλήρως εγκεκριμένο όνομα τομέα και να ζητεί από την αρμόδια εποπτική αρχή να προβεί σε σχετική καταχώρηση. </w:t>
            </w:r>
          </w:p>
          <w:p w14:paraId="4AD8CEE1" w14:textId="77777777" w:rsidR="00BB08D5" w:rsidRPr="0053719C" w:rsidRDefault="00BB08D5" w:rsidP="006612CA">
            <w:pPr>
              <w:pStyle w:val="Ipoperiptoseis"/>
              <w:framePr w:hSpace="0" w:wrap="auto" w:vAnchor="margin" w:hAnchor="text" w:yAlign="inline"/>
            </w:pPr>
            <w:r w:rsidRPr="0053719C">
              <w:lastRenderedPageBreak/>
              <w:t>Νοείται ότι για την εφαρμογή των παραγράφων (ζ) μέχρι (θ) ο Διευθυντής δύναται, κατά περίπτωση, να ζητήσει από κάθε αρχή του δημόσιου τομέα ή άλλο φορέα να εφαρμόσει τα μέτρα που προβλέπονται στις παραγράφους αυτές, ενεργώντας στο πλαίσιο άσκησης των αρμοδιοτήτων τους και χωρίς επηρεασμό των αρμοδιοτήτων αυτών∙ και/ή</w:t>
            </w:r>
          </w:p>
          <w:p w14:paraId="7A856E05" w14:textId="45C98598" w:rsidR="00BB08D5" w:rsidRPr="0053719C" w:rsidRDefault="00BB08D5" w:rsidP="006612CA">
            <w:pPr>
              <w:pStyle w:val="Ipoperiptoseis"/>
              <w:framePr w:hSpace="0" w:wrap="auto" w:vAnchor="margin" w:hAnchor="text" w:yAlign="inline"/>
            </w:pPr>
            <w:r w:rsidRPr="0053719C">
              <w:t xml:space="preserve">(ι) να διατάσσει τους προμηθευτές μέσων επικοινωνίας εξ αποστάσεως και οποιαδήποτε πρόσωπα δημοσιεύουν ή διευθετούν τη δημοσίευση διαφημίσεων, να τερματίσουν, εφόσον είναι σε θέση να το πράξουν, τις πρακτικές εκείνες που έχουν κηρυχθεί ως παράνομες δυνάμει δικαστικής απόφασης σύμφωνα µε το </w:t>
            </w:r>
            <w:r w:rsidRPr="00C01421">
              <w:t>άρθρο</w:t>
            </w:r>
            <w:r w:rsidR="0068789A" w:rsidRPr="00C01421">
              <w:t xml:space="preserve"> 29</w:t>
            </w:r>
            <w:r w:rsidRPr="0053719C">
              <w:t xml:space="preserve"> ή τις διαφημίσεις που η Εντεταλμένη Υπηρεσία έχει διαπιστώσει ότι παραβαίνουν πρόνοιες του παρόντος Νόμου∙ και/ή</w:t>
            </w:r>
          </w:p>
          <w:p w14:paraId="6BDA9F50" w14:textId="77777777" w:rsidR="00BB08D5" w:rsidRPr="0053719C" w:rsidRDefault="00BB08D5" w:rsidP="006612CA">
            <w:pPr>
              <w:pStyle w:val="Ipoperiptoseis"/>
              <w:framePr w:hSpace="0" w:wrap="auto" w:vAnchor="margin" w:hAnchor="text" w:yAlign="inline"/>
            </w:pPr>
            <w:r w:rsidRPr="0053719C">
              <w:t xml:space="preserve">(ια) να επιβάλλει διοικητικό πρόστιμο, ανάλογα με τη φύση, τη βαρύτητα και τη διάρκεια της παράβασης, ύψους μέχρι και το πέντε τοις εκατόν (5%) του κύκλου εργασιών του παραβάτη κατά το αμέσως προηγούμενο της παράβασης έτος ή πρόστιμο ύψους μέχρι πεντακόσιες χιλιάδες ευρώ (€500.000). </w:t>
            </w:r>
          </w:p>
          <w:p w14:paraId="3D1EB6AD" w14:textId="77777777" w:rsidR="00BB08D5" w:rsidRPr="0053719C" w:rsidRDefault="00BB08D5" w:rsidP="006612CA">
            <w:pPr>
              <w:pStyle w:val="Ipoperiptoseis"/>
              <w:framePr w:hSpace="0" w:wrap="auto" w:vAnchor="margin" w:hAnchor="text" w:yAlign="inline"/>
            </w:pPr>
            <w:r w:rsidRPr="0053719C">
              <w:t xml:space="preserve">      Νοείται ότι, αναφορικά με ίδρυμα ή οργανισμό που κρίνεται ότι δεν έχει κύκλο εργασιών, για τον υπολογισμό του πιο πάνω διοικητικού προστίμου χρησιμοποιείται, ως βάση, αντί του κύκλου εργασιών, το πέντε τοις εκατόν (5%) του συνόλου του ενεργητικού του.</w:t>
            </w:r>
          </w:p>
          <w:p w14:paraId="5E52D301" w14:textId="77777777" w:rsidR="00BB08D5" w:rsidRPr="0053719C" w:rsidRDefault="00BB08D5" w:rsidP="006612CA">
            <w:pPr>
              <w:pStyle w:val="Ipoperiptoseis"/>
              <w:framePr w:hSpace="0" w:wrap="auto" w:vAnchor="margin" w:hAnchor="text" w:yAlign="inline"/>
            </w:pPr>
            <w:r w:rsidRPr="0053719C">
              <w:t xml:space="preserve">      Νοείται περαιτέρω ότι, αναφορικά με ασφαλιστική εταιρεία, ως βάση για τον υπολογισμό του πιο πάνω διοικητικού προστίμου, χρησιμοποιείται, αντί του κύκλου εργασιών, η αξία των κατά το τελευταίο </w:t>
            </w:r>
            <w:r w:rsidRPr="0053719C">
              <w:lastRenderedPageBreak/>
              <w:t>οικονομικό έτος ανεκκαθάριστων ασφαλίστρων, που περιλαμβάνουν όλα τα εισπραχθέντα και προς είσπραξη χρηματικά ποσά, δυνάμει των ασφαλιστηρίων συμβολαίων που έχουν εισπραχθεί από την ασφαλιστική εταιρεία ή για λογαριασμό της, συμπεριλαμβανομένων των ασφαλίστρων που έχουν εκχωρηθεί σε αντασφαλιστές, μετά την έκπτωση του φόρου προστιθέμενης αξίας και άλλων φόρων που συνδέονται άμεσα με τον κύκλο εργασιών.</w:t>
            </w:r>
          </w:p>
          <w:p w14:paraId="2A75A422" w14:textId="77777777" w:rsidR="00BB08D5" w:rsidRPr="0053719C" w:rsidRDefault="00BB08D5" w:rsidP="006612CA">
            <w:pPr>
              <w:pStyle w:val="Ipoperiptoseis"/>
              <w:framePr w:hSpace="0" w:wrap="auto" w:vAnchor="margin" w:hAnchor="text" w:yAlign="inline"/>
            </w:pPr>
            <w:r w:rsidRPr="0053719C">
              <w:t xml:space="preserve">      Νοείται περαιτέρω ότι, σε καμία περίπτωση το διοικητικό πρόστιμο δε θα υπερβαίνει τις πεντακόσιες χιλιάδες ευρώ (€500.000)· και/ή</w:t>
            </w:r>
          </w:p>
          <w:p w14:paraId="7E266CDD" w14:textId="77777777" w:rsidR="00BB08D5" w:rsidRPr="0053719C" w:rsidRDefault="00BB08D5" w:rsidP="006612CA">
            <w:pPr>
              <w:pStyle w:val="Ipoperiptoseis"/>
              <w:framePr w:hSpace="0" w:wrap="auto" w:vAnchor="margin" w:hAnchor="text" w:yAlign="inline"/>
            </w:pPr>
            <w:r w:rsidRPr="0053719C">
              <w:t>(ιβ) σε περίπτωση συνέχισης της παράβασης να επιβάλλει διοικητικό πρόστιμο μέχρι και πέντε χιλιάδες ευρώ (€5.000), για κάθε μέρα συνέχισης της παράβασης, ανάλογα με τη βαρύτητα αυτής·</w:t>
            </w:r>
          </w:p>
          <w:p w14:paraId="232B4330" w14:textId="77777777" w:rsidR="00BB08D5" w:rsidRPr="0053719C" w:rsidRDefault="00BB08D5" w:rsidP="006612CA">
            <w:pPr>
              <w:pStyle w:val="Ipoperiptoseis"/>
              <w:framePr w:hSpace="0" w:wrap="auto" w:vAnchor="margin" w:hAnchor="text" w:yAlign="inline"/>
            </w:pPr>
            <w:r w:rsidRPr="00F55CFD">
              <w:t>(</w:t>
            </w:r>
            <w:r w:rsidRPr="0053719C">
              <w:t xml:space="preserve">ιγ) Να διατάσσει τον παραβάτη να καταβάλει στην Εντεταλμένη Υπηρεσία οποιαδήποτε διοικητική επιβάρυνση, η οποία περιλαμβάνει το κόστος αγοράς και τα έξοδα που αυτή έχει υποστεί για την εξέταση ή/και δοκιμή του προϊόντος ή/και της υπηρεσίας  ή/και τον έλεγχο εγγράφων, ανεξάρτητα από το αποτέλεσμα της εξέτασης ή/και δοκιμής του προϊόντος ή/και της υπηρεσίας  ή/και τον έλεγχο εγγράφων που δεν υπερβαίνει τις τρεις χιλιάδες ευρώ (€3.000) και, σε περίπτωση υποβολής παρόμοιου αιτήματος κατά το παρελθόν, σε διοικητική επιβάρυνση που δεν υπερβαίνει τις έξι χιλιάδες ευρώ (€6.000). </w:t>
            </w:r>
          </w:p>
          <w:p w14:paraId="4DBD474D" w14:textId="77777777" w:rsidR="00BB08D5" w:rsidRPr="0053719C" w:rsidRDefault="00BB08D5" w:rsidP="006612CA">
            <w:pPr>
              <w:pStyle w:val="Ipoperiptoseis"/>
              <w:framePr w:hSpace="0" w:wrap="auto" w:vAnchor="margin" w:hAnchor="text" w:yAlign="inline"/>
            </w:pPr>
          </w:p>
          <w:p w14:paraId="0E050F8A" w14:textId="2E4D8E55" w:rsidR="00BB08D5" w:rsidRDefault="00BB08D5" w:rsidP="00BB08D5">
            <w:pPr>
              <w:pStyle w:val="BeforeIpoperiptoseis"/>
              <w:spacing w:line="480" w:lineRule="auto"/>
              <w:ind w:firstLine="0"/>
            </w:pPr>
            <w:r w:rsidRPr="0053719C">
              <w:t xml:space="preserve">(2) Κατά την επιβολή του διοικητικού προστίμου, ο Διευθυντής δύναται να λάβει υπόψη του οποιαδήποτε ανάληψη δέσμευσης από τον παραβάτη, ή </w:t>
            </w:r>
            <w:r w:rsidRPr="0053719C">
              <w:lastRenderedPageBreak/>
              <w:t xml:space="preserve">εκ μέρους αυτού, που παρέχεται δυνάμει των παραγράφων (ε) και (στ) του εδαφίου (1) και του </w:t>
            </w:r>
            <w:r w:rsidRPr="00E023F5">
              <w:rPr>
                <w:color w:val="auto"/>
              </w:rPr>
              <w:t>άρθρου</w:t>
            </w:r>
            <w:r w:rsidR="009B6DF9" w:rsidRPr="00E023F5">
              <w:rPr>
                <w:color w:val="auto"/>
              </w:rPr>
              <w:t xml:space="preserve"> 25</w:t>
            </w:r>
            <w:r w:rsidRPr="00E023F5">
              <w:rPr>
                <w:color w:val="auto"/>
              </w:rPr>
              <w:t xml:space="preserve">, </w:t>
            </w:r>
            <w:r w:rsidRPr="0053719C">
              <w:t>αναφορικά με τη γενόμενη παράβαση και την προοπτική άρσης ή αποκατάστασης αυτής, καθώς και να λάβει υπόψη του οποιαδήποτε άλλη κύρωση έχει επιβληθεί σε αυτόν δυνάμει του εδαφίου (1) για την ίδια ή οποιαδήποτε άλλη παράβαση του παρόντος Νόμου.</w:t>
            </w:r>
          </w:p>
        </w:tc>
      </w:tr>
      <w:tr w:rsidR="00BB08D5" w:rsidRPr="0053719C" w14:paraId="74CB1897" w14:textId="77777777" w:rsidTr="00DA61DE">
        <w:tc>
          <w:tcPr>
            <w:tcW w:w="1809" w:type="dxa"/>
          </w:tcPr>
          <w:p w14:paraId="12058E99" w14:textId="77777777" w:rsidR="00BB08D5" w:rsidRPr="00126F4E" w:rsidRDefault="00BB08D5" w:rsidP="00BB08D5">
            <w:pPr>
              <w:spacing w:after="0" w:afterAutospacing="0" w:line="240" w:lineRule="auto"/>
              <w:ind w:firstLine="0"/>
              <w:jc w:val="left"/>
              <w:rPr>
                <w:sz w:val="22"/>
                <w:szCs w:val="22"/>
              </w:rPr>
            </w:pPr>
          </w:p>
        </w:tc>
        <w:tc>
          <w:tcPr>
            <w:tcW w:w="8080" w:type="dxa"/>
          </w:tcPr>
          <w:p w14:paraId="7A3C425E" w14:textId="77777777" w:rsidR="00BB08D5" w:rsidRDefault="00BB08D5" w:rsidP="00BB08D5">
            <w:pPr>
              <w:pStyle w:val="BeforeIpoperiptoseis"/>
              <w:spacing w:line="480" w:lineRule="auto"/>
              <w:ind w:firstLine="0"/>
            </w:pPr>
          </w:p>
        </w:tc>
      </w:tr>
      <w:tr w:rsidR="00BB08D5" w:rsidRPr="0053719C" w14:paraId="3A66179B" w14:textId="77777777" w:rsidTr="00DA61DE">
        <w:tc>
          <w:tcPr>
            <w:tcW w:w="1809" w:type="dxa"/>
          </w:tcPr>
          <w:p w14:paraId="4E2C9D6C" w14:textId="397D7ACF" w:rsidR="00BB08D5" w:rsidRPr="00126F4E" w:rsidRDefault="00BB08D5" w:rsidP="00BB08D5">
            <w:pPr>
              <w:spacing w:after="0" w:afterAutospacing="0" w:line="240" w:lineRule="auto"/>
              <w:ind w:firstLine="0"/>
              <w:jc w:val="left"/>
              <w:rPr>
                <w:sz w:val="22"/>
                <w:szCs w:val="22"/>
              </w:rPr>
            </w:pPr>
            <w:r>
              <w:rPr>
                <w:sz w:val="22"/>
                <w:szCs w:val="22"/>
              </w:rPr>
              <w:t xml:space="preserve">Ανάληψη δεσμεύσεων. </w:t>
            </w:r>
          </w:p>
        </w:tc>
        <w:tc>
          <w:tcPr>
            <w:tcW w:w="8080" w:type="dxa"/>
          </w:tcPr>
          <w:p w14:paraId="4F2C05E0" w14:textId="0BD7E1C4" w:rsidR="00BB08D5" w:rsidRPr="0053719C" w:rsidRDefault="00BB08D5" w:rsidP="00BB08D5">
            <w:pPr>
              <w:pStyle w:val="Firstparagraph"/>
              <w:spacing w:line="480" w:lineRule="auto"/>
              <w:outlineLvl w:val="0"/>
            </w:pPr>
            <w:r>
              <w:t xml:space="preserve">25. </w:t>
            </w:r>
            <w:r w:rsidRPr="0053719C">
              <w:t xml:space="preserve">Εάν ο Διευθυντής έχει λόγο να πιστεύει ότι ένας </w:t>
            </w:r>
            <w:r>
              <w:t>έμπορος</w:t>
            </w:r>
            <w:r w:rsidRPr="0053719C">
              <w:t xml:space="preserve"> διαπράττει ή έχει διαπράξει παράβαση ή πρόκειται να διαπράξει παράβαση του παρόντος Νόμου, τότε, δύναται να αποδεχθεί από τον </w:t>
            </w:r>
            <w:r>
              <w:t>έμπορο</w:t>
            </w:r>
            <w:r w:rsidRPr="0053719C">
              <w:t xml:space="preserve"> γραπτή ανάληψη δέσμευσης, η οποία υπογράφεται από τον </w:t>
            </w:r>
            <w:r>
              <w:t>έμπορο</w:t>
            </w:r>
            <w:r w:rsidRPr="0053719C">
              <w:t xml:space="preserve"> στο έντυπο το οποίο περιέχεται στο </w:t>
            </w:r>
            <w:r w:rsidRPr="00D75F15">
              <w:t xml:space="preserve">Παράρτημα </w:t>
            </w:r>
            <w:r w:rsidR="00C01421" w:rsidRPr="00D75F15">
              <w:rPr>
                <w:lang w:val="en-GB"/>
              </w:rPr>
              <w:t>I</w:t>
            </w:r>
            <w:r w:rsidRPr="0053719C">
              <w:t xml:space="preserve">, με τις ανάλογες προσθήκες ή αφαιρέσεις, με βάση το οποίο ο </w:t>
            </w:r>
            <w:r>
              <w:t xml:space="preserve">έμπορος </w:t>
            </w:r>
            <w:r w:rsidRPr="0053719C">
              <w:t xml:space="preserve">αναλαμβάνει να πληροί τους όρους και προϋποθέσεις των υποχρεώσεων που ανέλαβε. </w:t>
            </w:r>
          </w:p>
          <w:p w14:paraId="66EA38D5" w14:textId="77777777" w:rsidR="00BB08D5" w:rsidRPr="0053719C" w:rsidRDefault="00BB08D5" w:rsidP="00BB08D5">
            <w:pPr>
              <w:spacing w:line="480" w:lineRule="auto"/>
            </w:pPr>
            <w:r w:rsidRPr="0053719C">
              <w:t xml:space="preserve">(2) Σε περίπτωση ανάληψης δέσμευσης, ο Διευθυντής δύναται να δημοσιεύει ή απαιτεί από τον εμπορευόμενο να δημοσιεύσει την εν λόγω ανάληψη δέσμευσης με οποιαδήποτε μορφή ή τρόπο που κρίνει κατάλληλους ο Διευθυντής. </w:t>
            </w:r>
          </w:p>
          <w:p w14:paraId="42932576" w14:textId="77777777" w:rsidR="00BB08D5" w:rsidRPr="0053719C" w:rsidRDefault="00BB08D5" w:rsidP="00BB08D5">
            <w:pPr>
              <w:pStyle w:val="BeforeIpoperiptoseis"/>
              <w:spacing w:line="480" w:lineRule="auto"/>
            </w:pPr>
            <w:r w:rsidRPr="0053719C">
              <w:t>(3) Χωρίς περιορισμό του εδαφίου (1) του παρόντος άρθρου, η ανάληψη δέσμευσης δύναται να περιλαμβάνει έναν ή περισσότερους από τους ακόλουθους όρους και προϋποθέσεις:</w:t>
            </w:r>
          </w:p>
          <w:p w14:paraId="2210F0CB" w14:textId="77777777" w:rsidR="00BB08D5" w:rsidRPr="0053719C" w:rsidRDefault="00BB08D5" w:rsidP="006612CA">
            <w:pPr>
              <w:pStyle w:val="Ipoperiptoseis"/>
              <w:framePr w:hSpace="0" w:wrap="auto" w:vAnchor="margin" w:hAnchor="text" w:yAlign="inline"/>
            </w:pPr>
            <w:r w:rsidRPr="0053719C">
              <w:t>(α) ότι θα συμμορφώνεται με τις πρόνοιες και/ή συγκεκριμένες πρόνοιες του παρόντος Νόμου∙</w:t>
            </w:r>
          </w:p>
          <w:p w14:paraId="7EF255D0" w14:textId="77777777" w:rsidR="00BB08D5" w:rsidRPr="0053719C" w:rsidRDefault="00BB08D5" w:rsidP="006612CA">
            <w:pPr>
              <w:pStyle w:val="Ipoperiptoseis"/>
              <w:framePr w:hSpace="0" w:wrap="auto" w:vAnchor="margin" w:hAnchor="text" w:yAlign="inline"/>
            </w:pPr>
            <w:r w:rsidRPr="0053719C">
              <w:lastRenderedPageBreak/>
              <w:t>(β) ότι θα απέχει από οποιαδήποτε πρακτική ή ενέργεια, η οποία απαγορεύεται με βάση τον παρόντα Νόμο∙</w:t>
            </w:r>
          </w:p>
          <w:p w14:paraId="31D30400" w14:textId="77777777" w:rsidR="00BB08D5" w:rsidRPr="0053719C" w:rsidRDefault="00BB08D5" w:rsidP="006612CA">
            <w:pPr>
              <w:pStyle w:val="Ipoperiptoseis"/>
              <w:framePr w:hSpace="0" w:wrap="auto" w:vAnchor="margin" w:hAnchor="text" w:yAlign="inline"/>
            </w:pPr>
            <w:r w:rsidRPr="0053719C">
              <w:t>(γ) ότι θα παύσει οποιαδήποτε παράβαση του παρόντος Νόμου∙</w:t>
            </w:r>
          </w:p>
          <w:p w14:paraId="074D3C29" w14:textId="77777777" w:rsidR="00BB08D5" w:rsidRPr="0053719C" w:rsidRDefault="00BB08D5" w:rsidP="006612CA">
            <w:pPr>
              <w:pStyle w:val="Ipoperiptoseis"/>
              <w:framePr w:hSpace="0" w:wrap="auto" w:vAnchor="margin" w:hAnchor="text" w:yAlign="inline"/>
            </w:pPr>
            <w:r w:rsidRPr="0053719C">
              <w:t>(δ) ότι θα αποζημιώσει οποιουσδήποτε καταναλωτές ή ότι θα επιστρέψει οποιαδήποτε χρήματα ή άλλα περιουσιακά στοιχεία τα οποία κατέβαλαν καταναλωτές αναφορικά με παράβαση του Νόμου ή/και θα προβεί σε άλλες ικανοποιητικές θεραπείες προς καταναλωτές που έχουν επηρεαστεί από την παράβαση του Νόμου∙</w:t>
            </w:r>
          </w:p>
          <w:p w14:paraId="417DC77C" w14:textId="0FC98A2F" w:rsidR="00BB08D5" w:rsidRPr="0053719C" w:rsidRDefault="00BB08D5" w:rsidP="006612CA">
            <w:pPr>
              <w:pStyle w:val="Ipoperiptoseis"/>
              <w:framePr w:hSpace="0" w:wrap="auto" w:vAnchor="margin" w:hAnchor="text" w:yAlign="inline"/>
            </w:pPr>
            <w:r w:rsidRPr="0053719C">
              <w:t xml:space="preserve">(ε) ότι θα προβεί σε δημοσίευση διορθωτικής δήλωσης αναφορικά με </w:t>
            </w:r>
            <w:r w:rsidR="0068789A">
              <w:t>οποιαδήποτε παράβαση του Νόμου.</w:t>
            </w:r>
          </w:p>
          <w:p w14:paraId="115AC8F3" w14:textId="035E4275" w:rsidR="00BB08D5" w:rsidRPr="0053719C" w:rsidRDefault="00BB08D5" w:rsidP="00BB08D5">
            <w:pPr>
              <w:spacing w:line="480" w:lineRule="auto"/>
            </w:pPr>
            <w:r w:rsidRPr="0053719C">
              <w:t xml:space="preserve"> (4)</w:t>
            </w:r>
            <w:r>
              <w:t xml:space="preserve"> </w:t>
            </w:r>
            <w:r w:rsidRPr="0053719C">
              <w:t xml:space="preserve">Σε περίπτωση ανάληψης δέσμευσης από τον </w:t>
            </w:r>
            <w:r>
              <w:t>έμπορο</w:t>
            </w:r>
            <w:r w:rsidRPr="0053719C">
              <w:t>, o Διευθυντής δύναται να αναστείλει τη διερεύνηση της υπόθεσης ή, σε περίπτωση που κατόπιν έρευνας ήδη διαπιστώθηκε παράβαση, να αναστείλει τη λήψη οποιωνδήποτε μέτρων με βάση το εδάφιο (1) του άρθρου</w:t>
            </w:r>
            <w:r w:rsidR="00284242" w:rsidRPr="00284242">
              <w:t xml:space="preserve"> 24</w:t>
            </w:r>
            <w:r w:rsidRPr="0053719C">
              <w:t xml:space="preserve"> εναντίον του εμπορευόμενου.</w:t>
            </w:r>
          </w:p>
          <w:p w14:paraId="62DBD124" w14:textId="28CB746E" w:rsidR="00BB08D5" w:rsidRPr="0053719C" w:rsidRDefault="00BB08D5" w:rsidP="00BB08D5">
            <w:pPr>
              <w:spacing w:line="480" w:lineRule="auto"/>
            </w:pPr>
            <w:r w:rsidRPr="0053719C">
              <w:t>(5)</w:t>
            </w:r>
            <w:r>
              <w:t xml:space="preserve"> </w:t>
            </w:r>
            <w:r w:rsidRPr="0053719C">
              <w:t xml:space="preserve">Σε περίπτωση που ο </w:t>
            </w:r>
            <w:r>
              <w:t>έμπορος</w:t>
            </w:r>
            <w:r w:rsidRPr="0053719C">
              <w:t xml:space="preserve"> παραβεί την ανάληψη δέσμευσης, τότε η Εντεταλμένη Υπηρεσία δύναται να ολοκληρώσει την έρευνα της υπόθεσης ή σε περίπτωση που κατόπιν έρευνας ήδη διαπιστώθηκε παράβαση, ο Διευθυντής να προβεί σε μία ή περισσότερες ενέργειες, από τις ενέργειες που περιγράφονται στο εδάφιο (1) </w:t>
            </w:r>
            <w:r w:rsidRPr="00284242">
              <w:rPr>
                <w:color w:val="auto"/>
              </w:rPr>
              <w:t xml:space="preserve">του άρθρου </w:t>
            </w:r>
            <w:r w:rsidR="009B6DF9" w:rsidRPr="00284242">
              <w:rPr>
                <w:color w:val="auto"/>
              </w:rPr>
              <w:t>24</w:t>
            </w:r>
            <w:r w:rsidR="009B6DF9">
              <w:t>,</w:t>
            </w:r>
            <w:r w:rsidRPr="0053719C">
              <w:t xml:space="preserve"> στις οποίες δεν είχε προηγουμένως προβεί λαμβάνοντας υπόψη την ανάληψη δέσμευσης εκ μέρους του παραβάτη.</w:t>
            </w:r>
          </w:p>
          <w:p w14:paraId="20A022DC" w14:textId="138A9607" w:rsidR="00BB08D5" w:rsidRDefault="00BB08D5" w:rsidP="00BB08D5">
            <w:pPr>
              <w:pStyle w:val="BeforeIpoperiptoseis"/>
              <w:spacing w:line="480" w:lineRule="auto"/>
              <w:ind w:firstLine="0"/>
            </w:pPr>
            <w:r>
              <w:t xml:space="preserve">      </w:t>
            </w:r>
            <w:r w:rsidRPr="0053719C">
              <w:t xml:space="preserve">(6) Σε περίπτωση που, πριν ή μετά την ανάληψη δέσμευσης από τον </w:t>
            </w:r>
            <w:r w:rsidR="009B6DF9">
              <w:lastRenderedPageBreak/>
              <w:t>έμπορο</w:t>
            </w:r>
            <w:r w:rsidRPr="0053719C">
              <w:t xml:space="preserve"> με βάση το εδάφιο (3)(δ) του παρόντος άρθρου, καταναλωτής απαιτήσει αποζημιώσεις από τον </w:t>
            </w:r>
            <w:r>
              <w:t>έμπορο</w:t>
            </w:r>
            <w:r w:rsidRPr="0053719C">
              <w:t xml:space="preserve"> βάσει ατομικής αξίωσης, τότε αφαιρείται από τις αποζημιώσεις αυτές το ποσό που θα ανακτήσει με βάση το εδάφιο (3)(δ).</w:t>
            </w:r>
          </w:p>
        </w:tc>
      </w:tr>
      <w:tr w:rsidR="00BB08D5" w:rsidRPr="0053719C" w14:paraId="48B336FE" w14:textId="77777777" w:rsidTr="00DA61DE">
        <w:tc>
          <w:tcPr>
            <w:tcW w:w="1809" w:type="dxa"/>
          </w:tcPr>
          <w:p w14:paraId="2663E979" w14:textId="77777777" w:rsidR="00BB08D5" w:rsidRDefault="00BB08D5" w:rsidP="00BB08D5">
            <w:pPr>
              <w:spacing w:after="0" w:afterAutospacing="0" w:line="240" w:lineRule="auto"/>
              <w:ind w:firstLine="0"/>
              <w:jc w:val="left"/>
              <w:rPr>
                <w:sz w:val="22"/>
                <w:szCs w:val="22"/>
              </w:rPr>
            </w:pPr>
          </w:p>
        </w:tc>
        <w:tc>
          <w:tcPr>
            <w:tcW w:w="8080" w:type="dxa"/>
          </w:tcPr>
          <w:p w14:paraId="6200831F" w14:textId="77777777" w:rsidR="00BB08D5" w:rsidRDefault="00BB08D5" w:rsidP="00BB08D5">
            <w:pPr>
              <w:pStyle w:val="Firstparagraph"/>
              <w:spacing w:line="480" w:lineRule="auto"/>
              <w:outlineLvl w:val="0"/>
            </w:pPr>
          </w:p>
        </w:tc>
      </w:tr>
      <w:tr w:rsidR="00BB08D5" w:rsidRPr="0053719C" w14:paraId="766B3F00" w14:textId="77777777" w:rsidTr="00DA61DE">
        <w:tc>
          <w:tcPr>
            <w:tcW w:w="1809" w:type="dxa"/>
          </w:tcPr>
          <w:p w14:paraId="0311AA3B" w14:textId="77777777" w:rsidR="00BB08D5" w:rsidRDefault="00BB08D5" w:rsidP="00BB08D5">
            <w:pPr>
              <w:spacing w:after="0" w:afterAutospacing="0" w:line="240" w:lineRule="auto"/>
              <w:ind w:firstLine="0"/>
              <w:jc w:val="left"/>
              <w:rPr>
                <w:sz w:val="22"/>
                <w:szCs w:val="22"/>
              </w:rPr>
            </w:pPr>
            <w:r>
              <w:rPr>
                <w:sz w:val="22"/>
                <w:szCs w:val="22"/>
              </w:rPr>
              <w:t xml:space="preserve">Ιεραρχική </w:t>
            </w:r>
          </w:p>
          <w:p w14:paraId="423C831F" w14:textId="7A6B0D12" w:rsidR="00BB08D5" w:rsidRPr="002C6DA2" w:rsidRDefault="00BB08D5" w:rsidP="00BB08D5">
            <w:pPr>
              <w:spacing w:after="0" w:afterAutospacing="0" w:line="240" w:lineRule="auto"/>
              <w:ind w:firstLine="0"/>
              <w:jc w:val="left"/>
              <w:rPr>
                <w:sz w:val="22"/>
                <w:szCs w:val="22"/>
              </w:rPr>
            </w:pPr>
            <w:r>
              <w:rPr>
                <w:sz w:val="22"/>
                <w:szCs w:val="22"/>
              </w:rPr>
              <w:t>Προσφυγή.</w:t>
            </w:r>
          </w:p>
        </w:tc>
        <w:tc>
          <w:tcPr>
            <w:tcW w:w="8080" w:type="dxa"/>
          </w:tcPr>
          <w:p w14:paraId="21D1A0A4" w14:textId="22FA8E76" w:rsidR="00BB08D5" w:rsidRPr="0053719C" w:rsidRDefault="00BB08D5" w:rsidP="00BB08D5">
            <w:pPr>
              <w:pStyle w:val="Firstparagraph"/>
              <w:spacing w:line="480" w:lineRule="auto"/>
            </w:pPr>
            <w:r w:rsidRPr="002C6DA2">
              <w:t>26.</w:t>
            </w:r>
            <w:r w:rsidRPr="0053719C">
              <w:t>- (1) Κατά της απόφασης του Διευθυντή, επιτρέπεται η άσκηση ιεραρχικής προσφυγής ενώπιον του Υπουργού, μέσα σε προθεσμία τριάντα (30) ημερών από την κοινοποίηση της απόφασης στον παραβάτη.</w:t>
            </w:r>
          </w:p>
          <w:p w14:paraId="020C7A64" w14:textId="77777777" w:rsidR="00BB08D5" w:rsidRPr="0053719C" w:rsidRDefault="00BB08D5" w:rsidP="00BB08D5">
            <w:pPr>
              <w:pStyle w:val="Firstparagraph"/>
              <w:spacing w:line="480" w:lineRule="auto"/>
            </w:pPr>
            <w:r w:rsidRPr="0053719C">
              <w:t xml:space="preserve">(2) Κατά την εκδίκαση της ιεραρχικής προσφυγής, ο Υπουργός δύναται: </w:t>
            </w:r>
          </w:p>
          <w:p w14:paraId="33BFF465" w14:textId="7592129A" w:rsidR="00BB08D5" w:rsidRPr="0053719C" w:rsidRDefault="00BB08D5" w:rsidP="006612CA">
            <w:pPr>
              <w:pStyle w:val="Ipoperiptoseis"/>
              <w:framePr w:hSpace="0" w:wrap="auto" w:vAnchor="margin" w:hAnchor="text" w:yAlign="inline"/>
            </w:pPr>
            <w:r w:rsidRPr="0053719C">
              <w:t>(α) Να ζητά από τον</w:t>
            </w:r>
            <w:r w:rsidRPr="002221AA">
              <w:t xml:space="preserve"> </w:t>
            </w:r>
            <w:r>
              <w:t>έμπορο</w:t>
            </w:r>
            <w:r w:rsidRPr="0053719C">
              <w:t xml:space="preserve"> να προσκομίσει σε τακτή προθεσμία, αποδεικτικά στοιχεία σχετικά με την ακρίβεια των πραγματικών ισχυρισμών που αναφέρονται στην ιεραρχική προσφυγή, εφόσον αυτό κρίνεται αναγκαίο, επί τη βάσει των δεδομένων της συγκεκριμένης υπόθεσης λαμβάνοντας υπόψη τα έννομα συμφέροντα του εμπ</w:t>
            </w:r>
            <w:r>
              <w:t xml:space="preserve">όρου </w:t>
            </w:r>
            <w:r w:rsidRPr="0053719C">
              <w:t xml:space="preserve">και των λοιπών επηρεαζόμενων, και </w:t>
            </w:r>
          </w:p>
          <w:p w14:paraId="660F84A8" w14:textId="77777777" w:rsidR="00BB08D5" w:rsidRPr="0053719C" w:rsidRDefault="00BB08D5" w:rsidP="006612CA">
            <w:pPr>
              <w:pStyle w:val="Ipoperiptoseis"/>
              <w:framePr w:hSpace="0" w:wrap="auto" w:vAnchor="margin" w:hAnchor="text" w:yAlign="inline"/>
            </w:pPr>
            <w:r w:rsidRPr="0053719C">
              <w:t>(β) να θεωρεί ανακριβείς τους πραγματικούς ισχυρισμούς, εφόσον τα αποδεικτικά στοιχεία που ζητούνται σύμφωνα με τις διατάξεις της παραγράφου (α) δεν προσκομιστούν έγκαιρα ή θεωρηθούν ανεπαρκή από τον Υπουργό.</w:t>
            </w:r>
          </w:p>
          <w:p w14:paraId="7C611A30" w14:textId="77777777" w:rsidR="00BB08D5" w:rsidRPr="0053719C" w:rsidRDefault="00BB08D5" w:rsidP="006612CA">
            <w:pPr>
              <w:pStyle w:val="Ipoperiptoseis"/>
              <w:framePr w:hSpace="0" w:wrap="auto" w:vAnchor="margin" w:hAnchor="text" w:yAlign="inline"/>
            </w:pPr>
          </w:p>
          <w:p w14:paraId="343698A0" w14:textId="77777777" w:rsidR="00BB08D5" w:rsidRPr="0053719C" w:rsidRDefault="00BB08D5" w:rsidP="00284242">
            <w:pPr>
              <w:spacing w:line="480" w:lineRule="auto"/>
              <w:ind w:firstLine="0"/>
            </w:pPr>
            <w:r w:rsidRPr="0053719C">
              <w:t xml:space="preserve">(3) O Υπουργός εξετάζει αμέσως κάθε προσφυγή που γίνεται σ’ αυτόν, και αν σε οποιαδήποτε συγκεκριμένη περίπτωση θεωρήσει αυτό αναγκαίο ή σκόπιμο, ακούει ή με άλλο τρόπο δίνει την ευκαιρία στον προσφεύγοντα </w:t>
            </w:r>
            <w:r w:rsidRPr="0053719C">
              <w:lastRenderedPageBreak/>
              <w:t>να υποστηρίξει τους λόγους στους οποίους στηρίζεται η προσφυγή. Ο Υπουργός αποφασίζει για κάθε προσφυγή το ταχύτερο και κοινοποιεί την απόφαση του στον προσφεύγοντα εντός ενενήντα (90) ημερολογιακών ημερών από την ημερομηνία άσκησης της προσφυγής.</w:t>
            </w:r>
          </w:p>
          <w:p w14:paraId="2D8A0F43" w14:textId="77777777" w:rsidR="00BB08D5" w:rsidRPr="0053719C" w:rsidRDefault="00BB08D5" w:rsidP="00284242">
            <w:pPr>
              <w:pStyle w:val="BeforeIpoperiptoseis"/>
              <w:spacing w:line="480" w:lineRule="auto"/>
              <w:ind w:firstLine="0"/>
            </w:pPr>
            <w:r w:rsidRPr="0053719C">
              <w:t>(4) Κατόπιν εξέτασης της προσφυγής, ο Υπουργός δύναται:</w:t>
            </w:r>
          </w:p>
          <w:p w14:paraId="24784EB7" w14:textId="77777777" w:rsidR="00BB08D5" w:rsidRPr="0053719C" w:rsidRDefault="00BB08D5" w:rsidP="006612CA">
            <w:pPr>
              <w:pStyle w:val="Ipoperiptoseis"/>
              <w:framePr w:hSpace="0" w:wrap="auto" w:vAnchor="margin" w:hAnchor="text" w:yAlign="inline"/>
            </w:pPr>
            <w:r w:rsidRPr="0053719C">
              <w:t>(α) να επικυρώσει την προσβαλλόμενη απόφαση· ή</w:t>
            </w:r>
          </w:p>
          <w:p w14:paraId="36707FFF" w14:textId="77777777" w:rsidR="00BB08D5" w:rsidRPr="0053719C" w:rsidRDefault="00BB08D5" w:rsidP="006612CA">
            <w:pPr>
              <w:pStyle w:val="Ipoperiptoseis"/>
              <w:framePr w:hSpace="0" w:wrap="auto" w:vAnchor="margin" w:hAnchor="text" w:yAlign="inline"/>
            </w:pPr>
            <w:r w:rsidRPr="0053719C">
              <w:t>(β) να ακυρώσει την προσβαλλόμενη απόφαση· ή</w:t>
            </w:r>
          </w:p>
          <w:p w14:paraId="14EB3859" w14:textId="77777777" w:rsidR="00BB08D5" w:rsidRPr="0053719C" w:rsidRDefault="00BB08D5" w:rsidP="006612CA">
            <w:pPr>
              <w:pStyle w:val="Ipoperiptoseis"/>
              <w:framePr w:hSpace="0" w:wrap="auto" w:vAnchor="margin" w:hAnchor="text" w:yAlign="inline"/>
            </w:pPr>
            <w:r w:rsidRPr="0053719C">
              <w:t>(γ) να τροποποιήσει την προσβαλλόμενη απόφαση.</w:t>
            </w:r>
          </w:p>
          <w:p w14:paraId="1EDD7897" w14:textId="77777777" w:rsidR="00BB08D5" w:rsidRPr="0053719C" w:rsidRDefault="00BB08D5" w:rsidP="00BB08D5">
            <w:pPr>
              <w:pStyle w:val="Firstparagraph"/>
              <w:spacing w:line="480" w:lineRule="auto"/>
            </w:pPr>
            <w:r w:rsidRPr="0053719C">
              <w:t>Νοείται ότι, σε περίπτωση ακύρωσης της απόφασης, ο Υπουργός δύναται να προβεί στην έκδοση νέας απόφασης σε αντικατάσταση της προσβαλλόμενης.</w:t>
            </w:r>
          </w:p>
          <w:p w14:paraId="3167EC8F" w14:textId="77777777" w:rsidR="00BB08D5" w:rsidRPr="0053719C" w:rsidRDefault="00BB08D5" w:rsidP="00BB08D5">
            <w:pPr>
              <w:pStyle w:val="Firstparagraph"/>
              <w:spacing w:line="480" w:lineRule="auto"/>
            </w:pPr>
            <w:r w:rsidRPr="0053719C">
              <w:t>(5) Σε περίπτωση που ο Υπουργός δεν έχει αποφανθεί επί της προσφυγής εντός της προθεσμίας του εδαφίου (3), τότε η προσβαλλόμενη απόφαση θεωρείται ότι επικυρώνεται με τα ίδια ευρήματα, τις ίδιες αιτιολογίες και το ίδιο διατακτικό.</w:t>
            </w:r>
          </w:p>
          <w:p w14:paraId="267F22EA" w14:textId="7AEAEA29" w:rsidR="00BB08D5" w:rsidRPr="002C6DA2" w:rsidRDefault="00BB08D5" w:rsidP="00BB08D5">
            <w:pPr>
              <w:pStyle w:val="Firstparagraph"/>
              <w:spacing w:line="480" w:lineRule="auto"/>
              <w:outlineLvl w:val="0"/>
            </w:pPr>
            <w:r w:rsidRPr="0053719C">
              <w:rPr>
                <w:lang w:eastAsia="en-GB"/>
              </w:rPr>
              <w:t>(6) Πρόσωπο το οποίο δεν ικανοποιείται από την απόφαση που εκδίδεται από τον Υπουργό, συμπεριλαμβανομένης της περίπτωσης του εδαφίου (5), δύναται να προσφύγει εντός εβδομήντα πέντε (75) ημερών στο Διοικητικό Δικαστήριο.</w:t>
            </w:r>
          </w:p>
        </w:tc>
      </w:tr>
      <w:tr w:rsidR="00BB08D5" w:rsidRPr="0053719C" w14:paraId="554B0D33" w14:textId="77777777" w:rsidTr="00DA61DE">
        <w:tc>
          <w:tcPr>
            <w:tcW w:w="1809" w:type="dxa"/>
          </w:tcPr>
          <w:p w14:paraId="1008FFD9" w14:textId="77777777" w:rsidR="00BB08D5" w:rsidRDefault="00BB08D5" w:rsidP="00BB08D5">
            <w:pPr>
              <w:spacing w:after="0" w:afterAutospacing="0" w:line="240" w:lineRule="auto"/>
              <w:ind w:firstLine="0"/>
              <w:jc w:val="left"/>
              <w:rPr>
                <w:sz w:val="22"/>
                <w:szCs w:val="22"/>
              </w:rPr>
            </w:pPr>
          </w:p>
          <w:p w14:paraId="7FF58770" w14:textId="3B463917" w:rsidR="00BB08D5" w:rsidRDefault="00BB08D5" w:rsidP="00BB08D5">
            <w:pPr>
              <w:spacing w:after="0" w:afterAutospacing="0" w:line="240" w:lineRule="auto"/>
              <w:ind w:firstLine="0"/>
              <w:jc w:val="left"/>
              <w:rPr>
                <w:sz w:val="22"/>
                <w:szCs w:val="22"/>
              </w:rPr>
            </w:pPr>
          </w:p>
        </w:tc>
        <w:tc>
          <w:tcPr>
            <w:tcW w:w="8080" w:type="dxa"/>
          </w:tcPr>
          <w:p w14:paraId="0959CE46" w14:textId="77777777" w:rsidR="00BB08D5" w:rsidRPr="002C6DA2" w:rsidRDefault="00BB08D5" w:rsidP="00BB08D5">
            <w:pPr>
              <w:pStyle w:val="Firstparagraph"/>
              <w:spacing w:line="480" w:lineRule="auto"/>
            </w:pPr>
          </w:p>
        </w:tc>
      </w:tr>
      <w:tr w:rsidR="00BB08D5" w:rsidRPr="0053719C" w14:paraId="3D5E13FA" w14:textId="77777777" w:rsidTr="00DA61DE">
        <w:tc>
          <w:tcPr>
            <w:tcW w:w="1809" w:type="dxa"/>
          </w:tcPr>
          <w:p w14:paraId="4821ADED" w14:textId="3AD505D8" w:rsidR="00BB08D5" w:rsidRDefault="00BB08D5" w:rsidP="00BB08D5">
            <w:pPr>
              <w:spacing w:after="0" w:afterAutospacing="0" w:line="240" w:lineRule="auto"/>
              <w:ind w:firstLine="0"/>
              <w:jc w:val="left"/>
              <w:rPr>
                <w:sz w:val="22"/>
                <w:szCs w:val="22"/>
              </w:rPr>
            </w:pPr>
            <w:r>
              <w:rPr>
                <w:sz w:val="22"/>
                <w:szCs w:val="22"/>
              </w:rPr>
              <w:t>Επίδοση απόφασης και επικοινωνία.</w:t>
            </w:r>
          </w:p>
        </w:tc>
        <w:tc>
          <w:tcPr>
            <w:tcW w:w="8080" w:type="dxa"/>
          </w:tcPr>
          <w:p w14:paraId="2E8AFC3C" w14:textId="2B7A4667" w:rsidR="00BB08D5" w:rsidRPr="0053719C" w:rsidRDefault="00BB08D5" w:rsidP="00BB08D5">
            <w:pPr>
              <w:pStyle w:val="BeforeIpoperiptoseis"/>
              <w:spacing w:line="480" w:lineRule="auto"/>
              <w:ind w:firstLine="0"/>
            </w:pPr>
            <w:r>
              <w:t>27.</w:t>
            </w:r>
            <w:r w:rsidRPr="0053719C">
              <w:t xml:space="preserve">- (1) Οποιαδήποτε  έγγραφη επικοινωνία, περιλαμβανομένης της απόφασης του Διευθυντή ή του Υπουργού, δυνάμει του παρόντος Νόμου, δύναται να επιδοθεί σε κάθε επηρεαζόμενο πρόσωπο: </w:t>
            </w:r>
          </w:p>
          <w:p w14:paraId="24FB5DDE" w14:textId="77777777" w:rsidR="00BB08D5" w:rsidRPr="0053719C" w:rsidRDefault="00BB08D5" w:rsidP="006612CA">
            <w:pPr>
              <w:pStyle w:val="Ipoperiptoseis"/>
              <w:framePr w:hSpace="0" w:wrap="auto" w:vAnchor="margin" w:hAnchor="text" w:yAlign="inline"/>
            </w:pPr>
            <w:r w:rsidRPr="0053719C">
              <w:lastRenderedPageBreak/>
              <w:t>(α) με ιδιόχειρη παράδοση ή με την παράδοση του εγγράφου στην προσήκουσα διεύθυνση ή με αποστολή διά συστημένου ταχυδρομείου ή μέσω τηλεμοιοτύπου ή ηλεκτρονικού ταχυδρομείου, ή</w:t>
            </w:r>
          </w:p>
          <w:p w14:paraId="5A4CDFD8" w14:textId="77777777" w:rsidR="00BB08D5" w:rsidRPr="0053719C" w:rsidRDefault="00BB08D5" w:rsidP="006612CA">
            <w:pPr>
              <w:pStyle w:val="Ipoperiptoseis"/>
              <w:framePr w:hSpace="0" w:wrap="auto" w:vAnchor="margin" w:hAnchor="text" w:yAlign="inline"/>
            </w:pPr>
            <w:r w:rsidRPr="0053719C">
              <w:t>(β) αν το πρόσωπο αυτό είναι νομικό πρόσωπο, με επίδοση του εγγράφου σύμφωνα με τις διατάξεις της παραγράφου (α) στο γραμματέα ή στο διευθυντή ή σε οποιοδήποτε διευθύνοντα σύμβουλο, ή</w:t>
            </w:r>
          </w:p>
          <w:p w14:paraId="52344546" w14:textId="77777777" w:rsidR="00BB08D5" w:rsidRPr="0053719C" w:rsidRDefault="00BB08D5" w:rsidP="006612CA">
            <w:pPr>
              <w:pStyle w:val="Ipoperiptoseis"/>
              <w:framePr w:hSpace="0" w:wrap="auto" w:vAnchor="margin" w:hAnchor="text" w:yAlign="inline"/>
            </w:pPr>
            <w:r w:rsidRPr="0053719C">
              <w:t>(γ) αν πρόκειται για ομόρρυθμη ή ετερόρρυθμη εταιρεία, με επίδοση του εγγράφου σύμφωνα με την παράγραφο (α) σε έναν από τους εταίρους ή σε πρόσωπο το οποίο έχει τον έλεγχο ή τη διεύθυνση των εργασιών της εταιρείας αυτής.</w:t>
            </w:r>
          </w:p>
          <w:p w14:paraId="3A52662C" w14:textId="77777777" w:rsidR="00BB08D5" w:rsidRPr="0053719C" w:rsidRDefault="00BB08D5" w:rsidP="006612CA">
            <w:pPr>
              <w:pStyle w:val="Ipoperiptoseis"/>
              <w:framePr w:hSpace="0" w:wrap="auto" w:vAnchor="margin" w:hAnchor="text" w:yAlign="inline"/>
            </w:pPr>
          </w:p>
          <w:p w14:paraId="0626745D" w14:textId="77777777" w:rsidR="00BB08D5" w:rsidRPr="0053719C" w:rsidRDefault="00BB08D5" w:rsidP="00BB08D5">
            <w:pPr>
              <w:pStyle w:val="Firstparagraph"/>
              <w:spacing w:line="480" w:lineRule="auto"/>
            </w:pPr>
            <w:r w:rsidRPr="0053719C">
              <w:t>(2) Για τους σκοπούς εφαρμογής των διατάξεων της παραγράφου (α)  του εδαφίου (1), η προσήκουσα διεύθυνση οποιουδήποτε προσώπου στο οποίο μπορεί να επιδοθεί έγγραφη επικοινωνία δυνάμει των διατάξεων του παρόντος Νόμου, είναι η τελευταία γνωστή διεύθυνση αυτού, εξαιρουμένων των επόμενων περιπτώσεων:</w:t>
            </w:r>
          </w:p>
          <w:p w14:paraId="0C4AC71D" w14:textId="77777777" w:rsidR="00BB08D5" w:rsidRPr="0053719C" w:rsidRDefault="00BB08D5" w:rsidP="006612CA">
            <w:pPr>
              <w:pStyle w:val="Ipoperiptoseis"/>
              <w:framePr w:hSpace="0" w:wrap="auto" w:vAnchor="margin" w:hAnchor="text" w:yAlign="inline"/>
            </w:pPr>
            <w:r w:rsidRPr="0053719C">
              <w:t>(α) στην περίπτωση επίδοσης σε νομικό πρόσωπο είναι η διεύθυνση του εγγεγραμμένου ή του κεντρικού γραφείου του νομικού προσώπου,</w:t>
            </w:r>
          </w:p>
          <w:p w14:paraId="2BC56746" w14:textId="77777777" w:rsidR="00BB08D5" w:rsidRPr="0053719C" w:rsidRDefault="00BB08D5" w:rsidP="006612CA">
            <w:pPr>
              <w:pStyle w:val="Ipoperiptoseis"/>
              <w:framePr w:hSpace="0" w:wrap="auto" w:vAnchor="margin" w:hAnchor="text" w:yAlign="inline"/>
            </w:pPr>
            <w:r w:rsidRPr="0053719C">
              <w:t>(β) στην περίπτωση επίδοσης σε ομόρρυθμη ή ετερόρρυθμη εταιρεία, η προσήκουσα διεύθυνση είναι το κεντρικό γραφείο της εταιρείας αυτής.</w:t>
            </w:r>
          </w:p>
          <w:p w14:paraId="4F17A3B3" w14:textId="77777777" w:rsidR="00BB08D5" w:rsidRPr="0053719C" w:rsidRDefault="00BB08D5" w:rsidP="00BB08D5">
            <w:pPr>
              <w:pStyle w:val="Firstparagraph"/>
              <w:spacing w:line="480" w:lineRule="auto"/>
            </w:pPr>
            <w:r w:rsidRPr="0053719C">
              <w:t xml:space="preserve"> Νοείται ότι το κεντρικό γραφείο ενός νομικού προσώπου εγγεγραμμένου εκτός της Δημοκρατίας ή μιας εταιρείας η οποία διεξάγει εργασία εκτός της Δημοκρατίας είναι το κεντρικό γραφείο αυτών στη Δημοκρατία.</w:t>
            </w:r>
          </w:p>
          <w:p w14:paraId="4F1A41E0" w14:textId="3EC360E9" w:rsidR="00BB08D5" w:rsidRPr="002C6DA2" w:rsidRDefault="00BB08D5" w:rsidP="00BB08D5">
            <w:pPr>
              <w:pStyle w:val="Firstparagraph"/>
              <w:spacing w:line="480" w:lineRule="auto"/>
            </w:pPr>
            <w:r w:rsidRPr="0053719C">
              <w:lastRenderedPageBreak/>
              <w:t xml:space="preserve">(4) Κατά την επίδοση απόφασης, η Εντεταλμένη Υπηρεσία ενημερώνει τον ενδιαφερόμενο για το δικαίωμά του να ασκήσει ιεραρχική προσφυγή ενώπιον του Υπουργού, εντός της προθεσμίας που καθορίζεται στις διατάξεις του του </w:t>
            </w:r>
            <w:r w:rsidRPr="00284242">
              <w:rPr>
                <w:color w:val="auto"/>
              </w:rPr>
              <w:t xml:space="preserve">άρθρου </w:t>
            </w:r>
            <w:r w:rsidR="00AA0FA2" w:rsidRPr="00284242">
              <w:rPr>
                <w:color w:val="auto"/>
              </w:rPr>
              <w:t xml:space="preserve">26 </w:t>
            </w:r>
            <w:r w:rsidRPr="0053719C">
              <w:t>και για το</w:t>
            </w:r>
            <w:r w:rsidR="00284242" w:rsidRPr="00284242">
              <w:t xml:space="preserve"> </w:t>
            </w:r>
            <w:r w:rsidRPr="0053719C">
              <w:t>δικαίωμά του να ασκήσει έφεση κατά της απόφασης του Διευθυντή εντός της προθεσμίας που προβλέπει το άρθρο 146 του Συντάγματος της Δημοκρατίας.</w:t>
            </w:r>
          </w:p>
        </w:tc>
      </w:tr>
      <w:tr w:rsidR="00BB08D5" w:rsidRPr="0053719C" w14:paraId="30095061" w14:textId="77777777" w:rsidTr="00DA61DE">
        <w:tc>
          <w:tcPr>
            <w:tcW w:w="1809" w:type="dxa"/>
          </w:tcPr>
          <w:p w14:paraId="30462145" w14:textId="77777777" w:rsidR="00BB08D5" w:rsidRDefault="00BB08D5" w:rsidP="00BB08D5">
            <w:pPr>
              <w:spacing w:after="0" w:afterAutospacing="0" w:line="240" w:lineRule="auto"/>
              <w:ind w:firstLine="0"/>
              <w:jc w:val="left"/>
              <w:rPr>
                <w:sz w:val="22"/>
                <w:szCs w:val="22"/>
              </w:rPr>
            </w:pPr>
          </w:p>
        </w:tc>
        <w:tc>
          <w:tcPr>
            <w:tcW w:w="8080" w:type="dxa"/>
          </w:tcPr>
          <w:p w14:paraId="0D772D16" w14:textId="77777777" w:rsidR="00BB08D5" w:rsidRDefault="00BB08D5" w:rsidP="00BB08D5">
            <w:pPr>
              <w:pStyle w:val="BeforeIpoperiptoseis"/>
              <w:spacing w:line="480" w:lineRule="auto"/>
              <w:ind w:firstLine="0"/>
            </w:pPr>
          </w:p>
        </w:tc>
      </w:tr>
      <w:tr w:rsidR="00BB08D5" w:rsidRPr="0053719C" w14:paraId="2FAD2C18" w14:textId="77777777" w:rsidTr="00DA61DE">
        <w:tc>
          <w:tcPr>
            <w:tcW w:w="1809" w:type="dxa"/>
          </w:tcPr>
          <w:p w14:paraId="3A2FE01F" w14:textId="443A5B01" w:rsidR="00BB08D5" w:rsidRPr="00825C9A" w:rsidRDefault="00BB08D5" w:rsidP="00BB08D5">
            <w:pPr>
              <w:spacing w:after="0" w:afterAutospacing="0" w:line="240" w:lineRule="auto"/>
              <w:ind w:firstLine="0"/>
              <w:jc w:val="left"/>
              <w:rPr>
                <w:sz w:val="22"/>
                <w:szCs w:val="22"/>
                <w:lang w:val="en-US"/>
              </w:rPr>
            </w:pPr>
            <w:r>
              <w:rPr>
                <w:sz w:val="22"/>
                <w:szCs w:val="22"/>
              </w:rPr>
              <w:t>Είσπραξη διοικητικών προστίμων.</w:t>
            </w:r>
          </w:p>
        </w:tc>
        <w:tc>
          <w:tcPr>
            <w:tcW w:w="8080" w:type="dxa"/>
          </w:tcPr>
          <w:p w14:paraId="49433DE1" w14:textId="2EAEBE74" w:rsidR="00BB08D5" w:rsidRPr="0053719C" w:rsidRDefault="00BB08D5" w:rsidP="00BB08D5">
            <w:pPr>
              <w:pStyle w:val="Firstparagraph"/>
              <w:spacing w:line="480" w:lineRule="auto"/>
            </w:pPr>
            <w:r>
              <w:t xml:space="preserve">28. </w:t>
            </w:r>
            <w:r w:rsidRPr="0053719C">
              <w:t>-  (1) Το επιβληθέν διοικητικό πρόστιμο καθίσταται άμεσα πληρωτέο και η διαδικασία είσπραξης του δεν αναστέλλεται λόγω της ενδεχόμενης άσκησης ιεραρχικής προσφυγής ενώπιον του Υπουργού, ούτε λόγω καταχώρησης προσφυγής στο Διοικητικό Δικαστήριο ή καταχώρησης έφεσης στο Ανώτατο Δικαστήριο κατά της απόφασης του Διευθυντή.</w:t>
            </w:r>
          </w:p>
          <w:p w14:paraId="33A9BBED" w14:textId="77777777" w:rsidR="00BB08D5" w:rsidRPr="0053719C" w:rsidRDefault="00BB08D5" w:rsidP="00BB08D5">
            <w:pPr>
              <w:autoSpaceDE w:val="0"/>
              <w:autoSpaceDN w:val="0"/>
              <w:adjustRightInd w:val="0"/>
              <w:spacing w:after="0" w:line="480" w:lineRule="auto"/>
              <w:ind w:hanging="18"/>
            </w:pPr>
            <w:r w:rsidRPr="0053719C">
              <w:t xml:space="preserve">Νοείται ότι σε περίπτωση τελεσίδικης επιτυχίας της ιεραρχικής προσφυγής, ή  της προσφυγής ενώπιον του Διοικητικού Δικαστηρίου, ο φερόμενος ως παραβάτης δικαιούται την άμεση επιστροφή του καταβληθέντος διοικητικού προστίμου από την Εντεταλμένη Υπηρεσία. </w:t>
            </w:r>
          </w:p>
          <w:p w14:paraId="119B4F1D" w14:textId="77777777" w:rsidR="00BB08D5" w:rsidRPr="0053719C" w:rsidRDefault="00BB08D5" w:rsidP="00BB08D5">
            <w:pPr>
              <w:spacing w:line="480" w:lineRule="auto"/>
            </w:pPr>
            <w:r w:rsidRPr="0053719C">
              <w:t>(2) Σε περίπτωση άρνησης ή παράλειψης προσώπου, στο οποίο επιβλήθηκε διοικητικό πρόστιμο δυνάμει των διατάξεων του παρόντος Νόμου, να καταβάλει στην Εντεταλμένη Υπηρεσία πρόστιμο, η Εντεταλμένη Υπηρεσία λαμβάνει δικαστικά μέτρα και εισπράττει το οφειλόμενο ποσό ως αστικό χρέος οφειλόμενο στη Δημοκρατία</w:t>
            </w:r>
          </w:p>
          <w:p w14:paraId="59B5D4AF" w14:textId="0E36C11D" w:rsidR="00BB08D5" w:rsidRDefault="00BB08D5" w:rsidP="00BB08D5">
            <w:pPr>
              <w:pStyle w:val="BeforeIpoperiptoseis"/>
              <w:spacing w:line="480" w:lineRule="auto"/>
              <w:ind w:firstLine="0"/>
            </w:pPr>
            <w:r w:rsidRPr="0053719C">
              <w:t xml:space="preserve">(3) Η διαδικασία είσπραξης προστίμου δεν αναστέλλεται από οποιαδήποτε παράλληλη διαδικασία η οποία εγείρεται από ή κατά της </w:t>
            </w:r>
            <w:r w:rsidRPr="0053719C">
              <w:lastRenderedPageBreak/>
              <w:t>Εντεταλμένης Υπηρεσίας, και/ή του Διευθυντή, και/ή του Υπουργού.</w:t>
            </w:r>
          </w:p>
        </w:tc>
      </w:tr>
      <w:tr w:rsidR="002D7F2E" w:rsidRPr="0053719C" w14:paraId="72A64EEF" w14:textId="77777777" w:rsidTr="00DA61DE">
        <w:tc>
          <w:tcPr>
            <w:tcW w:w="1809" w:type="dxa"/>
          </w:tcPr>
          <w:p w14:paraId="2E1DE7F4" w14:textId="77777777" w:rsidR="002D7F2E" w:rsidRDefault="002D7F2E" w:rsidP="00BB08D5">
            <w:pPr>
              <w:spacing w:after="0" w:afterAutospacing="0" w:line="240" w:lineRule="auto"/>
              <w:ind w:firstLine="0"/>
              <w:jc w:val="left"/>
              <w:rPr>
                <w:sz w:val="22"/>
                <w:szCs w:val="22"/>
              </w:rPr>
            </w:pPr>
          </w:p>
        </w:tc>
        <w:tc>
          <w:tcPr>
            <w:tcW w:w="8080" w:type="dxa"/>
          </w:tcPr>
          <w:p w14:paraId="4C584D9D" w14:textId="77777777" w:rsidR="002D7F2E" w:rsidRDefault="002D7F2E" w:rsidP="00BB08D5">
            <w:pPr>
              <w:pStyle w:val="Firstparagraph"/>
              <w:spacing w:line="480" w:lineRule="auto"/>
            </w:pPr>
          </w:p>
        </w:tc>
      </w:tr>
      <w:tr w:rsidR="001C11C9" w:rsidRPr="0053719C" w14:paraId="4591EAEE" w14:textId="77777777" w:rsidTr="00DA61DE">
        <w:tc>
          <w:tcPr>
            <w:tcW w:w="1809" w:type="dxa"/>
          </w:tcPr>
          <w:p w14:paraId="3BBE3F72" w14:textId="5960CFCB" w:rsidR="001C11C9" w:rsidRDefault="001C11C9" w:rsidP="001C11C9">
            <w:pPr>
              <w:spacing w:after="0" w:afterAutospacing="0" w:line="240" w:lineRule="auto"/>
              <w:ind w:firstLine="0"/>
              <w:jc w:val="left"/>
              <w:rPr>
                <w:sz w:val="22"/>
                <w:szCs w:val="22"/>
              </w:rPr>
            </w:pPr>
            <w:r>
              <w:rPr>
                <w:sz w:val="22"/>
                <w:szCs w:val="22"/>
              </w:rPr>
              <w:t>Έκδοση Διαταγμάτων.</w:t>
            </w:r>
          </w:p>
        </w:tc>
        <w:tc>
          <w:tcPr>
            <w:tcW w:w="8080" w:type="dxa"/>
          </w:tcPr>
          <w:p w14:paraId="0CBFEB31" w14:textId="6C840380" w:rsidR="001C11C9" w:rsidRPr="0053719C" w:rsidRDefault="001C11C9" w:rsidP="001C11C9">
            <w:pPr>
              <w:pStyle w:val="Firstparagraph"/>
              <w:spacing w:line="480" w:lineRule="auto"/>
            </w:pPr>
            <w:r>
              <w:t xml:space="preserve">29. </w:t>
            </w:r>
            <w:r w:rsidRPr="0053719C">
              <w:t>(1) Πρόσωπα που έχουν έννομο συμφέρον κατά την έννοια του παρόντος άρθρου, δύνανται με αίτηση τους στο  δικαστήριο στα πλαίσια διαδικασίας, η οποία εγείρεται αναφορικά με τον παρόντα Νόμο, να αιτούνται διάταγμα με βάση το οποίο απαγορεύεται σε οποιοδήποτε εμπορευόμενο συμπεριλαμβανομένου ιδιοκτήτη κώδικα, να παραβεί ή να συνεχίσει να παραβαίνει τον παρόντα Νόμο.</w:t>
            </w:r>
          </w:p>
          <w:p w14:paraId="39AE79F0" w14:textId="77777777" w:rsidR="001C11C9" w:rsidRPr="0053719C" w:rsidRDefault="001C11C9" w:rsidP="001C11C9">
            <w:pPr>
              <w:pStyle w:val="BeforeIpoperiptoseis"/>
              <w:spacing w:line="480" w:lineRule="auto"/>
            </w:pPr>
            <w:r w:rsidRPr="0053719C">
              <w:t>(2) Έννομο συμφέρον δυνάμει του εδαφίου (1) έχουν:</w:t>
            </w:r>
          </w:p>
          <w:p w14:paraId="7588BC6F" w14:textId="7A463378" w:rsidR="001C11C9" w:rsidRPr="0053719C" w:rsidRDefault="001C11C9" w:rsidP="006612CA">
            <w:pPr>
              <w:pStyle w:val="Ipoperiptoseis"/>
              <w:framePr w:hSpace="0" w:wrap="auto" w:vAnchor="margin" w:hAnchor="text" w:yAlign="inline"/>
            </w:pPr>
            <w:r w:rsidRPr="0053719C">
              <w:t xml:space="preserve">(α) ο Διευθυντής δυνάμει της παραγράφου (δ) του </w:t>
            </w:r>
            <w:r w:rsidRPr="00284242">
              <w:rPr>
                <w:color w:val="auto"/>
              </w:rPr>
              <w:t xml:space="preserve">άρθρου </w:t>
            </w:r>
            <w:r w:rsidR="00DE75AE" w:rsidRPr="00284242">
              <w:rPr>
                <w:color w:val="auto"/>
              </w:rPr>
              <w:t>24</w:t>
            </w:r>
            <w:r w:rsidR="00DE75AE" w:rsidRPr="0053719C">
              <w:t>∙</w:t>
            </w:r>
          </w:p>
          <w:p w14:paraId="19B1DCC5" w14:textId="77777777" w:rsidR="001C11C9" w:rsidRPr="0053719C" w:rsidRDefault="001C11C9" w:rsidP="006612CA">
            <w:pPr>
              <w:pStyle w:val="Ipoperiptoseis"/>
              <w:framePr w:hSpace="0" w:wrap="auto" w:vAnchor="margin" w:hAnchor="text" w:yAlign="inline"/>
            </w:pPr>
            <w:r w:rsidRPr="0053719C">
              <w:t>(β) οργανώσεις και /ή ενώσεις καταναλωτών που  θεμελιώνουν επαρκώς έννομο συμφέρον για την προστασία των συμφερόντων του καταναλωτικού κοινού∙</w:t>
            </w:r>
          </w:p>
          <w:p w14:paraId="0C94DA93" w14:textId="35CFB221" w:rsidR="001C11C9" w:rsidRPr="00284242" w:rsidRDefault="001C11C9" w:rsidP="00284242">
            <w:pPr>
              <w:pStyle w:val="Ipoperiptoseis"/>
              <w:framePr w:hSpace="0" w:wrap="auto" w:vAnchor="margin" w:hAnchor="text" w:yAlign="inline"/>
            </w:pPr>
            <w:r w:rsidRPr="0053719C">
              <w:t>(γ) καταναλωτές οι οποίοι επηρεάζονται άμεσα από την παράβαση του Νόμου∙</w:t>
            </w:r>
          </w:p>
        </w:tc>
      </w:tr>
      <w:tr w:rsidR="00AD26A8" w:rsidRPr="0053719C" w14:paraId="79725258" w14:textId="77777777" w:rsidTr="00DA61DE">
        <w:tc>
          <w:tcPr>
            <w:tcW w:w="1809" w:type="dxa"/>
          </w:tcPr>
          <w:p w14:paraId="5AA00E7F" w14:textId="77777777" w:rsidR="00AD26A8" w:rsidRDefault="00AD26A8" w:rsidP="001C11C9">
            <w:pPr>
              <w:spacing w:after="0" w:afterAutospacing="0" w:line="240" w:lineRule="auto"/>
              <w:ind w:firstLine="0"/>
              <w:jc w:val="left"/>
              <w:rPr>
                <w:sz w:val="22"/>
                <w:szCs w:val="22"/>
              </w:rPr>
            </w:pPr>
          </w:p>
        </w:tc>
        <w:tc>
          <w:tcPr>
            <w:tcW w:w="8080" w:type="dxa"/>
          </w:tcPr>
          <w:p w14:paraId="49591473" w14:textId="77777777" w:rsidR="00AD26A8" w:rsidRDefault="00AD26A8" w:rsidP="001C11C9">
            <w:pPr>
              <w:pStyle w:val="Firstparagraph"/>
              <w:spacing w:line="480" w:lineRule="auto"/>
            </w:pPr>
          </w:p>
        </w:tc>
      </w:tr>
      <w:tr w:rsidR="00AD26A8" w:rsidRPr="0053719C" w14:paraId="7DB9686C" w14:textId="77777777" w:rsidTr="00DA61DE">
        <w:tc>
          <w:tcPr>
            <w:tcW w:w="1809" w:type="dxa"/>
          </w:tcPr>
          <w:p w14:paraId="1340BB2C" w14:textId="77777777" w:rsidR="00AD26A8" w:rsidRPr="00AD26A8" w:rsidRDefault="00AD26A8" w:rsidP="00AD26A8">
            <w:pPr>
              <w:pStyle w:val="Plagiotitloi"/>
              <w:spacing w:line="480" w:lineRule="auto"/>
              <w:jc w:val="left"/>
              <w:rPr>
                <w:sz w:val="22"/>
                <w:szCs w:val="22"/>
              </w:rPr>
            </w:pPr>
            <w:r w:rsidRPr="00AD26A8">
              <w:rPr>
                <w:sz w:val="22"/>
                <w:szCs w:val="22"/>
              </w:rPr>
              <w:t xml:space="preserve">Κεφ. 6. </w:t>
            </w:r>
          </w:p>
          <w:p w14:paraId="35594387" w14:textId="77777777" w:rsidR="00AD26A8" w:rsidRPr="00AD26A8" w:rsidRDefault="00AD26A8" w:rsidP="00AD26A8">
            <w:pPr>
              <w:pStyle w:val="Plagiotitloi"/>
              <w:spacing w:line="480" w:lineRule="auto"/>
              <w:jc w:val="left"/>
              <w:rPr>
                <w:sz w:val="22"/>
                <w:szCs w:val="22"/>
              </w:rPr>
            </w:pPr>
            <w:r w:rsidRPr="00AD26A8">
              <w:rPr>
                <w:sz w:val="22"/>
                <w:szCs w:val="22"/>
              </w:rPr>
              <w:t>Ν. 14 του 1960</w:t>
            </w:r>
          </w:p>
          <w:p w14:paraId="3C8062E4" w14:textId="77777777" w:rsidR="00AD26A8" w:rsidRPr="00AD26A8" w:rsidRDefault="00AD26A8" w:rsidP="00AD26A8">
            <w:pPr>
              <w:pStyle w:val="Plagiotitloi"/>
              <w:spacing w:line="480" w:lineRule="auto"/>
              <w:jc w:val="left"/>
              <w:rPr>
                <w:sz w:val="22"/>
                <w:szCs w:val="22"/>
              </w:rPr>
            </w:pPr>
            <w:r w:rsidRPr="00AD26A8">
              <w:rPr>
                <w:sz w:val="22"/>
                <w:szCs w:val="22"/>
              </w:rPr>
              <w:t xml:space="preserve">Ν. 11 του 1965 </w:t>
            </w:r>
          </w:p>
          <w:p w14:paraId="245E9E4B" w14:textId="77777777" w:rsidR="00AD26A8" w:rsidRPr="00AD26A8" w:rsidRDefault="00AD26A8" w:rsidP="00AD26A8">
            <w:pPr>
              <w:pStyle w:val="Plagiotitloi"/>
              <w:spacing w:line="480" w:lineRule="auto"/>
              <w:jc w:val="left"/>
              <w:rPr>
                <w:sz w:val="22"/>
                <w:szCs w:val="22"/>
              </w:rPr>
            </w:pPr>
            <w:r w:rsidRPr="00AD26A8">
              <w:rPr>
                <w:sz w:val="22"/>
                <w:szCs w:val="22"/>
              </w:rPr>
              <w:t>Ν. 161 του 1989</w:t>
            </w:r>
          </w:p>
          <w:p w14:paraId="5CEB7870" w14:textId="77777777" w:rsidR="00AD26A8" w:rsidRPr="00AD26A8" w:rsidRDefault="00AD26A8" w:rsidP="00AD26A8">
            <w:pPr>
              <w:pStyle w:val="Plagiotitloi"/>
              <w:spacing w:line="480" w:lineRule="auto"/>
              <w:jc w:val="left"/>
              <w:rPr>
                <w:sz w:val="22"/>
                <w:szCs w:val="22"/>
              </w:rPr>
            </w:pPr>
            <w:r w:rsidRPr="00AD26A8">
              <w:rPr>
                <w:sz w:val="22"/>
                <w:szCs w:val="22"/>
              </w:rPr>
              <w:t>Ν. 228 του 1989</w:t>
            </w:r>
          </w:p>
          <w:p w14:paraId="50784EAE" w14:textId="77777777" w:rsidR="00AD26A8" w:rsidRPr="00AD26A8" w:rsidRDefault="00AD26A8" w:rsidP="00AD26A8">
            <w:pPr>
              <w:pStyle w:val="Plagiotitloi"/>
              <w:spacing w:line="480" w:lineRule="auto"/>
              <w:jc w:val="left"/>
              <w:rPr>
                <w:sz w:val="22"/>
                <w:szCs w:val="22"/>
              </w:rPr>
            </w:pPr>
            <w:r w:rsidRPr="00AD26A8">
              <w:rPr>
                <w:sz w:val="22"/>
                <w:szCs w:val="22"/>
              </w:rPr>
              <w:t>Ν. 51(Ι) του 1999</w:t>
            </w:r>
          </w:p>
          <w:p w14:paraId="326F5BED" w14:textId="77777777" w:rsidR="00AD26A8" w:rsidRPr="00AD26A8" w:rsidRDefault="00AD26A8" w:rsidP="00AD26A8">
            <w:pPr>
              <w:pStyle w:val="Plagiotitloi"/>
              <w:spacing w:line="480" w:lineRule="auto"/>
              <w:jc w:val="left"/>
              <w:rPr>
                <w:sz w:val="22"/>
                <w:szCs w:val="22"/>
              </w:rPr>
            </w:pPr>
            <w:r w:rsidRPr="00AD26A8">
              <w:rPr>
                <w:sz w:val="22"/>
                <w:szCs w:val="22"/>
              </w:rPr>
              <w:t>Ν. 134(Ι) του 1999</w:t>
            </w:r>
          </w:p>
          <w:p w14:paraId="75267075" w14:textId="77777777" w:rsidR="00AD26A8" w:rsidRPr="00AD26A8" w:rsidRDefault="00AD26A8" w:rsidP="00AD26A8">
            <w:pPr>
              <w:pStyle w:val="Plagiotitloi"/>
              <w:spacing w:line="480" w:lineRule="auto"/>
              <w:jc w:val="left"/>
              <w:rPr>
                <w:sz w:val="22"/>
                <w:szCs w:val="22"/>
              </w:rPr>
            </w:pPr>
            <w:r w:rsidRPr="00AD26A8">
              <w:rPr>
                <w:sz w:val="22"/>
                <w:szCs w:val="22"/>
              </w:rPr>
              <w:lastRenderedPageBreak/>
              <w:t>Ν. 58(Ι) του 2003</w:t>
            </w:r>
          </w:p>
          <w:p w14:paraId="5EB51EC8" w14:textId="77777777" w:rsidR="00AD26A8" w:rsidRPr="00AD26A8" w:rsidRDefault="00AD26A8" w:rsidP="00AD26A8">
            <w:pPr>
              <w:pStyle w:val="Plagiotitloi"/>
              <w:spacing w:line="480" w:lineRule="auto"/>
              <w:jc w:val="left"/>
              <w:rPr>
                <w:sz w:val="22"/>
                <w:szCs w:val="22"/>
              </w:rPr>
            </w:pPr>
            <w:r w:rsidRPr="00AD26A8">
              <w:rPr>
                <w:sz w:val="22"/>
                <w:szCs w:val="22"/>
              </w:rPr>
              <w:t>Ν. 66(Ι) του 2004</w:t>
            </w:r>
          </w:p>
          <w:p w14:paraId="656AB63F" w14:textId="77777777" w:rsidR="00AD26A8" w:rsidRPr="00AD26A8" w:rsidRDefault="00AD26A8" w:rsidP="00AD26A8">
            <w:pPr>
              <w:pStyle w:val="Plagiotitloi"/>
              <w:spacing w:line="480" w:lineRule="auto"/>
              <w:jc w:val="left"/>
              <w:rPr>
                <w:sz w:val="22"/>
                <w:szCs w:val="22"/>
              </w:rPr>
            </w:pPr>
            <w:r w:rsidRPr="00AD26A8">
              <w:rPr>
                <w:sz w:val="22"/>
                <w:szCs w:val="22"/>
              </w:rPr>
              <w:t xml:space="preserve">Ν. 138(Ι) του 2006 </w:t>
            </w:r>
          </w:p>
          <w:p w14:paraId="49DE75B0" w14:textId="77777777" w:rsidR="00AD26A8" w:rsidRPr="00AD26A8" w:rsidRDefault="00AD26A8" w:rsidP="00AD26A8">
            <w:pPr>
              <w:pStyle w:val="Plagiotitloi"/>
              <w:spacing w:line="480" w:lineRule="auto"/>
              <w:jc w:val="left"/>
              <w:rPr>
                <w:sz w:val="22"/>
                <w:szCs w:val="22"/>
              </w:rPr>
            </w:pPr>
            <w:r w:rsidRPr="00AD26A8">
              <w:rPr>
                <w:sz w:val="22"/>
                <w:szCs w:val="22"/>
              </w:rPr>
              <w:t>Ν. 62(Ι) του 2014</w:t>
            </w:r>
          </w:p>
          <w:p w14:paraId="7655C2DE" w14:textId="77777777" w:rsidR="00AD26A8" w:rsidRPr="00AD26A8" w:rsidRDefault="00AD26A8" w:rsidP="00AD26A8">
            <w:pPr>
              <w:pStyle w:val="Plagiotitloi"/>
              <w:spacing w:line="480" w:lineRule="auto"/>
              <w:jc w:val="left"/>
              <w:rPr>
                <w:sz w:val="22"/>
                <w:szCs w:val="22"/>
              </w:rPr>
            </w:pPr>
            <w:r w:rsidRPr="00AD26A8">
              <w:rPr>
                <w:sz w:val="22"/>
                <w:szCs w:val="22"/>
              </w:rPr>
              <w:t xml:space="preserve">Ν. 101(Ι) του 2014 </w:t>
            </w:r>
          </w:p>
          <w:p w14:paraId="5321A7FF" w14:textId="725BF177" w:rsidR="00AD26A8" w:rsidRDefault="00AD26A8" w:rsidP="00AD26A8">
            <w:pPr>
              <w:pStyle w:val="Plagiotitloi"/>
              <w:spacing w:line="480" w:lineRule="auto"/>
              <w:jc w:val="left"/>
              <w:rPr>
                <w:sz w:val="22"/>
                <w:szCs w:val="22"/>
              </w:rPr>
            </w:pPr>
            <w:r w:rsidRPr="00AD26A8">
              <w:rPr>
                <w:sz w:val="22"/>
                <w:szCs w:val="22"/>
              </w:rPr>
              <w:t xml:space="preserve">Ν. 138(Ι) του 2014 </w:t>
            </w:r>
          </w:p>
          <w:p w14:paraId="03904820" w14:textId="77777777" w:rsidR="00650BBA" w:rsidRDefault="00650BBA" w:rsidP="00650BBA">
            <w:pPr>
              <w:pStyle w:val="Plagiotitloi"/>
              <w:spacing w:line="240" w:lineRule="auto"/>
              <w:jc w:val="left"/>
              <w:rPr>
                <w:sz w:val="22"/>
                <w:szCs w:val="22"/>
              </w:rPr>
            </w:pPr>
            <w:r>
              <w:rPr>
                <w:sz w:val="22"/>
                <w:szCs w:val="22"/>
              </w:rPr>
              <w:t>Ν.109(Ι) του 2018</w:t>
            </w:r>
          </w:p>
          <w:p w14:paraId="4C4B65E1" w14:textId="77777777" w:rsidR="00650BBA" w:rsidRPr="00AD26A8" w:rsidRDefault="00650BBA" w:rsidP="00AD26A8">
            <w:pPr>
              <w:pStyle w:val="Plagiotitloi"/>
              <w:spacing w:line="480" w:lineRule="auto"/>
              <w:jc w:val="left"/>
              <w:rPr>
                <w:sz w:val="22"/>
                <w:szCs w:val="22"/>
              </w:rPr>
            </w:pPr>
          </w:p>
          <w:p w14:paraId="4D36CA76" w14:textId="77777777" w:rsidR="00AD26A8" w:rsidRPr="00AD26A8" w:rsidRDefault="00AD26A8" w:rsidP="00AD26A8">
            <w:pPr>
              <w:pStyle w:val="Plagiotitloi"/>
              <w:spacing w:line="480" w:lineRule="auto"/>
              <w:jc w:val="left"/>
              <w:rPr>
                <w:sz w:val="22"/>
                <w:szCs w:val="22"/>
              </w:rPr>
            </w:pPr>
            <w:r w:rsidRPr="00AD26A8">
              <w:rPr>
                <w:sz w:val="22"/>
                <w:szCs w:val="22"/>
              </w:rPr>
              <w:t xml:space="preserve">Ν. 50 του 1962 </w:t>
            </w:r>
          </w:p>
          <w:p w14:paraId="4A01EF20" w14:textId="77777777" w:rsidR="00AD26A8" w:rsidRPr="00AD26A8" w:rsidRDefault="00AD26A8" w:rsidP="00AD26A8">
            <w:pPr>
              <w:pStyle w:val="Plagiotitloi"/>
              <w:spacing w:line="480" w:lineRule="auto"/>
              <w:jc w:val="left"/>
              <w:rPr>
                <w:sz w:val="22"/>
                <w:szCs w:val="22"/>
              </w:rPr>
            </w:pPr>
            <w:r w:rsidRPr="00AD26A8">
              <w:rPr>
                <w:sz w:val="22"/>
                <w:szCs w:val="22"/>
              </w:rPr>
              <w:t xml:space="preserve">Ν. 11 του 1963 </w:t>
            </w:r>
          </w:p>
          <w:p w14:paraId="473F8BCC" w14:textId="77777777" w:rsidR="00AD26A8" w:rsidRPr="00AD26A8" w:rsidRDefault="00AD26A8" w:rsidP="00AD26A8">
            <w:pPr>
              <w:pStyle w:val="Plagiotitloi"/>
              <w:spacing w:line="480" w:lineRule="auto"/>
              <w:jc w:val="left"/>
              <w:rPr>
                <w:sz w:val="22"/>
                <w:szCs w:val="22"/>
              </w:rPr>
            </w:pPr>
            <w:r w:rsidRPr="00AD26A8">
              <w:rPr>
                <w:sz w:val="22"/>
                <w:szCs w:val="22"/>
              </w:rPr>
              <w:t xml:space="preserve">Ν. 8 του 1969 </w:t>
            </w:r>
          </w:p>
          <w:p w14:paraId="6BE2DD89" w14:textId="77777777" w:rsidR="00AD26A8" w:rsidRPr="00AD26A8" w:rsidRDefault="00AD26A8" w:rsidP="00AD26A8">
            <w:pPr>
              <w:pStyle w:val="Plagiotitloi"/>
              <w:spacing w:line="480" w:lineRule="auto"/>
              <w:jc w:val="left"/>
              <w:rPr>
                <w:sz w:val="22"/>
                <w:szCs w:val="22"/>
              </w:rPr>
            </w:pPr>
            <w:r w:rsidRPr="00AD26A8">
              <w:rPr>
                <w:sz w:val="22"/>
                <w:szCs w:val="22"/>
              </w:rPr>
              <w:t xml:space="preserve">Ν. 40 του 1970 </w:t>
            </w:r>
          </w:p>
          <w:p w14:paraId="7959B518" w14:textId="77777777" w:rsidR="00AD26A8" w:rsidRPr="00AD26A8" w:rsidRDefault="00AD26A8" w:rsidP="00AD26A8">
            <w:pPr>
              <w:pStyle w:val="Plagiotitloi"/>
              <w:spacing w:line="480" w:lineRule="auto"/>
              <w:jc w:val="left"/>
              <w:rPr>
                <w:sz w:val="22"/>
                <w:szCs w:val="22"/>
              </w:rPr>
            </w:pPr>
            <w:r w:rsidRPr="00AD26A8">
              <w:rPr>
                <w:sz w:val="22"/>
                <w:szCs w:val="22"/>
              </w:rPr>
              <w:t xml:space="preserve">Ν. 58 του 1972 </w:t>
            </w:r>
          </w:p>
          <w:p w14:paraId="01856251" w14:textId="77777777" w:rsidR="00AD26A8" w:rsidRPr="00AD26A8" w:rsidRDefault="00AD26A8" w:rsidP="00AD26A8">
            <w:pPr>
              <w:pStyle w:val="Plagiotitloi"/>
              <w:spacing w:line="480" w:lineRule="auto"/>
              <w:jc w:val="left"/>
              <w:rPr>
                <w:sz w:val="22"/>
                <w:szCs w:val="22"/>
              </w:rPr>
            </w:pPr>
            <w:r w:rsidRPr="00AD26A8">
              <w:rPr>
                <w:sz w:val="22"/>
                <w:szCs w:val="22"/>
              </w:rPr>
              <w:t xml:space="preserve">Ν. 1 του 1980 </w:t>
            </w:r>
          </w:p>
          <w:p w14:paraId="751975FE" w14:textId="77777777" w:rsidR="00AD26A8" w:rsidRPr="00AD26A8" w:rsidRDefault="00AD26A8" w:rsidP="00AD26A8">
            <w:pPr>
              <w:pStyle w:val="Plagiotitloi"/>
              <w:spacing w:line="480" w:lineRule="auto"/>
              <w:jc w:val="left"/>
              <w:rPr>
                <w:sz w:val="22"/>
                <w:szCs w:val="22"/>
              </w:rPr>
            </w:pPr>
            <w:r w:rsidRPr="00AD26A8">
              <w:rPr>
                <w:sz w:val="22"/>
                <w:szCs w:val="22"/>
              </w:rPr>
              <w:t xml:space="preserve">Ν. 35 του 1982 </w:t>
            </w:r>
          </w:p>
          <w:p w14:paraId="6CD096CB" w14:textId="77777777" w:rsidR="00AD26A8" w:rsidRPr="00AD26A8" w:rsidRDefault="00AD26A8" w:rsidP="00AD26A8">
            <w:pPr>
              <w:pStyle w:val="Plagiotitloi"/>
              <w:spacing w:line="480" w:lineRule="auto"/>
              <w:jc w:val="left"/>
              <w:rPr>
                <w:sz w:val="22"/>
                <w:szCs w:val="22"/>
              </w:rPr>
            </w:pPr>
            <w:r w:rsidRPr="00AD26A8">
              <w:rPr>
                <w:sz w:val="22"/>
                <w:szCs w:val="22"/>
              </w:rPr>
              <w:t xml:space="preserve">Ν. 29 του 1983 </w:t>
            </w:r>
          </w:p>
          <w:p w14:paraId="1935E95A" w14:textId="77777777" w:rsidR="00AD26A8" w:rsidRPr="00AD26A8" w:rsidRDefault="00AD26A8" w:rsidP="00AD26A8">
            <w:pPr>
              <w:pStyle w:val="Plagiotitloi"/>
              <w:spacing w:line="480" w:lineRule="auto"/>
              <w:jc w:val="left"/>
              <w:rPr>
                <w:sz w:val="22"/>
                <w:szCs w:val="22"/>
              </w:rPr>
            </w:pPr>
            <w:r w:rsidRPr="00AD26A8">
              <w:rPr>
                <w:sz w:val="22"/>
                <w:szCs w:val="22"/>
              </w:rPr>
              <w:t xml:space="preserve">Ν. 91 του 1983 </w:t>
            </w:r>
          </w:p>
          <w:p w14:paraId="4445E20F" w14:textId="77777777" w:rsidR="00AD26A8" w:rsidRPr="00AD26A8" w:rsidRDefault="00AD26A8" w:rsidP="00AD26A8">
            <w:pPr>
              <w:pStyle w:val="Plagiotitloi"/>
              <w:spacing w:line="480" w:lineRule="auto"/>
              <w:jc w:val="left"/>
              <w:rPr>
                <w:sz w:val="22"/>
                <w:szCs w:val="22"/>
              </w:rPr>
            </w:pPr>
            <w:r w:rsidRPr="00AD26A8">
              <w:rPr>
                <w:sz w:val="22"/>
                <w:szCs w:val="22"/>
              </w:rPr>
              <w:t>Ν. 16 του 1984</w:t>
            </w:r>
          </w:p>
          <w:p w14:paraId="47FE3469" w14:textId="77777777" w:rsidR="00AD26A8" w:rsidRPr="00AD26A8" w:rsidRDefault="00AD26A8" w:rsidP="00AD26A8">
            <w:pPr>
              <w:pStyle w:val="Plagiotitloi"/>
              <w:spacing w:line="480" w:lineRule="auto"/>
              <w:jc w:val="left"/>
              <w:rPr>
                <w:sz w:val="22"/>
                <w:szCs w:val="22"/>
              </w:rPr>
            </w:pPr>
            <w:r w:rsidRPr="00AD26A8">
              <w:rPr>
                <w:sz w:val="22"/>
                <w:szCs w:val="22"/>
              </w:rPr>
              <w:t xml:space="preserve">Ν. 51 του 1984 </w:t>
            </w:r>
          </w:p>
          <w:p w14:paraId="7E2D8D9C" w14:textId="77777777" w:rsidR="00AD26A8" w:rsidRPr="00AD26A8" w:rsidRDefault="00AD26A8" w:rsidP="00AD26A8">
            <w:pPr>
              <w:pStyle w:val="Plagiotitloi"/>
              <w:spacing w:line="480" w:lineRule="auto"/>
              <w:jc w:val="left"/>
              <w:rPr>
                <w:sz w:val="22"/>
                <w:szCs w:val="22"/>
              </w:rPr>
            </w:pPr>
            <w:r w:rsidRPr="00AD26A8">
              <w:rPr>
                <w:sz w:val="22"/>
                <w:szCs w:val="22"/>
              </w:rPr>
              <w:t xml:space="preserve">Ν. 83 του 1984 </w:t>
            </w:r>
          </w:p>
          <w:p w14:paraId="349EA856" w14:textId="77777777" w:rsidR="00AD26A8" w:rsidRPr="00AD26A8" w:rsidRDefault="00AD26A8" w:rsidP="00AD26A8">
            <w:pPr>
              <w:pStyle w:val="Plagiotitloi"/>
              <w:spacing w:line="480" w:lineRule="auto"/>
              <w:jc w:val="left"/>
              <w:rPr>
                <w:sz w:val="22"/>
                <w:szCs w:val="22"/>
              </w:rPr>
            </w:pPr>
            <w:r w:rsidRPr="00AD26A8">
              <w:rPr>
                <w:sz w:val="22"/>
                <w:szCs w:val="22"/>
              </w:rPr>
              <w:t xml:space="preserve">Ν. 93 του 1984 </w:t>
            </w:r>
          </w:p>
          <w:p w14:paraId="45ACBF16" w14:textId="77777777" w:rsidR="00AD26A8" w:rsidRPr="00AD26A8" w:rsidRDefault="00AD26A8" w:rsidP="00AD26A8">
            <w:pPr>
              <w:pStyle w:val="Plagiotitloi"/>
              <w:spacing w:line="480" w:lineRule="auto"/>
              <w:jc w:val="left"/>
              <w:rPr>
                <w:sz w:val="22"/>
                <w:szCs w:val="22"/>
              </w:rPr>
            </w:pPr>
            <w:r w:rsidRPr="00AD26A8">
              <w:rPr>
                <w:sz w:val="22"/>
                <w:szCs w:val="22"/>
              </w:rPr>
              <w:lastRenderedPageBreak/>
              <w:t xml:space="preserve">Ν. 18 του 1985 </w:t>
            </w:r>
          </w:p>
          <w:p w14:paraId="0F2B92A6" w14:textId="77777777" w:rsidR="00AD26A8" w:rsidRPr="00AD26A8" w:rsidRDefault="00AD26A8" w:rsidP="00AD26A8">
            <w:pPr>
              <w:pStyle w:val="Plagiotitloi"/>
              <w:spacing w:line="480" w:lineRule="auto"/>
              <w:jc w:val="left"/>
              <w:rPr>
                <w:sz w:val="22"/>
                <w:szCs w:val="22"/>
              </w:rPr>
            </w:pPr>
            <w:r w:rsidRPr="00AD26A8">
              <w:rPr>
                <w:sz w:val="22"/>
                <w:szCs w:val="22"/>
              </w:rPr>
              <w:t xml:space="preserve">Ν. 71 του 1985 </w:t>
            </w:r>
          </w:p>
          <w:p w14:paraId="15A5B41D" w14:textId="77777777" w:rsidR="00AD26A8" w:rsidRPr="00AD26A8" w:rsidRDefault="00AD26A8" w:rsidP="00AD26A8">
            <w:pPr>
              <w:pStyle w:val="Plagiotitloi"/>
              <w:spacing w:line="480" w:lineRule="auto"/>
              <w:jc w:val="left"/>
              <w:rPr>
                <w:sz w:val="22"/>
                <w:szCs w:val="22"/>
              </w:rPr>
            </w:pPr>
            <w:r w:rsidRPr="00AD26A8">
              <w:rPr>
                <w:sz w:val="22"/>
                <w:szCs w:val="22"/>
              </w:rPr>
              <w:t xml:space="preserve">Ν. 89 του 1985 </w:t>
            </w:r>
          </w:p>
          <w:p w14:paraId="10FB6CCB" w14:textId="77777777" w:rsidR="00AD26A8" w:rsidRPr="00AD26A8" w:rsidRDefault="00AD26A8" w:rsidP="00AD26A8">
            <w:pPr>
              <w:pStyle w:val="Plagiotitloi"/>
              <w:spacing w:line="480" w:lineRule="auto"/>
              <w:jc w:val="left"/>
              <w:rPr>
                <w:sz w:val="22"/>
                <w:szCs w:val="22"/>
              </w:rPr>
            </w:pPr>
            <w:r w:rsidRPr="00AD26A8">
              <w:rPr>
                <w:sz w:val="22"/>
                <w:szCs w:val="22"/>
              </w:rPr>
              <w:t xml:space="preserve">Ν. 96 του 1986 </w:t>
            </w:r>
          </w:p>
          <w:p w14:paraId="18895A53" w14:textId="77777777" w:rsidR="00AD26A8" w:rsidRPr="00AD26A8" w:rsidRDefault="00AD26A8" w:rsidP="00AD26A8">
            <w:pPr>
              <w:pStyle w:val="Plagiotitloi"/>
              <w:spacing w:line="480" w:lineRule="auto"/>
              <w:jc w:val="left"/>
              <w:rPr>
                <w:sz w:val="22"/>
                <w:szCs w:val="22"/>
              </w:rPr>
            </w:pPr>
            <w:r w:rsidRPr="00AD26A8">
              <w:rPr>
                <w:sz w:val="22"/>
                <w:szCs w:val="22"/>
              </w:rPr>
              <w:t xml:space="preserve">Ν. 317 του 1987 </w:t>
            </w:r>
          </w:p>
          <w:p w14:paraId="685AECEE" w14:textId="77777777" w:rsidR="00AD26A8" w:rsidRPr="00AD26A8" w:rsidRDefault="00AD26A8" w:rsidP="00AD26A8">
            <w:pPr>
              <w:pStyle w:val="Plagiotitloi"/>
              <w:spacing w:line="480" w:lineRule="auto"/>
              <w:jc w:val="left"/>
              <w:rPr>
                <w:sz w:val="22"/>
                <w:szCs w:val="22"/>
              </w:rPr>
            </w:pPr>
            <w:r w:rsidRPr="00AD26A8">
              <w:rPr>
                <w:sz w:val="22"/>
                <w:szCs w:val="22"/>
              </w:rPr>
              <w:t xml:space="preserve">Ν. 49 του 1988 </w:t>
            </w:r>
          </w:p>
          <w:p w14:paraId="03404AF2" w14:textId="77777777" w:rsidR="00AD26A8" w:rsidRPr="00AD26A8" w:rsidRDefault="00AD26A8" w:rsidP="00AD26A8">
            <w:pPr>
              <w:pStyle w:val="Plagiotitloi"/>
              <w:spacing w:line="480" w:lineRule="auto"/>
              <w:jc w:val="left"/>
              <w:rPr>
                <w:sz w:val="22"/>
                <w:szCs w:val="22"/>
              </w:rPr>
            </w:pPr>
            <w:r w:rsidRPr="00AD26A8">
              <w:rPr>
                <w:sz w:val="22"/>
                <w:szCs w:val="22"/>
              </w:rPr>
              <w:t xml:space="preserve">Ν. 64 του 1990 </w:t>
            </w:r>
          </w:p>
          <w:p w14:paraId="5487C947" w14:textId="77777777" w:rsidR="00AD26A8" w:rsidRPr="00AD26A8" w:rsidRDefault="00AD26A8" w:rsidP="00AD26A8">
            <w:pPr>
              <w:pStyle w:val="Plagiotitloi"/>
              <w:spacing w:line="480" w:lineRule="auto"/>
              <w:jc w:val="left"/>
              <w:rPr>
                <w:sz w:val="22"/>
                <w:szCs w:val="22"/>
              </w:rPr>
            </w:pPr>
            <w:r w:rsidRPr="00AD26A8">
              <w:rPr>
                <w:sz w:val="22"/>
                <w:szCs w:val="22"/>
              </w:rPr>
              <w:t xml:space="preserve">Ν. 136 του 1991 </w:t>
            </w:r>
          </w:p>
          <w:p w14:paraId="78419ECE" w14:textId="77777777" w:rsidR="00AD26A8" w:rsidRPr="00AD26A8" w:rsidRDefault="00AD26A8" w:rsidP="00AD26A8">
            <w:pPr>
              <w:pStyle w:val="Plagiotitloi"/>
              <w:spacing w:line="480" w:lineRule="auto"/>
              <w:jc w:val="left"/>
              <w:rPr>
                <w:sz w:val="22"/>
                <w:szCs w:val="22"/>
              </w:rPr>
            </w:pPr>
            <w:r w:rsidRPr="00AD26A8">
              <w:rPr>
                <w:sz w:val="22"/>
                <w:szCs w:val="22"/>
              </w:rPr>
              <w:t xml:space="preserve">Ν. 149 του 1991 </w:t>
            </w:r>
          </w:p>
          <w:p w14:paraId="087638E7" w14:textId="77777777" w:rsidR="00AD26A8" w:rsidRPr="00AD26A8" w:rsidRDefault="00AD26A8" w:rsidP="00AD26A8">
            <w:pPr>
              <w:pStyle w:val="Plagiotitloi"/>
              <w:spacing w:line="480" w:lineRule="auto"/>
              <w:jc w:val="left"/>
              <w:rPr>
                <w:sz w:val="22"/>
                <w:szCs w:val="22"/>
              </w:rPr>
            </w:pPr>
            <w:r w:rsidRPr="00AD26A8">
              <w:rPr>
                <w:sz w:val="22"/>
                <w:szCs w:val="22"/>
              </w:rPr>
              <w:t xml:space="preserve">Ν. 237 του 1991 </w:t>
            </w:r>
          </w:p>
          <w:p w14:paraId="3A71B755" w14:textId="77777777" w:rsidR="00AD26A8" w:rsidRPr="00AD26A8" w:rsidRDefault="00AD26A8" w:rsidP="00AD26A8">
            <w:pPr>
              <w:pStyle w:val="Plagiotitloi"/>
              <w:spacing w:line="480" w:lineRule="auto"/>
              <w:jc w:val="left"/>
              <w:rPr>
                <w:sz w:val="22"/>
                <w:szCs w:val="22"/>
              </w:rPr>
            </w:pPr>
            <w:r w:rsidRPr="00AD26A8">
              <w:rPr>
                <w:sz w:val="22"/>
                <w:szCs w:val="22"/>
              </w:rPr>
              <w:t xml:space="preserve">Ν. 42(Ι) του 1992 </w:t>
            </w:r>
          </w:p>
          <w:p w14:paraId="3793014F" w14:textId="77777777" w:rsidR="00AD26A8" w:rsidRPr="00AD26A8" w:rsidRDefault="00AD26A8" w:rsidP="00AD26A8">
            <w:pPr>
              <w:pStyle w:val="Plagiotitloi"/>
              <w:spacing w:line="480" w:lineRule="auto"/>
              <w:jc w:val="left"/>
              <w:rPr>
                <w:sz w:val="22"/>
                <w:szCs w:val="22"/>
              </w:rPr>
            </w:pPr>
            <w:r w:rsidRPr="00AD26A8">
              <w:rPr>
                <w:sz w:val="22"/>
                <w:szCs w:val="22"/>
              </w:rPr>
              <w:t xml:space="preserve">Ν. 43(Ι) του 1992 </w:t>
            </w:r>
          </w:p>
          <w:p w14:paraId="1DA60DD7" w14:textId="77777777" w:rsidR="00AD26A8" w:rsidRPr="00AD26A8" w:rsidRDefault="00AD26A8" w:rsidP="00AD26A8">
            <w:pPr>
              <w:pStyle w:val="Plagiotitloi"/>
              <w:spacing w:line="480" w:lineRule="auto"/>
              <w:jc w:val="left"/>
              <w:rPr>
                <w:sz w:val="22"/>
                <w:szCs w:val="22"/>
              </w:rPr>
            </w:pPr>
            <w:r w:rsidRPr="00AD26A8">
              <w:rPr>
                <w:sz w:val="22"/>
                <w:szCs w:val="22"/>
              </w:rPr>
              <w:t xml:space="preserve">Ν.102(Ι) του 1992 </w:t>
            </w:r>
          </w:p>
          <w:p w14:paraId="066DB84B" w14:textId="77777777" w:rsidR="00AD26A8" w:rsidRPr="00AD26A8" w:rsidRDefault="00AD26A8" w:rsidP="00AD26A8">
            <w:pPr>
              <w:pStyle w:val="Plagiotitloi"/>
              <w:spacing w:line="480" w:lineRule="auto"/>
              <w:jc w:val="left"/>
              <w:rPr>
                <w:sz w:val="22"/>
                <w:szCs w:val="22"/>
              </w:rPr>
            </w:pPr>
            <w:r w:rsidRPr="00AD26A8">
              <w:rPr>
                <w:sz w:val="22"/>
                <w:szCs w:val="22"/>
              </w:rPr>
              <w:t xml:space="preserve">Ν. 26(Ι) του 1993 </w:t>
            </w:r>
          </w:p>
          <w:p w14:paraId="3A43B7CA" w14:textId="77777777" w:rsidR="00AD26A8" w:rsidRPr="00AD26A8" w:rsidRDefault="00AD26A8" w:rsidP="00AD26A8">
            <w:pPr>
              <w:pStyle w:val="Plagiotitloi"/>
              <w:spacing w:line="480" w:lineRule="auto"/>
              <w:jc w:val="left"/>
              <w:rPr>
                <w:sz w:val="22"/>
                <w:szCs w:val="22"/>
              </w:rPr>
            </w:pPr>
            <w:r w:rsidRPr="00AD26A8">
              <w:rPr>
                <w:sz w:val="22"/>
                <w:szCs w:val="22"/>
              </w:rPr>
              <w:t>Ν. 82(Ι) του 1995</w:t>
            </w:r>
          </w:p>
          <w:p w14:paraId="52EE901B" w14:textId="77777777" w:rsidR="00AD26A8" w:rsidRPr="00AD26A8" w:rsidRDefault="00AD26A8" w:rsidP="00AD26A8">
            <w:pPr>
              <w:pStyle w:val="Plagiotitloi"/>
              <w:spacing w:line="480" w:lineRule="auto"/>
              <w:jc w:val="left"/>
              <w:rPr>
                <w:sz w:val="22"/>
                <w:szCs w:val="22"/>
              </w:rPr>
            </w:pPr>
            <w:r w:rsidRPr="00AD26A8">
              <w:rPr>
                <w:sz w:val="22"/>
                <w:szCs w:val="22"/>
              </w:rPr>
              <w:t xml:space="preserve">Ν. 102(Ι) του 1996 </w:t>
            </w:r>
          </w:p>
          <w:p w14:paraId="251B3FD7" w14:textId="77777777" w:rsidR="00AD26A8" w:rsidRPr="00AD26A8" w:rsidRDefault="00AD26A8" w:rsidP="00AD26A8">
            <w:pPr>
              <w:pStyle w:val="Plagiotitloi"/>
              <w:spacing w:line="480" w:lineRule="auto"/>
              <w:jc w:val="left"/>
              <w:rPr>
                <w:sz w:val="22"/>
                <w:szCs w:val="22"/>
              </w:rPr>
            </w:pPr>
            <w:r w:rsidRPr="00AD26A8">
              <w:rPr>
                <w:sz w:val="22"/>
                <w:szCs w:val="22"/>
              </w:rPr>
              <w:t xml:space="preserve">Ν. 4(Ι) του 1997 </w:t>
            </w:r>
          </w:p>
          <w:p w14:paraId="216CE164" w14:textId="77777777" w:rsidR="00AD26A8" w:rsidRPr="00AD26A8" w:rsidRDefault="00AD26A8" w:rsidP="00AD26A8">
            <w:pPr>
              <w:pStyle w:val="Plagiotitloi"/>
              <w:spacing w:line="480" w:lineRule="auto"/>
              <w:jc w:val="left"/>
              <w:rPr>
                <w:sz w:val="22"/>
                <w:szCs w:val="22"/>
              </w:rPr>
            </w:pPr>
            <w:r w:rsidRPr="00AD26A8">
              <w:rPr>
                <w:sz w:val="22"/>
                <w:szCs w:val="22"/>
              </w:rPr>
              <w:t xml:space="preserve">Ν. 53(Ι) του 1997 </w:t>
            </w:r>
          </w:p>
          <w:p w14:paraId="690F7B56" w14:textId="77777777" w:rsidR="00AD26A8" w:rsidRPr="00AD26A8" w:rsidRDefault="00AD26A8" w:rsidP="00AD26A8">
            <w:pPr>
              <w:pStyle w:val="Plagiotitloi"/>
              <w:spacing w:line="480" w:lineRule="auto"/>
              <w:jc w:val="left"/>
              <w:rPr>
                <w:sz w:val="22"/>
                <w:szCs w:val="22"/>
              </w:rPr>
            </w:pPr>
            <w:r w:rsidRPr="00AD26A8">
              <w:rPr>
                <w:sz w:val="22"/>
                <w:szCs w:val="22"/>
              </w:rPr>
              <w:t xml:space="preserve">Ν. 90(Ι) του 1997 </w:t>
            </w:r>
          </w:p>
          <w:p w14:paraId="11FB936C" w14:textId="77777777" w:rsidR="00AD26A8" w:rsidRPr="00AD26A8" w:rsidRDefault="00AD26A8" w:rsidP="00AD26A8">
            <w:pPr>
              <w:pStyle w:val="Plagiotitloi"/>
              <w:spacing w:line="480" w:lineRule="auto"/>
              <w:jc w:val="left"/>
              <w:rPr>
                <w:sz w:val="22"/>
                <w:szCs w:val="22"/>
              </w:rPr>
            </w:pPr>
            <w:r w:rsidRPr="00AD26A8">
              <w:rPr>
                <w:sz w:val="22"/>
                <w:szCs w:val="22"/>
              </w:rPr>
              <w:lastRenderedPageBreak/>
              <w:t xml:space="preserve">Ν. 27(Ι) του 1998 </w:t>
            </w:r>
          </w:p>
          <w:p w14:paraId="7B534F67" w14:textId="77777777" w:rsidR="00AD26A8" w:rsidRPr="00AD26A8" w:rsidRDefault="00AD26A8" w:rsidP="00AD26A8">
            <w:pPr>
              <w:pStyle w:val="Plagiotitloi"/>
              <w:spacing w:line="480" w:lineRule="auto"/>
              <w:jc w:val="left"/>
              <w:rPr>
                <w:sz w:val="22"/>
                <w:szCs w:val="22"/>
              </w:rPr>
            </w:pPr>
            <w:r w:rsidRPr="00AD26A8">
              <w:rPr>
                <w:sz w:val="22"/>
                <w:szCs w:val="22"/>
              </w:rPr>
              <w:t xml:space="preserve">Ν. 53(Ι) του 1998 </w:t>
            </w:r>
          </w:p>
          <w:p w14:paraId="461A12F6" w14:textId="77777777" w:rsidR="00AD26A8" w:rsidRPr="00AD26A8" w:rsidRDefault="00AD26A8" w:rsidP="00AD26A8">
            <w:pPr>
              <w:pStyle w:val="Plagiotitloi"/>
              <w:spacing w:line="480" w:lineRule="auto"/>
              <w:jc w:val="left"/>
              <w:rPr>
                <w:sz w:val="22"/>
                <w:szCs w:val="22"/>
              </w:rPr>
            </w:pPr>
            <w:r w:rsidRPr="00AD26A8">
              <w:rPr>
                <w:sz w:val="22"/>
                <w:szCs w:val="22"/>
              </w:rPr>
              <w:t>Ν. 110(Ι) του 1998</w:t>
            </w:r>
          </w:p>
          <w:p w14:paraId="71563A9C" w14:textId="77777777" w:rsidR="00AD26A8" w:rsidRPr="00AD26A8" w:rsidRDefault="00AD26A8" w:rsidP="00AD26A8">
            <w:pPr>
              <w:pStyle w:val="Plagiotitloi"/>
              <w:spacing w:line="480" w:lineRule="auto"/>
              <w:jc w:val="left"/>
              <w:rPr>
                <w:sz w:val="22"/>
                <w:szCs w:val="22"/>
              </w:rPr>
            </w:pPr>
            <w:r w:rsidRPr="00AD26A8">
              <w:rPr>
                <w:sz w:val="22"/>
                <w:szCs w:val="22"/>
              </w:rPr>
              <w:t xml:space="preserve">Ν. 34(Ι) του 1999 </w:t>
            </w:r>
          </w:p>
          <w:p w14:paraId="14136B4F" w14:textId="77777777" w:rsidR="00AD26A8" w:rsidRPr="00AD26A8" w:rsidRDefault="00AD26A8" w:rsidP="00AD26A8">
            <w:pPr>
              <w:pStyle w:val="Plagiotitloi"/>
              <w:spacing w:line="480" w:lineRule="auto"/>
              <w:jc w:val="left"/>
              <w:rPr>
                <w:sz w:val="22"/>
                <w:szCs w:val="22"/>
              </w:rPr>
            </w:pPr>
            <w:r w:rsidRPr="00AD26A8">
              <w:rPr>
                <w:sz w:val="22"/>
                <w:szCs w:val="22"/>
              </w:rPr>
              <w:t xml:space="preserve">Ν. 146(Ι) του 1999 </w:t>
            </w:r>
          </w:p>
          <w:p w14:paraId="48087A42" w14:textId="77777777" w:rsidR="00AD26A8" w:rsidRPr="00AD26A8" w:rsidRDefault="00AD26A8" w:rsidP="00AD26A8">
            <w:pPr>
              <w:pStyle w:val="Plagiotitloi"/>
              <w:spacing w:line="480" w:lineRule="auto"/>
              <w:jc w:val="left"/>
              <w:rPr>
                <w:sz w:val="22"/>
                <w:szCs w:val="22"/>
              </w:rPr>
            </w:pPr>
            <w:r w:rsidRPr="00AD26A8">
              <w:rPr>
                <w:sz w:val="22"/>
                <w:szCs w:val="22"/>
              </w:rPr>
              <w:t xml:space="preserve">Ν. 41(Ι) του 2000 </w:t>
            </w:r>
          </w:p>
          <w:p w14:paraId="08471789" w14:textId="77777777" w:rsidR="00AD26A8" w:rsidRPr="00AD26A8" w:rsidRDefault="00AD26A8" w:rsidP="00AD26A8">
            <w:pPr>
              <w:pStyle w:val="Plagiotitloi"/>
              <w:spacing w:line="480" w:lineRule="auto"/>
              <w:jc w:val="left"/>
              <w:rPr>
                <w:sz w:val="22"/>
                <w:szCs w:val="22"/>
              </w:rPr>
            </w:pPr>
            <w:r w:rsidRPr="00AD26A8">
              <w:rPr>
                <w:sz w:val="22"/>
                <w:szCs w:val="22"/>
              </w:rPr>
              <w:t xml:space="preserve">Ν. 32(Ι) του 2001 </w:t>
            </w:r>
          </w:p>
          <w:p w14:paraId="2A5EA947" w14:textId="77777777" w:rsidR="00AD26A8" w:rsidRPr="00AD26A8" w:rsidRDefault="00AD26A8" w:rsidP="00AD26A8">
            <w:pPr>
              <w:pStyle w:val="Plagiotitloi"/>
              <w:spacing w:line="480" w:lineRule="auto"/>
              <w:jc w:val="left"/>
              <w:rPr>
                <w:sz w:val="22"/>
                <w:szCs w:val="22"/>
              </w:rPr>
            </w:pPr>
            <w:r w:rsidRPr="00AD26A8">
              <w:rPr>
                <w:sz w:val="22"/>
                <w:szCs w:val="22"/>
              </w:rPr>
              <w:t xml:space="preserve">Ν. 40(Ι) του 2002 </w:t>
            </w:r>
          </w:p>
          <w:p w14:paraId="0C90DFB7" w14:textId="77777777" w:rsidR="00AD26A8" w:rsidRPr="00AD26A8" w:rsidRDefault="00AD26A8" w:rsidP="00AD26A8">
            <w:pPr>
              <w:pStyle w:val="Plagiotitloi"/>
              <w:spacing w:line="480" w:lineRule="auto"/>
              <w:jc w:val="left"/>
              <w:rPr>
                <w:sz w:val="22"/>
                <w:szCs w:val="22"/>
              </w:rPr>
            </w:pPr>
            <w:r w:rsidRPr="00AD26A8">
              <w:rPr>
                <w:sz w:val="22"/>
                <w:szCs w:val="22"/>
              </w:rPr>
              <w:t xml:space="preserve">Ν. 80(Ι) του 2002 </w:t>
            </w:r>
          </w:p>
          <w:p w14:paraId="2CE31792" w14:textId="77777777" w:rsidR="00AD26A8" w:rsidRPr="00AD26A8" w:rsidRDefault="00AD26A8" w:rsidP="00AD26A8">
            <w:pPr>
              <w:pStyle w:val="Plagiotitloi"/>
              <w:spacing w:line="480" w:lineRule="auto"/>
              <w:jc w:val="left"/>
              <w:rPr>
                <w:sz w:val="22"/>
                <w:szCs w:val="22"/>
              </w:rPr>
            </w:pPr>
            <w:r w:rsidRPr="00AD26A8">
              <w:rPr>
                <w:sz w:val="22"/>
                <w:szCs w:val="22"/>
              </w:rPr>
              <w:t xml:space="preserve">Ν. 140 (Ι) του 2002 </w:t>
            </w:r>
          </w:p>
          <w:p w14:paraId="1F0BF656" w14:textId="77777777" w:rsidR="00AD26A8" w:rsidRPr="00AD26A8" w:rsidRDefault="00AD26A8" w:rsidP="00AD26A8">
            <w:pPr>
              <w:pStyle w:val="Plagiotitloi"/>
              <w:spacing w:line="480" w:lineRule="auto"/>
              <w:jc w:val="left"/>
              <w:rPr>
                <w:sz w:val="22"/>
                <w:szCs w:val="22"/>
              </w:rPr>
            </w:pPr>
            <w:r w:rsidRPr="00AD26A8">
              <w:rPr>
                <w:sz w:val="22"/>
                <w:szCs w:val="22"/>
              </w:rPr>
              <w:t>Ν. 206(Ι) του 2002</w:t>
            </w:r>
          </w:p>
          <w:p w14:paraId="28F600DC" w14:textId="77777777" w:rsidR="00AD26A8" w:rsidRPr="00AD26A8" w:rsidRDefault="00AD26A8" w:rsidP="00AD26A8">
            <w:pPr>
              <w:pStyle w:val="Plagiotitloi"/>
              <w:spacing w:line="480" w:lineRule="auto"/>
              <w:jc w:val="left"/>
              <w:rPr>
                <w:sz w:val="22"/>
                <w:szCs w:val="22"/>
              </w:rPr>
            </w:pPr>
            <w:r w:rsidRPr="00AD26A8">
              <w:rPr>
                <w:sz w:val="22"/>
                <w:szCs w:val="22"/>
              </w:rPr>
              <w:t xml:space="preserve">Ν. 17(Ι) του 2004 </w:t>
            </w:r>
          </w:p>
          <w:p w14:paraId="008BB392" w14:textId="77777777" w:rsidR="00AD26A8" w:rsidRPr="00AD26A8" w:rsidRDefault="00AD26A8" w:rsidP="00AD26A8">
            <w:pPr>
              <w:pStyle w:val="Plagiotitloi"/>
              <w:spacing w:line="480" w:lineRule="auto"/>
              <w:jc w:val="left"/>
              <w:rPr>
                <w:sz w:val="22"/>
                <w:szCs w:val="22"/>
              </w:rPr>
            </w:pPr>
            <w:r w:rsidRPr="00AD26A8">
              <w:rPr>
                <w:sz w:val="22"/>
                <w:szCs w:val="22"/>
              </w:rPr>
              <w:t>Ν. 165(Ι) του 2004</w:t>
            </w:r>
          </w:p>
          <w:p w14:paraId="0A748BA2" w14:textId="77777777" w:rsidR="00AD26A8" w:rsidRPr="00AD26A8" w:rsidRDefault="00AD26A8" w:rsidP="00AD26A8">
            <w:pPr>
              <w:pStyle w:val="Plagiotitloi"/>
              <w:spacing w:line="480" w:lineRule="auto"/>
              <w:jc w:val="left"/>
              <w:rPr>
                <w:sz w:val="22"/>
                <w:szCs w:val="22"/>
              </w:rPr>
            </w:pPr>
            <w:r w:rsidRPr="00AD26A8">
              <w:rPr>
                <w:sz w:val="22"/>
                <w:szCs w:val="22"/>
              </w:rPr>
              <w:t xml:space="preserve">Ν. 268(Ι) του </w:t>
            </w:r>
            <w:r w:rsidRPr="00AD26A8">
              <w:rPr>
                <w:sz w:val="22"/>
                <w:szCs w:val="22"/>
              </w:rPr>
              <w:lastRenderedPageBreak/>
              <w:t xml:space="preserve">2004 </w:t>
            </w:r>
          </w:p>
          <w:p w14:paraId="341D840B" w14:textId="77777777" w:rsidR="00AD26A8" w:rsidRPr="00AD26A8" w:rsidRDefault="00AD26A8" w:rsidP="00AD26A8">
            <w:pPr>
              <w:pStyle w:val="Plagiotitloi"/>
              <w:spacing w:line="480" w:lineRule="auto"/>
              <w:jc w:val="left"/>
              <w:rPr>
                <w:sz w:val="22"/>
                <w:szCs w:val="22"/>
              </w:rPr>
            </w:pPr>
            <w:r w:rsidRPr="00AD26A8">
              <w:rPr>
                <w:sz w:val="22"/>
                <w:szCs w:val="22"/>
              </w:rPr>
              <w:t>Ν. 21(Ι) του 2006</w:t>
            </w:r>
          </w:p>
          <w:p w14:paraId="6B5F7631" w14:textId="77777777" w:rsidR="00AD26A8" w:rsidRPr="00AD26A8" w:rsidRDefault="00AD26A8" w:rsidP="00AD26A8">
            <w:pPr>
              <w:pStyle w:val="Plagiotitloi"/>
              <w:spacing w:line="480" w:lineRule="auto"/>
              <w:jc w:val="left"/>
              <w:rPr>
                <w:sz w:val="22"/>
                <w:szCs w:val="22"/>
              </w:rPr>
            </w:pPr>
            <w:r w:rsidRPr="00AD26A8">
              <w:rPr>
                <w:sz w:val="22"/>
                <w:szCs w:val="22"/>
              </w:rPr>
              <w:t xml:space="preserve">Ν. 99(Ι) του 2007 </w:t>
            </w:r>
          </w:p>
          <w:p w14:paraId="48463657" w14:textId="77777777" w:rsidR="00AD26A8" w:rsidRPr="00AD26A8" w:rsidRDefault="00AD26A8" w:rsidP="00AD26A8">
            <w:pPr>
              <w:pStyle w:val="Plagiotitloi"/>
              <w:spacing w:line="480" w:lineRule="auto"/>
              <w:jc w:val="left"/>
              <w:rPr>
                <w:sz w:val="22"/>
                <w:szCs w:val="22"/>
              </w:rPr>
            </w:pPr>
            <w:r w:rsidRPr="00AD26A8">
              <w:rPr>
                <w:sz w:val="22"/>
                <w:szCs w:val="22"/>
              </w:rPr>
              <w:t xml:space="preserve">Ν. 170(Ι) του 2007 </w:t>
            </w:r>
          </w:p>
          <w:p w14:paraId="489F857E" w14:textId="77777777" w:rsidR="00AD26A8" w:rsidRPr="00AD26A8" w:rsidRDefault="00AD26A8" w:rsidP="00AD26A8">
            <w:pPr>
              <w:pStyle w:val="Plagiotitloi"/>
              <w:spacing w:line="480" w:lineRule="auto"/>
              <w:jc w:val="left"/>
              <w:rPr>
                <w:sz w:val="22"/>
                <w:szCs w:val="22"/>
              </w:rPr>
            </w:pPr>
            <w:r w:rsidRPr="00AD26A8">
              <w:rPr>
                <w:sz w:val="22"/>
                <w:szCs w:val="22"/>
              </w:rPr>
              <w:t>Ν. 76(Ι) του 2008</w:t>
            </w:r>
          </w:p>
          <w:p w14:paraId="2AD0FD1B" w14:textId="77777777" w:rsidR="00AD26A8" w:rsidRPr="00AD26A8" w:rsidRDefault="00AD26A8" w:rsidP="00AD26A8">
            <w:pPr>
              <w:pStyle w:val="Plagiotitloi"/>
              <w:spacing w:line="480" w:lineRule="auto"/>
              <w:jc w:val="left"/>
              <w:rPr>
                <w:sz w:val="22"/>
                <w:szCs w:val="22"/>
              </w:rPr>
            </w:pPr>
            <w:r w:rsidRPr="00AD26A8">
              <w:rPr>
                <w:sz w:val="22"/>
                <w:szCs w:val="22"/>
              </w:rPr>
              <w:t xml:space="preserve">Ν. 81(Ι) του 2008 </w:t>
            </w:r>
          </w:p>
          <w:p w14:paraId="2E8AAF7B" w14:textId="77777777" w:rsidR="00AD26A8" w:rsidRPr="00AD26A8" w:rsidRDefault="00AD26A8" w:rsidP="00AD26A8">
            <w:pPr>
              <w:pStyle w:val="Plagiotitloi"/>
              <w:spacing w:line="480" w:lineRule="auto"/>
              <w:jc w:val="left"/>
              <w:rPr>
                <w:sz w:val="22"/>
                <w:szCs w:val="22"/>
              </w:rPr>
            </w:pPr>
            <w:r w:rsidRPr="00AD26A8">
              <w:rPr>
                <w:sz w:val="22"/>
                <w:szCs w:val="22"/>
              </w:rPr>
              <w:t xml:space="preserve">Ν. 118(Ι) του 2008 </w:t>
            </w:r>
          </w:p>
          <w:p w14:paraId="197ABDC7" w14:textId="77777777" w:rsidR="00AD26A8" w:rsidRPr="00AD26A8" w:rsidRDefault="00AD26A8" w:rsidP="00AD26A8">
            <w:pPr>
              <w:pStyle w:val="Plagiotitloi"/>
              <w:spacing w:line="480" w:lineRule="auto"/>
              <w:jc w:val="left"/>
              <w:rPr>
                <w:sz w:val="22"/>
                <w:szCs w:val="22"/>
              </w:rPr>
            </w:pPr>
            <w:r w:rsidRPr="00AD26A8">
              <w:rPr>
                <w:sz w:val="22"/>
                <w:szCs w:val="22"/>
              </w:rPr>
              <w:t xml:space="preserve">Ν. 119(Ι) του 2008 </w:t>
            </w:r>
          </w:p>
          <w:p w14:paraId="14CF48B2" w14:textId="77777777" w:rsidR="00AD26A8" w:rsidRPr="00AD26A8" w:rsidRDefault="00AD26A8" w:rsidP="00AD26A8">
            <w:pPr>
              <w:pStyle w:val="Plagiotitloi"/>
              <w:spacing w:line="480" w:lineRule="auto"/>
              <w:jc w:val="left"/>
              <w:rPr>
                <w:sz w:val="22"/>
                <w:szCs w:val="22"/>
              </w:rPr>
            </w:pPr>
            <w:r w:rsidRPr="00AD26A8">
              <w:rPr>
                <w:sz w:val="22"/>
                <w:szCs w:val="22"/>
              </w:rPr>
              <w:t xml:space="preserve">Ν. 36(Ι) του 2009 </w:t>
            </w:r>
          </w:p>
          <w:p w14:paraId="6F24A07D" w14:textId="77777777" w:rsidR="00AD26A8" w:rsidRPr="00AD26A8" w:rsidRDefault="00AD26A8" w:rsidP="00AD26A8">
            <w:pPr>
              <w:pStyle w:val="Plagiotitloi"/>
              <w:spacing w:line="480" w:lineRule="auto"/>
              <w:jc w:val="left"/>
              <w:rPr>
                <w:sz w:val="22"/>
                <w:szCs w:val="22"/>
              </w:rPr>
            </w:pPr>
            <w:r w:rsidRPr="00AD26A8">
              <w:rPr>
                <w:sz w:val="22"/>
                <w:szCs w:val="22"/>
              </w:rPr>
              <w:t xml:space="preserve">Ν. 129(Ι) του 2009 </w:t>
            </w:r>
          </w:p>
          <w:p w14:paraId="6B2DD4B7" w14:textId="77777777" w:rsidR="00AD26A8" w:rsidRPr="00AD26A8" w:rsidRDefault="00AD26A8" w:rsidP="00AD26A8">
            <w:pPr>
              <w:pStyle w:val="Plagiotitloi"/>
              <w:spacing w:line="480" w:lineRule="auto"/>
              <w:jc w:val="left"/>
              <w:rPr>
                <w:sz w:val="22"/>
                <w:szCs w:val="22"/>
              </w:rPr>
            </w:pPr>
            <w:r w:rsidRPr="00AD26A8">
              <w:rPr>
                <w:sz w:val="22"/>
                <w:szCs w:val="22"/>
              </w:rPr>
              <w:t xml:space="preserve">Ν. 138(Ι) του 2009 </w:t>
            </w:r>
          </w:p>
          <w:p w14:paraId="584673AE" w14:textId="77777777" w:rsidR="00AD26A8" w:rsidRPr="00AD26A8" w:rsidRDefault="00AD26A8" w:rsidP="00AD26A8">
            <w:pPr>
              <w:pStyle w:val="Plagiotitloi"/>
              <w:spacing w:line="480" w:lineRule="auto"/>
              <w:jc w:val="left"/>
              <w:rPr>
                <w:sz w:val="22"/>
                <w:szCs w:val="22"/>
              </w:rPr>
            </w:pPr>
            <w:r w:rsidRPr="00AD26A8">
              <w:rPr>
                <w:sz w:val="22"/>
                <w:szCs w:val="22"/>
              </w:rPr>
              <w:t xml:space="preserve">Ν. 19(Ι) του 2010 </w:t>
            </w:r>
          </w:p>
          <w:p w14:paraId="21D0B626" w14:textId="77777777" w:rsidR="00AD26A8" w:rsidRPr="00AD26A8" w:rsidRDefault="00AD26A8" w:rsidP="00AD26A8">
            <w:pPr>
              <w:pStyle w:val="Plagiotitloi"/>
              <w:spacing w:line="480" w:lineRule="auto"/>
              <w:jc w:val="left"/>
              <w:rPr>
                <w:sz w:val="22"/>
                <w:szCs w:val="22"/>
              </w:rPr>
            </w:pPr>
            <w:r w:rsidRPr="00AD26A8">
              <w:rPr>
                <w:sz w:val="22"/>
                <w:szCs w:val="22"/>
              </w:rPr>
              <w:t xml:space="preserve">Ν. 166(Ι) του 2011 </w:t>
            </w:r>
          </w:p>
          <w:p w14:paraId="5EE8A4C6" w14:textId="77777777" w:rsidR="00AD26A8" w:rsidRPr="00AD26A8" w:rsidRDefault="00AD26A8" w:rsidP="00AD26A8">
            <w:pPr>
              <w:pStyle w:val="Plagiotitloi"/>
              <w:spacing w:line="480" w:lineRule="auto"/>
              <w:jc w:val="left"/>
              <w:rPr>
                <w:sz w:val="22"/>
                <w:szCs w:val="22"/>
              </w:rPr>
            </w:pPr>
            <w:r w:rsidRPr="00AD26A8">
              <w:rPr>
                <w:sz w:val="22"/>
                <w:szCs w:val="22"/>
              </w:rPr>
              <w:t>Ν. 30(Ι) του 2013</w:t>
            </w:r>
          </w:p>
          <w:p w14:paraId="1E061906" w14:textId="77777777" w:rsidR="00AD26A8" w:rsidRPr="00AD26A8" w:rsidRDefault="00AD26A8" w:rsidP="00AD26A8">
            <w:pPr>
              <w:pStyle w:val="Plagiotitloi"/>
              <w:spacing w:line="480" w:lineRule="auto"/>
              <w:jc w:val="left"/>
              <w:rPr>
                <w:sz w:val="22"/>
                <w:szCs w:val="22"/>
              </w:rPr>
            </w:pPr>
            <w:r w:rsidRPr="00AD26A8">
              <w:rPr>
                <w:sz w:val="22"/>
                <w:szCs w:val="22"/>
              </w:rPr>
              <w:lastRenderedPageBreak/>
              <w:t xml:space="preserve">Ν. 46(Ι) του 2014 </w:t>
            </w:r>
          </w:p>
          <w:p w14:paraId="6AFAAD87" w14:textId="77777777" w:rsidR="00AD26A8" w:rsidRPr="00AD26A8" w:rsidRDefault="00AD26A8" w:rsidP="00AD26A8">
            <w:pPr>
              <w:pStyle w:val="Plagiotitloi"/>
              <w:spacing w:line="480" w:lineRule="auto"/>
              <w:jc w:val="left"/>
              <w:rPr>
                <w:sz w:val="22"/>
                <w:szCs w:val="22"/>
              </w:rPr>
            </w:pPr>
            <w:r w:rsidRPr="00AD26A8">
              <w:rPr>
                <w:sz w:val="22"/>
                <w:szCs w:val="22"/>
              </w:rPr>
              <w:t xml:space="preserve">Ν. 191(Ι) του 2014 </w:t>
            </w:r>
          </w:p>
          <w:p w14:paraId="2DE016A5" w14:textId="77777777" w:rsidR="00AD26A8" w:rsidRPr="00AD26A8" w:rsidRDefault="00AD26A8" w:rsidP="00AD26A8">
            <w:pPr>
              <w:pStyle w:val="Plagiotitloi"/>
              <w:spacing w:line="480" w:lineRule="auto"/>
              <w:jc w:val="left"/>
              <w:rPr>
                <w:sz w:val="22"/>
                <w:szCs w:val="22"/>
              </w:rPr>
            </w:pPr>
            <w:r w:rsidRPr="00AD26A8">
              <w:rPr>
                <w:sz w:val="22"/>
                <w:szCs w:val="22"/>
              </w:rPr>
              <w:t xml:space="preserve">Ν. 29(Ι) του 2017 </w:t>
            </w:r>
          </w:p>
          <w:p w14:paraId="08D18280" w14:textId="59D94BDB" w:rsidR="00AD26A8" w:rsidRDefault="00AD26A8" w:rsidP="00AD26A8">
            <w:pPr>
              <w:pStyle w:val="Plagiotitloi"/>
              <w:spacing w:line="480" w:lineRule="auto"/>
              <w:jc w:val="left"/>
              <w:rPr>
                <w:sz w:val="22"/>
                <w:szCs w:val="22"/>
              </w:rPr>
            </w:pPr>
            <w:r w:rsidRPr="00AD26A8">
              <w:rPr>
                <w:sz w:val="22"/>
                <w:szCs w:val="22"/>
              </w:rPr>
              <w:t>Ν. 109(Ι) του 2017</w:t>
            </w:r>
          </w:p>
          <w:p w14:paraId="4F5E7D01" w14:textId="3B6B3703" w:rsidR="008C26AC" w:rsidRPr="00AD26A8" w:rsidRDefault="00650BBA" w:rsidP="00AD26A8">
            <w:pPr>
              <w:pStyle w:val="Plagiotitloi"/>
              <w:spacing w:line="480" w:lineRule="auto"/>
              <w:jc w:val="left"/>
              <w:rPr>
                <w:sz w:val="22"/>
                <w:szCs w:val="22"/>
              </w:rPr>
            </w:pPr>
            <w:r>
              <w:rPr>
                <w:sz w:val="22"/>
                <w:szCs w:val="22"/>
              </w:rPr>
              <w:t>Ν. 5(Ι) του 2020.</w:t>
            </w:r>
          </w:p>
          <w:p w14:paraId="4209B895" w14:textId="77777777" w:rsidR="00AD26A8" w:rsidRPr="00AD26A8" w:rsidRDefault="00AD26A8" w:rsidP="00AD26A8">
            <w:pPr>
              <w:spacing w:after="0" w:afterAutospacing="0" w:line="240" w:lineRule="auto"/>
              <w:ind w:firstLine="0"/>
              <w:jc w:val="left"/>
              <w:rPr>
                <w:sz w:val="22"/>
                <w:szCs w:val="22"/>
              </w:rPr>
            </w:pPr>
          </w:p>
        </w:tc>
        <w:tc>
          <w:tcPr>
            <w:tcW w:w="8080" w:type="dxa"/>
          </w:tcPr>
          <w:p w14:paraId="4C40E4E2" w14:textId="77777777" w:rsidR="00AD26A8" w:rsidRPr="0053719C" w:rsidRDefault="00AD26A8" w:rsidP="00AD26A8">
            <w:pPr>
              <w:pStyle w:val="BeforeIpoperiptoseis"/>
              <w:spacing w:line="480" w:lineRule="auto"/>
            </w:pPr>
            <w:r w:rsidRPr="0053719C">
              <w:lastRenderedPageBreak/>
              <w:t xml:space="preserve">(3)  </w:t>
            </w:r>
            <w:r w:rsidRPr="00ED6350">
              <w:t>Το Δικαστήριο, ενώπιον του οποίου εκδικάζεται οποιαδήποτε αίτηση δυνάμει του εδαφίου 1, έχει εξουσία, τηρουμένων των διατάξεων του περί Πολιτικής Δικονομίας Νόμου, του περί Δικαστηρίων Νόμου του 1960 και των περί Πολιτικής Δικονομίας Διαδικαστικών Κανονισμών, καθώς και οποιωνδήποτε άλλων νόμων ή κανονισμών που</w:t>
            </w:r>
            <w:r w:rsidRPr="0053719C">
              <w:t xml:space="preserve"> τροποποιούν ή αντικαθιστούν αυτούς, να εκδώσει απαγορευτικό ή προστακτικό διάταγμα, συμπεριλαμβανομένου και προσωρινού διατάγματος, με το οποίο να διατάσσει:</w:t>
            </w:r>
          </w:p>
          <w:p w14:paraId="70999BBF" w14:textId="77777777" w:rsidR="00AD26A8" w:rsidRPr="0053719C" w:rsidRDefault="00AD26A8" w:rsidP="006612CA">
            <w:pPr>
              <w:pStyle w:val="Ipoperiptoseis"/>
              <w:framePr w:hSpace="0" w:wrap="auto" w:vAnchor="margin" w:hAnchor="text" w:yAlign="inline"/>
            </w:pPr>
            <w:r w:rsidRPr="0053719C">
              <w:lastRenderedPageBreak/>
              <w:t>(α) Την άμεση παύση και/ή μη επανάληψη της γενόμενης παράβασης,</w:t>
            </w:r>
          </w:p>
          <w:p w14:paraId="4FF8F2EF" w14:textId="77777777" w:rsidR="00AD26A8" w:rsidRPr="0053719C" w:rsidRDefault="00AD26A8" w:rsidP="006612CA">
            <w:pPr>
              <w:pStyle w:val="Ipoperiptoseis"/>
              <w:framePr w:hSpace="0" w:wrap="auto" w:vAnchor="margin" w:hAnchor="text" w:yAlign="inline"/>
            </w:pPr>
            <w:r w:rsidRPr="0053719C">
              <w:t>(β) την εντός ορισμένης προθεσμίας λήψη τέτοιων διορθωτικών, κατά την κρίση του Δικαστηρίου μέτρων, προς άρση της παράνομης κατάστασης που δημιούργησε η σχετική παράβαση,</w:t>
            </w:r>
          </w:p>
          <w:p w14:paraId="1C8CA11B" w14:textId="77777777" w:rsidR="00AD26A8" w:rsidRPr="0053719C" w:rsidRDefault="00AD26A8" w:rsidP="006612CA">
            <w:pPr>
              <w:pStyle w:val="Ipoperiptoseis"/>
              <w:framePr w:hSpace="0" w:wrap="auto" w:vAnchor="margin" w:hAnchor="text" w:yAlign="inline"/>
            </w:pPr>
            <w:r w:rsidRPr="0053719C">
              <w:t xml:space="preserve">(γ) τη δημοσίευση του συνόλου ή μέρους της σχετικής απόφασης του Δικαστηρίου, ή τη δημοσίευση επανορθωτικής ανακοίνωσης με σκοπό την απάλειψη των τυχόν συνεχιζόμενων επιπτώσεων της παράβασης, και /ή </w:t>
            </w:r>
          </w:p>
          <w:p w14:paraId="5A0D39F6" w14:textId="77777777" w:rsidR="00AD26A8" w:rsidRPr="0053719C" w:rsidRDefault="00AD26A8" w:rsidP="006612CA">
            <w:pPr>
              <w:pStyle w:val="Ipoperiptoseis"/>
              <w:framePr w:hSpace="0" w:wrap="auto" w:vAnchor="margin" w:hAnchor="text" w:yAlign="inline"/>
            </w:pPr>
            <w:r w:rsidRPr="0053719C">
              <w:t>(δ) οποιαδήποτε άλλη ενέργεια ή μέτρο ήθελε κριθεί αναγκαίο ή εύλογο υπό τις περιστάσεις της συγκεκριμένης υπόθεσης.</w:t>
            </w:r>
          </w:p>
          <w:p w14:paraId="48757233" w14:textId="77777777" w:rsidR="00AD26A8" w:rsidRPr="0053719C" w:rsidRDefault="00AD26A8" w:rsidP="006612CA">
            <w:pPr>
              <w:pStyle w:val="Ipoperiptoseis"/>
              <w:framePr w:hSpace="0" w:wrap="auto" w:vAnchor="margin" w:hAnchor="text" w:yAlign="inline"/>
            </w:pPr>
          </w:p>
          <w:p w14:paraId="5CAAF494" w14:textId="77777777" w:rsidR="00AD26A8" w:rsidRPr="0053719C" w:rsidRDefault="00AD26A8" w:rsidP="00AD26A8">
            <w:pPr>
              <w:spacing w:line="480" w:lineRule="auto"/>
            </w:pPr>
            <w:r w:rsidRPr="0053719C">
              <w:t>(4) Το διάταγμα, που εκδίδεται δυνάμει του εδαφίου (2), δύναται να αφορά όχι μόνο τις συγκεκριμένες πράξεις, παραλείψεις ή τη συμπεριφορά του παραβάτη, αλλά και παρόμοιες μελλοντικές πράξεις ή παραλείψεις ή συμπεριφορά αυτού.</w:t>
            </w:r>
          </w:p>
          <w:p w14:paraId="2575BABE" w14:textId="43EE73A7" w:rsidR="00AD26A8" w:rsidRPr="0000359D" w:rsidRDefault="00AD26A8" w:rsidP="00AD26A8">
            <w:pPr>
              <w:spacing w:line="480" w:lineRule="auto"/>
              <w:rPr>
                <w:color w:val="auto"/>
              </w:rPr>
            </w:pPr>
            <w:r w:rsidRPr="0053719C">
              <w:t xml:space="preserve">(5) Οι διατάξεις του περί Δικαστηρίων Νόμου, του περί Πολιτικής Δικονομίας Νόμου και των περί Πολιτικής Δικονομίας Διαδικαστικών Κανονισμών που εφαρμόζονται σχετικά με αιτήσεις έκδοσης διαταγμάτων σε πολιτικές υποθέσεις, εφαρμόζονται κατ’ αναλογίαν αναφορικά με τον τύπο, τη σύνταξη, την καταχώριση και την εκδίκαση της αίτησης που προβλέπεται στο εδάφιο (1) του </w:t>
            </w:r>
            <w:r w:rsidRPr="0000359D">
              <w:rPr>
                <w:color w:val="auto"/>
              </w:rPr>
              <w:t xml:space="preserve">άρθρου </w:t>
            </w:r>
            <w:r w:rsidR="0036789C" w:rsidRPr="0000359D">
              <w:rPr>
                <w:color w:val="auto"/>
              </w:rPr>
              <w:t>29.</w:t>
            </w:r>
          </w:p>
          <w:p w14:paraId="09FB0347" w14:textId="77777777" w:rsidR="00AD26A8" w:rsidRDefault="00AD26A8" w:rsidP="00AD26A8">
            <w:pPr>
              <w:pStyle w:val="Firstparagraph"/>
              <w:spacing w:line="480" w:lineRule="auto"/>
            </w:pPr>
          </w:p>
        </w:tc>
      </w:tr>
      <w:tr w:rsidR="00AD26A8" w:rsidRPr="0053719C" w14:paraId="4D73C80C" w14:textId="77777777" w:rsidTr="00DA61DE">
        <w:tc>
          <w:tcPr>
            <w:tcW w:w="1809" w:type="dxa"/>
          </w:tcPr>
          <w:p w14:paraId="427214CF" w14:textId="77777777" w:rsidR="00AD26A8" w:rsidRPr="00AD26A8" w:rsidRDefault="00AD26A8" w:rsidP="00AD26A8">
            <w:pPr>
              <w:pStyle w:val="Plagiotitloi"/>
              <w:spacing w:line="480" w:lineRule="auto"/>
              <w:jc w:val="left"/>
              <w:rPr>
                <w:sz w:val="22"/>
                <w:szCs w:val="22"/>
              </w:rPr>
            </w:pPr>
          </w:p>
        </w:tc>
        <w:tc>
          <w:tcPr>
            <w:tcW w:w="8080" w:type="dxa"/>
          </w:tcPr>
          <w:p w14:paraId="2D952331" w14:textId="77777777" w:rsidR="00AD26A8" w:rsidRPr="0053719C" w:rsidRDefault="00AD26A8" w:rsidP="00AD26A8">
            <w:pPr>
              <w:pStyle w:val="BeforeIpoperiptoseis"/>
              <w:spacing w:line="480" w:lineRule="auto"/>
            </w:pPr>
          </w:p>
        </w:tc>
      </w:tr>
      <w:tr w:rsidR="00AD26A8" w:rsidRPr="0053719C" w14:paraId="4AC3E850" w14:textId="77777777" w:rsidTr="00DA61DE">
        <w:tc>
          <w:tcPr>
            <w:tcW w:w="1809" w:type="dxa"/>
          </w:tcPr>
          <w:p w14:paraId="3BB09EC0" w14:textId="6BDE8B66" w:rsidR="00AD26A8" w:rsidRPr="00AD26A8" w:rsidRDefault="00AD26A8" w:rsidP="00AD26A8">
            <w:pPr>
              <w:pStyle w:val="Plagiotitloi"/>
              <w:spacing w:line="480" w:lineRule="auto"/>
              <w:jc w:val="left"/>
              <w:rPr>
                <w:sz w:val="22"/>
                <w:szCs w:val="22"/>
              </w:rPr>
            </w:pPr>
            <w:r>
              <w:rPr>
                <w:sz w:val="22"/>
                <w:szCs w:val="22"/>
              </w:rPr>
              <w:t xml:space="preserve">Θεραπείες. </w:t>
            </w:r>
          </w:p>
        </w:tc>
        <w:tc>
          <w:tcPr>
            <w:tcW w:w="8080" w:type="dxa"/>
          </w:tcPr>
          <w:p w14:paraId="45922FB7" w14:textId="65DCC820" w:rsidR="00AD26A8" w:rsidRPr="0053719C" w:rsidRDefault="00F32743" w:rsidP="00AD26A8">
            <w:pPr>
              <w:pStyle w:val="Firstparagraph"/>
              <w:spacing w:line="480" w:lineRule="auto"/>
            </w:pPr>
            <w:r>
              <w:t xml:space="preserve">30. </w:t>
            </w:r>
            <w:r w:rsidR="00AD26A8" w:rsidRPr="0053719C">
              <w:t>- (1) Καταναλωτής του οποίου τα οικονομικά συμφέροντα έχουν θιγεί, συνεπεία οποιασδήποτε  παράβασης των προνοιών του παρόντος Νόμου, έχει δικαίωμα καταχώρισης αγωγής ενώπιον αρμόδιου Δικαστηρίου ατομικά για καταβολή αποζημίωσης και/ή για υπαναχώρηση από τη σύμβαση και/ή για μείωση του τιμήματος του προϊόντος και/ή της υπηρεσίας το οποίο αποτελεί το αντικείμενο της σύμβασης και/ή για οποιαδήποτε άλλη εύλογη απαίτηση ως θεραπεία και/ή ως αποκατάσταση και/ή ως επανόρθωση της βλάβης που έχει υποστεί.</w:t>
            </w:r>
          </w:p>
          <w:p w14:paraId="143D5E6B" w14:textId="77777777" w:rsidR="00AD26A8" w:rsidRPr="0053719C" w:rsidRDefault="00AD26A8" w:rsidP="00AD26A8">
            <w:pPr>
              <w:pStyle w:val="BeforeIpoperiptoseis"/>
              <w:spacing w:line="480" w:lineRule="auto"/>
            </w:pPr>
            <w:r w:rsidRPr="0053719C">
              <w:t>(2) Η αγωγή ως ορίζεται στο εδάφιο (1) δύναται να καταχωρηθεί εναντίον οποιουδήποτε εμπορευόμενου παραβαίνει τις διατάξεις του παρόντος Νόμου.</w:t>
            </w:r>
          </w:p>
          <w:p w14:paraId="01C702D2" w14:textId="115BE7AB" w:rsidR="00AD26A8" w:rsidRPr="0053719C" w:rsidRDefault="00AD26A8" w:rsidP="00AD26A8">
            <w:pPr>
              <w:pStyle w:val="BeforeIpoperiptoseis"/>
              <w:spacing w:line="480" w:lineRule="auto"/>
            </w:pPr>
            <w:r w:rsidRPr="0053719C">
              <w:t>.</w:t>
            </w:r>
          </w:p>
        </w:tc>
      </w:tr>
      <w:tr w:rsidR="008148BD" w:rsidRPr="0053719C" w14:paraId="3287CA4B" w14:textId="77777777" w:rsidTr="00DA61DE">
        <w:tc>
          <w:tcPr>
            <w:tcW w:w="1809" w:type="dxa"/>
          </w:tcPr>
          <w:p w14:paraId="53460E28" w14:textId="77777777" w:rsidR="008148BD" w:rsidRPr="008148BD" w:rsidRDefault="008148BD" w:rsidP="008148BD">
            <w:pPr>
              <w:pStyle w:val="Plagiotitloi"/>
              <w:spacing w:line="480" w:lineRule="auto"/>
              <w:jc w:val="left"/>
              <w:rPr>
                <w:sz w:val="22"/>
                <w:szCs w:val="22"/>
              </w:rPr>
            </w:pPr>
            <w:r w:rsidRPr="008148BD">
              <w:rPr>
                <w:sz w:val="22"/>
                <w:szCs w:val="22"/>
              </w:rPr>
              <w:t xml:space="preserve">Κεφ. 6. </w:t>
            </w:r>
          </w:p>
          <w:p w14:paraId="4199F6EA" w14:textId="77777777" w:rsidR="008148BD" w:rsidRPr="008148BD" w:rsidRDefault="008148BD" w:rsidP="008148BD">
            <w:pPr>
              <w:pStyle w:val="Plagiotitloi"/>
              <w:spacing w:line="480" w:lineRule="auto"/>
              <w:jc w:val="left"/>
              <w:rPr>
                <w:sz w:val="22"/>
                <w:szCs w:val="22"/>
              </w:rPr>
            </w:pPr>
            <w:r w:rsidRPr="008148BD">
              <w:rPr>
                <w:sz w:val="22"/>
                <w:szCs w:val="22"/>
              </w:rPr>
              <w:lastRenderedPageBreak/>
              <w:t>Ν. 14 του 1960</w:t>
            </w:r>
          </w:p>
          <w:p w14:paraId="4AA23571" w14:textId="77777777" w:rsidR="008148BD" w:rsidRPr="008148BD" w:rsidRDefault="008148BD" w:rsidP="008148BD">
            <w:pPr>
              <w:pStyle w:val="Plagiotitloi"/>
              <w:spacing w:line="480" w:lineRule="auto"/>
              <w:jc w:val="left"/>
              <w:rPr>
                <w:sz w:val="22"/>
                <w:szCs w:val="22"/>
              </w:rPr>
            </w:pPr>
            <w:r w:rsidRPr="008148BD">
              <w:rPr>
                <w:sz w:val="22"/>
                <w:szCs w:val="22"/>
              </w:rPr>
              <w:t xml:space="preserve">Ν. 11 του 1965 </w:t>
            </w:r>
          </w:p>
          <w:p w14:paraId="4BE90000" w14:textId="77777777" w:rsidR="008148BD" w:rsidRPr="008148BD" w:rsidRDefault="008148BD" w:rsidP="008148BD">
            <w:pPr>
              <w:pStyle w:val="Plagiotitloi"/>
              <w:spacing w:line="480" w:lineRule="auto"/>
              <w:jc w:val="left"/>
              <w:rPr>
                <w:sz w:val="22"/>
                <w:szCs w:val="22"/>
              </w:rPr>
            </w:pPr>
            <w:r w:rsidRPr="008148BD">
              <w:rPr>
                <w:sz w:val="22"/>
                <w:szCs w:val="22"/>
              </w:rPr>
              <w:t>Ν. 161 του 1989</w:t>
            </w:r>
          </w:p>
          <w:p w14:paraId="44B1D292" w14:textId="77777777" w:rsidR="008148BD" w:rsidRPr="008148BD" w:rsidRDefault="008148BD" w:rsidP="008148BD">
            <w:pPr>
              <w:pStyle w:val="Plagiotitloi"/>
              <w:spacing w:line="480" w:lineRule="auto"/>
              <w:jc w:val="left"/>
              <w:rPr>
                <w:sz w:val="22"/>
                <w:szCs w:val="22"/>
              </w:rPr>
            </w:pPr>
            <w:r w:rsidRPr="008148BD">
              <w:rPr>
                <w:sz w:val="22"/>
                <w:szCs w:val="22"/>
              </w:rPr>
              <w:t>Ν. 228 του 1989</w:t>
            </w:r>
          </w:p>
          <w:p w14:paraId="74E80B52" w14:textId="77777777" w:rsidR="008148BD" w:rsidRPr="008148BD" w:rsidRDefault="008148BD" w:rsidP="008148BD">
            <w:pPr>
              <w:pStyle w:val="Plagiotitloi"/>
              <w:spacing w:line="480" w:lineRule="auto"/>
              <w:jc w:val="left"/>
              <w:rPr>
                <w:sz w:val="22"/>
                <w:szCs w:val="22"/>
              </w:rPr>
            </w:pPr>
            <w:r w:rsidRPr="008148BD">
              <w:rPr>
                <w:sz w:val="22"/>
                <w:szCs w:val="22"/>
              </w:rPr>
              <w:t>Ν. 51(Ι) του 1999</w:t>
            </w:r>
          </w:p>
          <w:p w14:paraId="0507324B" w14:textId="77777777" w:rsidR="008148BD" w:rsidRPr="008148BD" w:rsidRDefault="008148BD" w:rsidP="008148BD">
            <w:pPr>
              <w:pStyle w:val="Plagiotitloi"/>
              <w:spacing w:line="480" w:lineRule="auto"/>
              <w:jc w:val="left"/>
              <w:rPr>
                <w:sz w:val="22"/>
                <w:szCs w:val="22"/>
              </w:rPr>
            </w:pPr>
            <w:r w:rsidRPr="008148BD">
              <w:rPr>
                <w:sz w:val="22"/>
                <w:szCs w:val="22"/>
              </w:rPr>
              <w:t>Ν. 134(Ι) του 1999</w:t>
            </w:r>
          </w:p>
          <w:p w14:paraId="00211123" w14:textId="77777777" w:rsidR="008148BD" w:rsidRPr="008148BD" w:rsidRDefault="008148BD" w:rsidP="008148BD">
            <w:pPr>
              <w:pStyle w:val="Plagiotitloi"/>
              <w:spacing w:line="480" w:lineRule="auto"/>
              <w:jc w:val="left"/>
              <w:rPr>
                <w:sz w:val="22"/>
                <w:szCs w:val="22"/>
              </w:rPr>
            </w:pPr>
            <w:r w:rsidRPr="008148BD">
              <w:rPr>
                <w:sz w:val="22"/>
                <w:szCs w:val="22"/>
              </w:rPr>
              <w:t>Ν. 58(Ι) του 2003</w:t>
            </w:r>
          </w:p>
          <w:p w14:paraId="0F9B0D70" w14:textId="77777777" w:rsidR="008148BD" w:rsidRPr="008148BD" w:rsidRDefault="008148BD" w:rsidP="008148BD">
            <w:pPr>
              <w:pStyle w:val="Plagiotitloi"/>
              <w:spacing w:line="480" w:lineRule="auto"/>
              <w:jc w:val="left"/>
              <w:rPr>
                <w:sz w:val="22"/>
                <w:szCs w:val="22"/>
              </w:rPr>
            </w:pPr>
            <w:r w:rsidRPr="008148BD">
              <w:rPr>
                <w:sz w:val="22"/>
                <w:szCs w:val="22"/>
              </w:rPr>
              <w:t>Ν. 66(Ι) του 2004</w:t>
            </w:r>
          </w:p>
          <w:p w14:paraId="4A5F2B20" w14:textId="77777777" w:rsidR="008148BD" w:rsidRPr="008148BD" w:rsidRDefault="008148BD" w:rsidP="008148BD">
            <w:pPr>
              <w:pStyle w:val="Plagiotitloi"/>
              <w:spacing w:line="480" w:lineRule="auto"/>
              <w:jc w:val="left"/>
              <w:rPr>
                <w:sz w:val="22"/>
                <w:szCs w:val="22"/>
              </w:rPr>
            </w:pPr>
            <w:r w:rsidRPr="008148BD">
              <w:rPr>
                <w:sz w:val="22"/>
                <w:szCs w:val="22"/>
              </w:rPr>
              <w:t xml:space="preserve">Ν. 138(Ι) του 2006 </w:t>
            </w:r>
          </w:p>
          <w:p w14:paraId="40063DA1" w14:textId="77777777" w:rsidR="008148BD" w:rsidRPr="008148BD" w:rsidRDefault="008148BD" w:rsidP="008148BD">
            <w:pPr>
              <w:pStyle w:val="Plagiotitloi"/>
              <w:spacing w:line="480" w:lineRule="auto"/>
              <w:jc w:val="left"/>
              <w:rPr>
                <w:sz w:val="22"/>
                <w:szCs w:val="22"/>
              </w:rPr>
            </w:pPr>
            <w:r w:rsidRPr="008148BD">
              <w:rPr>
                <w:sz w:val="22"/>
                <w:szCs w:val="22"/>
              </w:rPr>
              <w:t>Ν. 62(Ι) του 2014</w:t>
            </w:r>
          </w:p>
          <w:p w14:paraId="4A770EB9" w14:textId="77777777" w:rsidR="008148BD" w:rsidRPr="008148BD" w:rsidRDefault="008148BD" w:rsidP="008148BD">
            <w:pPr>
              <w:pStyle w:val="Plagiotitloi"/>
              <w:spacing w:line="480" w:lineRule="auto"/>
              <w:jc w:val="left"/>
              <w:rPr>
                <w:sz w:val="22"/>
                <w:szCs w:val="22"/>
              </w:rPr>
            </w:pPr>
            <w:r w:rsidRPr="008148BD">
              <w:rPr>
                <w:sz w:val="22"/>
                <w:szCs w:val="22"/>
              </w:rPr>
              <w:t xml:space="preserve">Ν. 101(Ι) του 2014 </w:t>
            </w:r>
          </w:p>
          <w:p w14:paraId="547CA2C0" w14:textId="2E65CBE2" w:rsidR="008148BD" w:rsidRDefault="008148BD" w:rsidP="008148BD">
            <w:pPr>
              <w:pStyle w:val="Plagiotitloi"/>
              <w:spacing w:line="480" w:lineRule="auto"/>
              <w:jc w:val="left"/>
              <w:rPr>
                <w:sz w:val="22"/>
                <w:szCs w:val="22"/>
              </w:rPr>
            </w:pPr>
            <w:r w:rsidRPr="008148BD">
              <w:rPr>
                <w:sz w:val="22"/>
                <w:szCs w:val="22"/>
              </w:rPr>
              <w:t xml:space="preserve">Ν. 138(Ι) του 2014 </w:t>
            </w:r>
          </w:p>
          <w:p w14:paraId="124B71EC" w14:textId="4023809A" w:rsidR="00943EB0" w:rsidRDefault="00943EB0" w:rsidP="008148BD">
            <w:pPr>
              <w:pStyle w:val="Plagiotitloi"/>
              <w:spacing w:line="480" w:lineRule="auto"/>
              <w:jc w:val="left"/>
              <w:rPr>
                <w:sz w:val="22"/>
                <w:szCs w:val="22"/>
              </w:rPr>
            </w:pPr>
            <w:r>
              <w:rPr>
                <w:sz w:val="22"/>
                <w:szCs w:val="22"/>
              </w:rPr>
              <w:t>Ν.109(Ι) του 2018</w:t>
            </w:r>
          </w:p>
          <w:p w14:paraId="71A76F30" w14:textId="77777777" w:rsidR="00943EB0" w:rsidRPr="008148BD" w:rsidRDefault="00943EB0" w:rsidP="008148BD">
            <w:pPr>
              <w:pStyle w:val="Plagiotitloi"/>
              <w:spacing w:line="480" w:lineRule="auto"/>
              <w:jc w:val="left"/>
              <w:rPr>
                <w:sz w:val="22"/>
                <w:szCs w:val="22"/>
              </w:rPr>
            </w:pPr>
          </w:p>
          <w:p w14:paraId="4C7C8DE5" w14:textId="77777777" w:rsidR="008148BD" w:rsidRPr="008148BD" w:rsidRDefault="008148BD" w:rsidP="008148BD">
            <w:pPr>
              <w:pStyle w:val="Plagiotitloi"/>
              <w:spacing w:line="480" w:lineRule="auto"/>
              <w:jc w:val="left"/>
              <w:rPr>
                <w:sz w:val="22"/>
                <w:szCs w:val="22"/>
              </w:rPr>
            </w:pPr>
            <w:r w:rsidRPr="008148BD">
              <w:rPr>
                <w:sz w:val="22"/>
                <w:szCs w:val="22"/>
              </w:rPr>
              <w:t xml:space="preserve">Ν. 50 του 1962 </w:t>
            </w:r>
          </w:p>
          <w:p w14:paraId="615C647A" w14:textId="77777777" w:rsidR="008148BD" w:rsidRPr="008148BD" w:rsidRDefault="008148BD" w:rsidP="008148BD">
            <w:pPr>
              <w:pStyle w:val="Plagiotitloi"/>
              <w:spacing w:line="480" w:lineRule="auto"/>
              <w:jc w:val="left"/>
              <w:rPr>
                <w:sz w:val="22"/>
                <w:szCs w:val="22"/>
              </w:rPr>
            </w:pPr>
            <w:r w:rsidRPr="008148BD">
              <w:rPr>
                <w:sz w:val="22"/>
                <w:szCs w:val="22"/>
              </w:rPr>
              <w:t xml:space="preserve">Ν. 11 του 1963 </w:t>
            </w:r>
          </w:p>
          <w:p w14:paraId="308797CE" w14:textId="77777777" w:rsidR="008148BD" w:rsidRPr="008148BD" w:rsidRDefault="008148BD" w:rsidP="008148BD">
            <w:pPr>
              <w:pStyle w:val="Plagiotitloi"/>
              <w:spacing w:line="480" w:lineRule="auto"/>
              <w:jc w:val="left"/>
              <w:rPr>
                <w:sz w:val="22"/>
                <w:szCs w:val="22"/>
              </w:rPr>
            </w:pPr>
            <w:r w:rsidRPr="008148BD">
              <w:rPr>
                <w:sz w:val="22"/>
                <w:szCs w:val="22"/>
              </w:rPr>
              <w:t xml:space="preserve">Ν. 8 του 1969 </w:t>
            </w:r>
          </w:p>
          <w:p w14:paraId="5CD77A7F" w14:textId="77777777" w:rsidR="008148BD" w:rsidRPr="008148BD" w:rsidRDefault="008148BD" w:rsidP="008148BD">
            <w:pPr>
              <w:pStyle w:val="Plagiotitloi"/>
              <w:spacing w:line="480" w:lineRule="auto"/>
              <w:jc w:val="left"/>
              <w:rPr>
                <w:sz w:val="22"/>
                <w:szCs w:val="22"/>
              </w:rPr>
            </w:pPr>
            <w:r w:rsidRPr="008148BD">
              <w:rPr>
                <w:sz w:val="22"/>
                <w:szCs w:val="22"/>
              </w:rPr>
              <w:t xml:space="preserve">Ν. 40 του 1970 </w:t>
            </w:r>
          </w:p>
          <w:p w14:paraId="518350F9" w14:textId="77777777" w:rsidR="008148BD" w:rsidRPr="008148BD" w:rsidRDefault="008148BD" w:rsidP="008148BD">
            <w:pPr>
              <w:pStyle w:val="Plagiotitloi"/>
              <w:spacing w:line="480" w:lineRule="auto"/>
              <w:jc w:val="left"/>
              <w:rPr>
                <w:sz w:val="22"/>
                <w:szCs w:val="22"/>
              </w:rPr>
            </w:pPr>
            <w:r w:rsidRPr="008148BD">
              <w:rPr>
                <w:sz w:val="22"/>
                <w:szCs w:val="22"/>
              </w:rPr>
              <w:lastRenderedPageBreak/>
              <w:t xml:space="preserve">Ν. 58 του 1972 </w:t>
            </w:r>
          </w:p>
          <w:p w14:paraId="35C63D72" w14:textId="77777777" w:rsidR="008148BD" w:rsidRPr="008148BD" w:rsidRDefault="008148BD" w:rsidP="008148BD">
            <w:pPr>
              <w:pStyle w:val="Plagiotitloi"/>
              <w:spacing w:line="480" w:lineRule="auto"/>
              <w:jc w:val="left"/>
              <w:rPr>
                <w:sz w:val="22"/>
                <w:szCs w:val="22"/>
              </w:rPr>
            </w:pPr>
            <w:r w:rsidRPr="008148BD">
              <w:rPr>
                <w:sz w:val="22"/>
                <w:szCs w:val="22"/>
              </w:rPr>
              <w:t xml:space="preserve">Ν. 1 του 1980 </w:t>
            </w:r>
          </w:p>
          <w:p w14:paraId="113001DA" w14:textId="77777777" w:rsidR="008148BD" w:rsidRPr="008148BD" w:rsidRDefault="008148BD" w:rsidP="008148BD">
            <w:pPr>
              <w:pStyle w:val="Plagiotitloi"/>
              <w:spacing w:line="480" w:lineRule="auto"/>
              <w:jc w:val="left"/>
              <w:rPr>
                <w:sz w:val="22"/>
                <w:szCs w:val="22"/>
              </w:rPr>
            </w:pPr>
            <w:r w:rsidRPr="008148BD">
              <w:rPr>
                <w:sz w:val="22"/>
                <w:szCs w:val="22"/>
              </w:rPr>
              <w:t xml:space="preserve">Ν. 35 του 1982 </w:t>
            </w:r>
          </w:p>
          <w:p w14:paraId="79C3CDF3" w14:textId="77777777" w:rsidR="008148BD" w:rsidRPr="008148BD" w:rsidRDefault="008148BD" w:rsidP="008148BD">
            <w:pPr>
              <w:pStyle w:val="Plagiotitloi"/>
              <w:spacing w:line="480" w:lineRule="auto"/>
              <w:jc w:val="left"/>
              <w:rPr>
                <w:sz w:val="22"/>
                <w:szCs w:val="22"/>
              </w:rPr>
            </w:pPr>
            <w:r w:rsidRPr="008148BD">
              <w:rPr>
                <w:sz w:val="22"/>
                <w:szCs w:val="22"/>
              </w:rPr>
              <w:t xml:space="preserve">Ν. 29 του 1983 </w:t>
            </w:r>
          </w:p>
          <w:p w14:paraId="67C0E799" w14:textId="77777777" w:rsidR="008148BD" w:rsidRPr="008148BD" w:rsidRDefault="008148BD" w:rsidP="008148BD">
            <w:pPr>
              <w:pStyle w:val="Plagiotitloi"/>
              <w:spacing w:line="480" w:lineRule="auto"/>
              <w:jc w:val="left"/>
              <w:rPr>
                <w:sz w:val="22"/>
                <w:szCs w:val="22"/>
              </w:rPr>
            </w:pPr>
            <w:r w:rsidRPr="008148BD">
              <w:rPr>
                <w:sz w:val="22"/>
                <w:szCs w:val="22"/>
              </w:rPr>
              <w:t xml:space="preserve">Ν. 91 του 1983 </w:t>
            </w:r>
          </w:p>
          <w:p w14:paraId="6E81D064" w14:textId="77777777" w:rsidR="008148BD" w:rsidRPr="008148BD" w:rsidRDefault="008148BD" w:rsidP="008148BD">
            <w:pPr>
              <w:pStyle w:val="Plagiotitloi"/>
              <w:spacing w:line="480" w:lineRule="auto"/>
              <w:jc w:val="left"/>
              <w:rPr>
                <w:sz w:val="22"/>
                <w:szCs w:val="22"/>
              </w:rPr>
            </w:pPr>
            <w:r w:rsidRPr="008148BD">
              <w:rPr>
                <w:sz w:val="22"/>
                <w:szCs w:val="22"/>
              </w:rPr>
              <w:t>Ν. 16 του 1984</w:t>
            </w:r>
          </w:p>
          <w:p w14:paraId="0524772E" w14:textId="77777777" w:rsidR="008148BD" w:rsidRPr="008148BD" w:rsidRDefault="008148BD" w:rsidP="008148BD">
            <w:pPr>
              <w:pStyle w:val="Plagiotitloi"/>
              <w:spacing w:line="480" w:lineRule="auto"/>
              <w:jc w:val="left"/>
              <w:rPr>
                <w:sz w:val="22"/>
                <w:szCs w:val="22"/>
              </w:rPr>
            </w:pPr>
            <w:r w:rsidRPr="008148BD">
              <w:rPr>
                <w:sz w:val="22"/>
                <w:szCs w:val="22"/>
              </w:rPr>
              <w:t xml:space="preserve">Ν. 51 του 1984 </w:t>
            </w:r>
          </w:p>
          <w:p w14:paraId="62FCD416" w14:textId="77777777" w:rsidR="008148BD" w:rsidRPr="008148BD" w:rsidRDefault="008148BD" w:rsidP="008148BD">
            <w:pPr>
              <w:pStyle w:val="Plagiotitloi"/>
              <w:spacing w:line="480" w:lineRule="auto"/>
              <w:jc w:val="left"/>
              <w:rPr>
                <w:sz w:val="22"/>
                <w:szCs w:val="22"/>
              </w:rPr>
            </w:pPr>
            <w:r w:rsidRPr="008148BD">
              <w:rPr>
                <w:sz w:val="22"/>
                <w:szCs w:val="22"/>
              </w:rPr>
              <w:t xml:space="preserve">Ν. 83 του 1984 </w:t>
            </w:r>
          </w:p>
          <w:p w14:paraId="1861288F" w14:textId="77777777" w:rsidR="008148BD" w:rsidRPr="008148BD" w:rsidRDefault="008148BD" w:rsidP="008148BD">
            <w:pPr>
              <w:pStyle w:val="Plagiotitloi"/>
              <w:spacing w:line="480" w:lineRule="auto"/>
              <w:jc w:val="left"/>
              <w:rPr>
                <w:sz w:val="22"/>
                <w:szCs w:val="22"/>
              </w:rPr>
            </w:pPr>
            <w:r w:rsidRPr="008148BD">
              <w:rPr>
                <w:sz w:val="22"/>
                <w:szCs w:val="22"/>
              </w:rPr>
              <w:t xml:space="preserve">Ν. 93 του 1984 </w:t>
            </w:r>
          </w:p>
          <w:p w14:paraId="625DC43F" w14:textId="77777777" w:rsidR="008148BD" w:rsidRPr="008148BD" w:rsidRDefault="008148BD" w:rsidP="008148BD">
            <w:pPr>
              <w:pStyle w:val="Plagiotitloi"/>
              <w:spacing w:line="480" w:lineRule="auto"/>
              <w:jc w:val="left"/>
              <w:rPr>
                <w:sz w:val="22"/>
                <w:szCs w:val="22"/>
              </w:rPr>
            </w:pPr>
            <w:r w:rsidRPr="008148BD">
              <w:rPr>
                <w:sz w:val="22"/>
                <w:szCs w:val="22"/>
              </w:rPr>
              <w:t xml:space="preserve">Ν. 18 του 1985 </w:t>
            </w:r>
          </w:p>
          <w:p w14:paraId="423E9DF9" w14:textId="77777777" w:rsidR="008148BD" w:rsidRPr="008148BD" w:rsidRDefault="008148BD" w:rsidP="008148BD">
            <w:pPr>
              <w:pStyle w:val="Plagiotitloi"/>
              <w:spacing w:line="480" w:lineRule="auto"/>
              <w:jc w:val="left"/>
              <w:rPr>
                <w:sz w:val="22"/>
                <w:szCs w:val="22"/>
              </w:rPr>
            </w:pPr>
            <w:r w:rsidRPr="008148BD">
              <w:rPr>
                <w:sz w:val="22"/>
                <w:szCs w:val="22"/>
              </w:rPr>
              <w:t xml:space="preserve">Ν. 71 του 1985 </w:t>
            </w:r>
          </w:p>
          <w:p w14:paraId="773F214F" w14:textId="77777777" w:rsidR="008148BD" w:rsidRPr="008148BD" w:rsidRDefault="008148BD" w:rsidP="008148BD">
            <w:pPr>
              <w:pStyle w:val="Plagiotitloi"/>
              <w:spacing w:line="480" w:lineRule="auto"/>
              <w:jc w:val="left"/>
              <w:rPr>
                <w:sz w:val="22"/>
                <w:szCs w:val="22"/>
              </w:rPr>
            </w:pPr>
            <w:r w:rsidRPr="008148BD">
              <w:rPr>
                <w:sz w:val="22"/>
                <w:szCs w:val="22"/>
              </w:rPr>
              <w:t xml:space="preserve">Ν. 89 του 1985 </w:t>
            </w:r>
          </w:p>
          <w:p w14:paraId="4BEDDB52" w14:textId="77777777" w:rsidR="008148BD" w:rsidRPr="008148BD" w:rsidRDefault="008148BD" w:rsidP="008148BD">
            <w:pPr>
              <w:pStyle w:val="Plagiotitloi"/>
              <w:spacing w:line="480" w:lineRule="auto"/>
              <w:jc w:val="left"/>
              <w:rPr>
                <w:sz w:val="22"/>
                <w:szCs w:val="22"/>
              </w:rPr>
            </w:pPr>
            <w:r w:rsidRPr="008148BD">
              <w:rPr>
                <w:sz w:val="22"/>
                <w:szCs w:val="22"/>
              </w:rPr>
              <w:t xml:space="preserve">Ν. 96 του 1986 </w:t>
            </w:r>
          </w:p>
          <w:p w14:paraId="7F03A9EF" w14:textId="77777777" w:rsidR="008148BD" w:rsidRPr="008148BD" w:rsidRDefault="008148BD" w:rsidP="008148BD">
            <w:pPr>
              <w:pStyle w:val="Plagiotitloi"/>
              <w:spacing w:line="480" w:lineRule="auto"/>
              <w:jc w:val="left"/>
              <w:rPr>
                <w:sz w:val="22"/>
                <w:szCs w:val="22"/>
              </w:rPr>
            </w:pPr>
            <w:r w:rsidRPr="008148BD">
              <w:rPr>
                <w:sz w:val="22"/>
                <w:szCs w:val="22"/>
              </w:rPr>
              <w:t xml:space="preserve">Ν. 317 του 1987 </w:t>
            </w:r>
          </w:p>
          <w:p w14:paraId="4A9B2B29" w14:textId="77777777" w:rsidR="008148BD" w:rsidRPr="008148BD" w:rsidRDefault="008148BD" w:rsidP="008148BD">
            <w:pPr>
              <w:pStyle w:val="Plagiotitloi"/>
              <w:spacing w:line="480" w:lineRule="auto"/>
              <w:jc w:val="left"/>
              <w:rPr>
                <w:sz w:val="22"/>
                <w:szCs w:val="22"/>
              </w:rPr>
            </w:pPr>
            <w:r w:rsidRPr="008148BD">
              <w:rPr>
                <w:sz w:val="22"/>
                <w:szCs w:val="22"/>
              </w:rPr>
              <w:t xml:space="preserve">Ν. 49 του 1988 </w:t>
            </w:r>
          </w:p>
          <w:p w14:paraId="3DD3AF1E" w14:textId="77777777" w:rsidR="008148BD" w:rsidRPr="008148BD" w:rsidRDefault="008148BD" w:rsidP="008148BD">
            <w:pPr>
              <w:pStyle w:val="Plagiotitloi"/>
              <w:spacing w:line="480" w:lineRule="auto"/>
              <w:jc w:val="left"/>
              <w:rPr>
                <w:sz w:val="22"/>
                <w:szCs w:val="22"/>
              </w:rPr>
            </w:pPr>
            <w:r w:rsidRPr="008148BD">
              <w:rPr>
                <w:sz w:val="22"/>
                <w:szCs w:val="22"/>
              </w:rPr>
              <w:t xml:space="preserve">Ν. 64 του 1990 </w:t>
            </w:r>
          </w:p>
          <w:p w14:paraId="7CF1E8F6" w14:textId="77777777" w:rsidR="008148BD" w:rsidRPr="008148BD" w:rsidRDefault="008148BD" w:rsidP="008148BD">
            <w:pPr>
              <w:pStyle w:val="Plagiotitloi"/>
              <w:spacing w:line="480" w:lineRule="auto"/>
              <w:jc w:val="left"/>
              <w:rPr>
                <w:sz w:val="22"/>
                <w:szCs w:val="22"/>
              </w:rPr>
            </w:pPr>
            <w:r w:rsidRPr="008148BD">
              <w:rPr>
                <w:sz w:val="22"/>
                <w:szCs w:val="22"/>
              </w:rPr>
              <w:t xml:space="preserve">Ν. 136 του 1991 </w:t>
            </w:r>
          </w:p>
          <w:p w14:paraId="6783281D" w14:textId="77777777" w:rsidR="008148BD" w:rsidRPr="008148BD" w:rsidRDefault="008148BD" w:rsidP="008148BD">
            <w:pPr>
              <w:pStyle w:val="Plagiotitloi"/>
              <w:spacing w:line="480" w:lineRule="auto"/>
              <w:jc w:val="left"/>
              <w:rPr>
                <w:sz w:val="22"/>
                <w:szCs w:val="22"/>
              </w:rPr>
            </w:pPr>
            <w:r w:rsidRPr="008148BD">
              <w:rPr>
                <w:sz w:val="22"/>
                <w:szCs w:val="22"/>
              </w:rPr>
              <w:t xml:space="preserve">Ν. 149 του 1991 </w:t>
            </w:r>
          </w:p>
          <w:p w14:paraId="2DA6DF64" w14:textId="77777777" w:rsidR="008148BD" w:rsidRPr="008148BD" w:rsidRDefault="008148BD" w:rsidP="008148BD">
            <w:pPr>
              <w:pStyle w:val="Plagiotitloi"/>
              <w:spacing w:line="480" w:lineRule="auto"/>
              <w:jc w:val="left"/>
              <w:rPr>
                <w:sz w:val="22"/>
                <w:szCs w:val="22"/>
              </w:rPr>
            </w:pPr>
            <w:r w:rsidRPr="008148BD">
              <w:rPr>
                <w:sz w:val="22"/>
                <w:szCs w:val="22"/>
              </w:rPr>
              <w:t xml:space="preserve">Ν. 237 του 1991 </w:t>
            </w:r>
          </w:p>
          <w:p w14:paraId="75D4C6A8" w14:textId="77777777" w:rsidR="008148BD" w:rsidRPr="008148BD" w:rsidRDefault="008148BD" w:rsidP="008148BD">
            <w:pPr>
              <w:pStyle w:val="Plagiotitloi"/>
              <w:spacing w:line="480" w:lineRule="auto"/>
              <w:jc w:val="left"/>
              <w:rPr>
                <w:sz w:val="22"/>
                <w:szCs w:val="22"/>
              </w:rPr>
            </w:pPr>
            <w:r w:rsidRPr="008148BD">
              <w:rPr>
                <w:sz w:val="22"/>
                <w:szCs w:val="22"/>
              </w:rPr>
              <w:t xml:space="preserve">Ν. 42(Ι) του 1992 </w:t>
            </w:r>
          </w:p>
          <w:p w14:paraId="7ED6183C" w14:textId="77777777" w:rsidR="008148BD" w:rsidRPr="008148BD" w:rsidRDefault="008148BD" w:rsidP="008148BD">
            <w:pPr>
              <w:pStyle w:val="Plagiotitloi"/>
              <w:spacing w:line="480" w:lineRule="auto"/>
              <w:jc w:val="left"/>
              <w:rPr>
                <w:sz w:val="22"/>
                <w:szCs w:val="22"/>
              </w:rPr>
            </w:pPr>
            <w:r w:rsidRPr="008148BD">
              <w:rPr>
                <w:sz w:val="22"/>
                <w:szCs w:val="22"/>
              </w:rPr>
              <w:t xml:space="preserve">Ν. 43(Ι) του 1992 </w:t>
            </w:r>
          </w:p>
          <w:p w14:paraId="766CA3B7" w14:textId="77777777" w:rsidR="008148BD" w:rsidRPr="008148BD" w:rsidRDefault="008148BD" w:rsidP="008148BD">
            <w:pPr>
              <w:pStyle w:val="Plagiotitloi"/>
              <w:spacing w:line="480" w:lineRule="auto"/>
              <w:jc w:val="left"/>
              <w:rPr>
                <w:sz w:val="22"/>
                <w:szCs w:val="22"/>
              </w:rPr>
            </w:pPr>
            <w:r w:rsidRPr="008148BD">
              <w:rPr>
                <w:sz w:val="22"/>
                <w:szCs w:val="22"/>
              </w:rPr>
              <w:t xml:space="preserve">Ν.102(Ι) του 1992 </w:t>
            </w:r>
          </w:p>
          <w:p w14:paraId="40D18F4D" w14:textId="77777777" w:rsidR="008148BD" w:rsidRPr="008148BD" w:rsidRDefault="008148BD" w:rsidP="008148BD">
            <w:pPr>
              <w:pStyle w:val="Plagiotitloi"/>
              <w:spacing w:line="480" w:lineRule="auto"/>
              <w:jc w:val="left"/>
              <w:rPr>
                <w:sz w:val="22"/>
                <w:szCs w:val="22"/>
              </w:rPr>
            </w:pPr>
            <w:r w:rsidRPr="008148BD">
              <w:rPr>
                <w:sz w:val="22"/>
                <w:szCs w:val="22"/>
              </w:rPr>
              <w:t xml:space="preserve">Ν. 26(Ι) του 1993 </w:t>
            </w:r>
          </w:p>
          <w:p w14:paraId="4273657F" w14:textId="77777777" w:rsidR="008148BD" w:rsidRPr="008148BD" w:rsidRDefault="008148BD" w:rsidP="008148BD">
            <w:pPr>
              <w:pStyle w:val="Plagiotitloi"/>
              <w:spacing w:line="480" w:lineRule="auto"/>
              <w:jc w:val="left"/>
              <w:rPr>
                <w:sz w:val="22"/>
                <w:szCs w:val="22"/>
              </w:rPr>
            </w:pPr>
            <w:r w:rsidRPr="008148BD">
              <w:rPr>
                <w:sz w:val="22"/>
                <w:szCs w:val="22"/>
              </w:rPr>
              <w:lastRenderedPageBreak/>
              <w:t>Ν. 82(Ι) του 1995</w:t>
            </w:r>
          </w:p>
          <w:p w14:paraId="6009A1E3" w14:textId="77777777" w:rsidR="008148BD" w:rsidRPr="008148BD" w:rsidRDefault="008148BD" w:rsidP="008148BD">
            <w:pPr>
              <w:pStyle w:val="Plagiotitloi"/>
              <w:spacing w:line="480" w:lineRule="auto"/>
              <w:jc w:val="left"/>
              <w:rPr>
                <w:sz w:val="22"/>
                <w:szCs w:val="22"/>
              </w:rPr>
            </w:pPr>
            <w:r w:rsidRPr="008148BD">
              <w:rPr>
                <w:sz w:val="22"/>
                <w:szCs w:val="22"/>
              </w:rPr>
              <w:t xml:space="preserve">Ν. 102(Ι) του 1996 </w:t>
            </w:r>
          </w:p>
          <w:p w14:paraId="6C9458C1" w14:textId="77777777" w:rsidR="008148BD" w:rsidRPr="008148BD" w:rsidRDefault="008148BD" w:rsidP="008148BD">
            <w:pPr>
              <w:pStyle w:val="Plagiotitloi"/>
              <w:spacing w:line="480" w:lineRule="auto"/>
              <w:jc w:val="left"/>
              <w:rPr>
                <w:sz w:val="22"/>
                <w:szCs w:val="22"/>
              </w:rPr>
            </w:pPr>
            <w:r w:rsidRPr="008148BD">
              <w:rPr>
                <w:sz w:val="22"/>
                <w:szCs w:val="22"/>
              </w:rPr>
              <w:t xml:space="preserve">Ν. 4(Ι) του 1997 </w:t>
            </w:r>
          </w:p>
          <w:p w14:paraId="121DD568" w14:textId="77777777" w:rsidR="008148BD" w:rsidRPr="008148BD" w:rsidRDefault="008148BD" w:rsidP="008148BD">
            <w:pPr>
              <w:pStyle w:val="Plagiotitloi"/>
              <w:spacing w:line="480" w:lineRule="auto"/>
              <w:jc w:val="left"/>
              <w:rPr>
                <w:sz w:val="22"/>
                <w:szCs w:val="22"/>
              </w:rPr>
            </w:pPr>
            <w:r w:rsidRPr="008148BD">
              <w:rPr>
                <w:sz w:val="22"/>
                <w:szCs w:val="22"/>
              </w:rPr>
              <w:t xml:space="preserve">Ν. 53(Ι) του 1997 </w:t>
            </w:r>
          </w:p>
          <w:p w14:paraId="1D90C2D6" w14:textId="77777777" w:rsidR="008148BD" w:rsidRPr="008148BD" w:rsidRDefault="008148BD" w:rsidP="008148BD">
            <w:pPr>
              <w:pStyle w:val="Plagiotitloi"/>
              <w:spacing w:line="480" w:lineRule="auto"/>
              <w:jc w:val="left"/>
              <w:rPr>
                <w:sz w:val="22"/>
                <w:szCs w:val="22"/>
              </w:rPr>
            </w:pPr>
            <w:r w:rsidRPr="008148BD">
              <w:rPr>
                <w:sz w:val="22"/>
                <w:szCs w:val="22"/>
              </w:rPr>
              <w:t xml:space="preserve">Ν. 90(Ι) του 1997 </w:t>
            </w:r>
          </w:p>
          <w:p w14:paraId="558F4D3B" w14:textId="77777777" w:rsidR="008148BD" w:rsidRPr="008148BD" w:rsidRDefault="008148BD" w:rsidP="008148BD">
            <w:pPr>
              <w:pStyle w:val="Plagiotitloi"/>
              <w:spacing w:line="480" w:lineRule="auto"/>
              <w:jc w:val="left"/>
              <w:rPr>
                <w:sz w:val="22"/>
                <w:szCs w:val="22"/>
              </w:rPr>
            </w:pPr>
            <w:r w:rsidRPr="008148BD">
              <w:rPr>
                <w:sz w:val="22"/>
                <w:szCs w:val="22"/>
              </w:rPr>
              <w:t xml:space="preserve">Ν. 27(Ι) του 1998 </w:t>
            </w:r>
          </w:p>
          <w:p w14:paraId="7592A0D4" w14:textId="77777777" w:rsidR="008148BD" w:rsidRPr="008148BD" w:rsidRDefault="008148BD" w:rsidP="008148BD">
            <w:pPr>
              <w:pStyle w:val="Plagiotitloi"/>
              <w:spacing w:line="480" w:lineRule="auto"/>
              <w:jc w:val="left"/>
              <w:rPr>
                <w:sz w:val="22"/>
                <w:szCs w:val="22"/>
              </w:rPr>
            </w:pPr>
            <w:r w:rsidRPr="008148BD">
              <w:rPr>
                <w:sz w:val="22"/>
                <w:szCs w:val="22"/>
              </w:rPr>
              <w:t xml:space="preserve">Ν. 53(Ι) του 1998 </w:t>
            </w:r>
          </w:p>
          <w:p w14:paraId="1530E166" w14:textId="77777777" w:rsidR="008148BD" w:rsidRPr="008148BD" w:rsidRDefault="008148BD" w:rsidP="008148BD">
            <w:pPr>
              <w:pStyle w:val="Plagiotitloi"/>
              <w:spacing w:line="480" w:lineRule="auto"/>
              <w:jc w:val="left"/>
              <w:rPr>
                <w:sz w:val="22"/>
                <w:szCs w:val="22"/>
              </w:rPr>
            </w:pPr>
            <w:r w:rsidRPr="008148BD">
              <w:rPr>
                <w:sz w:val="22"/>
                <w:szCs w:val="22"/>
              </w:rPr>
              <w:t>Ν. 110(Ι) του 1998</w:t>
            </w:r>
          </w:p>
          <w:p w14:paraId="0F43CD9D" w14:textId="77777777" w:rsidR="008148BD" w:rsidRPr="008148BD" w:rsidRDefault="008148BD" w:rsidP="008148BD">
            <w:pPr>
              <w:pStyle w:val="Plagiotitloi"/>
              <w:spacing w:line="480" w:lineRule="auto"/>
              <w:jc w:val="left"/>
              <w:rPr>
                <w:sz w:val="22"/>
                <w:szCs w:val="22"/>
              </w:rPr>
            </w:pPr>
            <w:r w:rsidRPr="008148BD">
              <w:rPr>
                <w:sz w:val="22"/>
                <w:szCs w:val="22"/>
              </w:rPr>
              <w:t xml:space="preserve">Ν. 34(Ι) του 1999 </w:t>
            </w:r>
          </w:p>
          <w:p w14:paraId="3733C56B" w14:textId="77777777" w:rsidR="008148BD" w:rsidRPr="008148BD" w:rsidRDefault="008148BD" w:rsidP="008148BD">
            <w:pPr>
              <w:pStyle w:val="Plagiotitloi"/>
              <w:spacing w:line="480" w:lineRule="auto"/>
              <w:jc w:val="left"/>
              <w:rPr>
                <w:sz w:val="22"/>
                <w:szCs w:val="22"/>
              </w:rPr>
            </w:pPr>
            <w:r w:rsidRPr="008148BD">
              <w:rPr>
                <w:sz w:val="22"/>
                <w:szCs w:val="22"/>
              </w:rPr>
              <w:t xml:space="preserve">Ν. 146(Ι) του 1999 </w:t>
            </w:r>
          </w:p>
          <w:p w14:paraId="58297B5A" w14:textId="77777777" w:rsidR="008148BD" w:rsidRPr="008148BD" w:rsidRDefault="008148BD" w:rsidP="008148BD">
            <w:pPr>
              <w:pStyle w:val="Plagiotitloi"/>
              <w:spacing w:line="480" w:lineRule="auto"/>
              <w:jc w:val="left"/>
              <w:rPr>
                <w:sz w:val="22"/>
                <w:szCs w:val="22"/>
              </w:rPr>
            </w:pPr>
            <w:r w:rsidRPr="008148BD">
              <w:rPr>
                <w:sz w:val="22"/>
                <w:szCs w:val="22"/>
              </w:rPr>
              <w:t xml:space="preserve">Ν. 41(Ι) του 2000 </w:t>
            </w:r>
          </w:p>
          <w:p w14:paraId="4A6E1199" w14:textId="77777777" w:rsidR="008148BD" w:rsidRPr="008148BD" w:rsidRDefault="008148BD" w:rsidP="008148BD">
            <w:pPr>
              <w:pStyle w:val="Plagiotitloi"/>
              <w:spacing w:line="480" w:lineRule="auto"/>
              <w:jc w:val="left"/>
              <w:rPr>
                <w:sz w:val="22"/>
                <w:szCs w:val="22"/>
              </w:rPr>
            </w:pPr>
            <w:r w:rsidRPr="008148BD">
              <w:rPr>
                <w:sz w:val="22"/>
                <w:szCs w:val="22"/>
              </w:rPr>
              <w:t xml:space="preserve">Ν. 32(Ι) του 2001 </w:t>
            </w:r>
          </w:p>
          <w:p w14:paraId="7BA5F59E" w14:textId="77777777" w:rsidR="008148BD" w:rsidRPr="008148BD" w:rsidRDefault="008148BD" w:rsidP="008148BD">
            <w:pPr>
              <w:pStyle w:val="Plagiotitloi"/>
              <w:spacing w:line="480" w:lineRule="auto"/>
              <w:jc w:val="left"/>
              <w:rPr>
                <w:sz w:val="22"/>
                <w:szCs w:val="22"/>
              </w:rPr>
            </w:pPr>
            <w:r w:rsidRPr="008148BD">
              <w:rPr>
                <w:sz w:val="22"/>
                <w:szCs w:val="22"/>
              </w:rPr>
              <w:t xml:space="preserve">Ν. 40(Ι) του 2002 </w:t>
            </w:r>
          </w:p>
          <w:p w14:paraId="28CCA2D7" w14:textId="77777777" w:rsidR="008148BD" w:rsidRPr="008148BD" w:rsidRDefault="008148BD" w:rsidP="008148BD">
            <w:pPr>
              <w:pStyle w:val="Plagiotitloi"/>
              <w:spacing w:line="480" w:lineRule="auto"/>
              <w:jc w:val="left"/>
              <w:rPr>
                <w:sz w:val="22"/>
                <w:szCs w:val="22"/>
              </w:rPr>
            </w:pPr>
            <w:r w:rsidRPr="008148BD">
              <w:rPr>
                <w:sz w:val="22"/>
                <w:szCs w:val="22"/>
              </w:rPr>
              <w:t xml:space="preserve">Ν. 80(Ι) του 2002 </w:t>
            </w:r>
          </w:p>
          <w:p w14:paraId="4D8FD012" w14:textId="77777777" w:rsidR="008148BD" w:rsidRPr="008148BD" w:rsidRDefault="008148BD" w:rsidP="008148BD">
            <w:pPr>
              <w:pStyle w:val="Plagiotitloi"/>
              <w:spacing w:line="480" w:lineRule="auto"/>
              <w:jc w:val="left"/>
              <w:rPr>
                <w:sz w:val="22"/>
                <w:szCs w:val="22"/>
              </w:rPr>
            </w:pPr>
            <w:r w:rsidRPr="008148BD">
              <w:rPr>
                <w:sz w:val="22"/>
                <w:szCs w:val="22"/>
              </w:rPr>
              <w:lastRenderedPageBreak/>
              <w:t xml:space="preserve">Ν. 140 (Ι) του 2002 </w:t>
            </w:r>
          </w:p>
          <w:p w14:paraId="212E24B3" w14:textId="77777777" w:rsidR="008148BD" w:rsidRPr="008148BD" w:rsidRDefault="008148BD" w:rsidP="008148BD">
            <w:pPr>
              <w:pStyle w:val="Plagiotitloi"/>
              <w:spacing w:line="480" w:lineRule="auto"/>
              <w:jc w:val="left"/>
              <w:rPr>
                <w:sz w:val="22"/>
                <w:szCs w:val="22"/>
              </w:rPr>
            </w:pPr>
            <w:r w:rsidRPr="008148BD">
              <w:rPr>
                <w:sz w:val="22"/>
                <w:szCs w:val="22"/>
              </w:rPr>
              <w:t>Ν. 206(Ι) του 2002</w:t>
            </w:r>
          </w:p>
          <w:p w14:paraId="0242988F" w14:textId="77777777" w:rsidR="008148BD" w:rsidRPr="008148BD" w:rsidRDefault="008148BD" w:rsidP="008148BD">
            <w:pPr>
              <w:pStyle w:val="Plagiotitloi"/>
              <w:spacing w:line="480" w:lineRule="auto"/>
              <w:jc w:val="left"/>
              <w:rPr>
                <w:sz w:val="22"/>
                <w:szCs w:val="22"/>
              </w:rPr>
            </w:pPr>
            <w:r w:rsidRPr="008148BD">
              <w:rPr>
                <w:sz w:val="22"/>
                <w:szCs w:val="22"/>
              </w:rPr>
              <w:t xml:space="preserve">Ν. 17(Ι) του 2004 </w:t>
            </w:r>
          </w:p>
          <w:p w14:paraId="4FE35BE6" w14:textId="77777777" w:rsidR="008148BD" w:rsidRPr="008148BD" w:rsidRDefault="008148BD" w:rsidP="008148BD">
            <w:pPr>
              <w:pStyle w:val="Plagiotitloi"/>
              <w:spacing w:line="480" w:lineRule="auto"/>
              <w:jc w:val="left"/>
              <w:rPr>
                <w:sz w:val="22"/>
                <w:szCs w:val="22"/>
              </w:rPr>
            </w:pPr>
            <w:r w:rsidRPr="008148BD">
              <w:rPr>
                <w:sz w:val="22"/>
                <w:szCs w:val="22"/>
              </w:rPr>
              <w:t>Ν. 165(Ι) του 2004</w:t>
            </w:r>
          </w:p>
          <w:p w14:paraId="60495801" w14:textId="77777777" w:rsidR="008148BD" w:rsidRPr="008148BD" w:rsidRDefault="008148BD" w:rsidP="008148BD">
            <w:pPr>
              <w:pStyle w:val="Plagiotitloi"/>
              <w:spacing w:line="480" w:lineRule="auto"/>
              <w:jc w:val="left"/>
              <w:rPr>
                <w:sz w:val="22"/>
                <w:szCs w:val="22"/>
              </w:rPr>
            </w:pPr>
            <w:r w:rsidRPr="008148BD">
              <w:rPr>
                <w:sz w:val="22"/>
                <w:szCs w:val="22"/>
              </w:rPr>
              <w:t xml:space="preserve">Ν. 268(Ι) του 2004 </w:t>
            </w:r>
          </w:p>
          <w:p w14:paraId="78C1F9D9" w14:textId="77777777" w:rsidR="008148BD" w:rsidRPr="008148BD" w:rsidRDefault="008148BD" w:rsidP="008148BD">
            <w:pPr>
              <w:pStyle w:val="Plagiotitloi"/>
              <w:spacing w:line="480" w:lineRule="auto"/>
              <w:jc w:val="left"/>
              <w:rPr>
                <w:sz w:val="22"/>
                <w:szCs w:val="22"/>
              </w:rPr>
            </w:pPr>
            <w:r w:rsidRPr="008148BD">
              <w:rPr>
                <w:sz w:val="22"/>
                <w:szCs w:val="22"/>
              </w:rPr>
              <w:t>Ν. 21(Ι) του 2006</w:t>
            </w:r>
          </w:p>
          <w:p w14:paraId="449AF1B8" w14:textId="77777777" w:rsidR="008148BD" w:rsidRPr="008148BD" w:rsidRDefault="008148BD" w:rsidP="008148BD">
            <w:pPr>
              <w:pStyle w:val="Plagiotitloi"/>
              <w:spacing w:line="480" w:lineRule="auto"/>
              <w:jc w:val="left"/>
              <w:rPr>
                <w:sz w:val="22"/>
                <w:szCs w:val="22"/>
              </w:rPr>
            </w:pPr>
            <w:r w:rsidRPr="008148BD">
              <w:rPr>
                <w:sz w:val="22"/>
                <w:szCs w:val="22"/>
              </w:rPr>
              <w:t xml:space="preserve">Ν. 99(Ι) του 2007 </w:t>
            </w:r>
          </w:p>
          <w:p w14:paraId="0737EB4D" w14:textId="77777777" w:rsidR="008148BD" w:rsidRPr="008148BD" w:rsidRDefault="008148BD" w:rsidP="008148BD">
            <w:pPr>
              <w:pStyle w:val="Plagiotitloi"/>
              <w:spacing w:line="480" w:lineRule="auto"/>
              <w:jc w:val="left"/>
              <w:rPr>
                <w:sz w:val="22"/>
                <w:szCs w:val="22"/>
              </w:rPr>
            </w:pPr>
            <w:r w:rsidRPr="008148BD">
              <w:rPr>
                <w:sz w:val="22"/>
                <w:szCs w:val="22"/>
              </w:rPr>
              <w:t xml:space="preserve">Ν. 170(Ι) του 2007 </w:t>
            </w:r>
          </w:p>
          <w:p w14:paraId="074A9915" w14:textId="77777777" w:rsidR="008148BD" w:rsidRPr="008148BD" w:rsidRDefault="008148BD" w:rsidP="008148BD">
            <w:pPr>
              <w:pStyle w:val="Plagiotitloi"/>
              <w:spacing w:line="480" w:lineRule="auto"/>
              <w:jc w:val="left"/>
              <w:rPr>
                <w:sz w:val="22"/>
                <w:szCs w:val="22"/>
              </w:rPr>
            </w:pPr>
            <w:r w:rsidRPr="008148BD">
              <w:rPr>
                <w:sz w:val="22"/>
                <w:szCs w:val="22"/>
              </w:rPr>
              <w:t>Ν. 76(Ι) του 2008</w:t>
            </w:r>
          </w:p>
          <w:p w14:paraId="53DF5F45" w14:textId="77777777" w:rsidR="008148BD" w:rsidRPr="008148BD" w:rsidRDefault="008148BD" w:rsidP="008148BD">
            <w:pPr>
              <w:pStyle w:val="Plagiotitloi"/>
              <w:spacing w:line="480" w:lineRule="auto"/>
              <w:jc w:val="left"/>
              <w:rPr>
                <w:sz w:val="22"/>
                <w:szCs w:val="22"/>
              </w:rPr>
            </w:pPr>
            <w:r w:rsidRPr="008148BD">
              <w:rPr>
                <w:sz w:val="22"/>
                <w:szCs w:val="22"/>
              </w:rPr>
              <w:t xml:space="preserve">Ν. 81(Ι) του 2008 </w:t>
            </w:r>
          </w:p>
          <w:p w14:paraId="3B56AD16" w14:textId="77777777" w:rsidR="008148BD" w:rsidRPr="008148BD" w:rsidRDefault="008148BD" w:rsidP="008148BD">
            <w:pPr>
              <w:pStyle w:val="Plagiotitloi"/>
              <w:spacing w:line="480" w:lineRule="auto"/>
              <w:jc w:val="left"/>
              <w:rPr>
                <w:sz w:val="22"/>
                <w:szCs w:val="22"/>
              </w:rPr>
            </w:pPr>
            <w:r w:rsidRPr="008148BD">
              <w:rPr>
                <w:sz w:val="22"/>
                <w:szCs w:val="22"/>
              </w:rPr>
              <w:t xml:space="preserve">Ν. 118(Ι) του 2008 </w:t>
            </w:r>
          </w:p>
          <w:p w14:paraId="073B08BA" w14:textId="77777777" w:rsidR="008148BD" w:rsidRPr="008148BD" w:rsidRDefault="008148BD" w:rsidP="008148BD">
            <w:pPr>
              <w:pStyle w:val="Plagiotitloi"/>
              <w:spacing w:line="480" w:lineRule="auto"/>
              <w:jc w:val="left"/>
              <w:rPr>
                <w:sz w:val="22"/>
                <w:szCs w:val="22"/>
              </w:rPr>
            </w:pPr>
            <w:r w:rsidRPr="008148BD">
              <w:rPr>
                <w:sz w:val="22"/>
                <w:szCs w:val="22"/>
              </w:rPr>
              <w:t xml:space="preserve">Ν. 119(Ι) του 2008 </w:t>
            </w:r>
          </w:p>
          <w:p w14:paraId="7ECA71FA" w14:textId="77777777" w:rsidR="008148BD" w:rsidRPr="008148BD" w:rsidRDefault="008148BD" w:rsidP="008148BD">
            <w:pPr>
              <w:pStyle w:val="Plagiotitloi"/>
              <w:spacing w:line="480" w:lineRule="auto"/>
              <w:jc w:val="left"/>
              <w:rPr>
                <w:sz w:val="22"/>
                <w:szCs w:val="22"/>
              </w:rPr>
            </w:pPr>
            <w:r w:rsidRPr="008148BD">
              <w:rPr>
                <w:sz w:val="22"/>
                <w:szCs w:val="22"/>
              </w:rPr>
              <w:t xml:space="preserve">Ν. 36(Ι) του 2009 </w:t>
            </w:r>
          </w:p>
          <w:p w14:paraId="37837CAE" w14:textId="77777777" w:rsidR="008148BD" w:rsidRPr="008148BD" w:rsidRDefault="008148BD" w:rsidP="008148BD">
            <w:pPr>
              <w:pStyle w:val="Plagiotitloi"/>
              <w:spacing w:line="480" w:lineRule="auto"/>
              <w:jc w:val="left"/>
              <w:rPr>
                <w:sz w:val="22"/>
                <w:szCs w:val="22"/>
              </w:rPr>
            </w:pPr>
            <w:r w:rsidRPr="008148BD">
              <w:rPr>
                <w:sz w:val="22"/>
                <w:szCs w:val="22"/>
              </w:rPr>
              <w:t xml:space="preserve">Ν. 129(Ι) του </w:t>
            </w:r>
            <w:r w:rsidRPr="008148BD">
              <w:rPr>
                <w:sz w:val="22"/>
                <w:szCs w:val="22"/>
              </w:rPr>
              <w:lastRenderedPageBreak/>
              <w:t xml:space="preserve">2009 </w:t>
            </w:r>
          </w:p>
          <w:p w14:paraId="4A52F89A" w14:textId="77777777" w:rsidR="008148BD" w:rsidRPr="008148BD" w:rsidRDefault="008148BD" w:rsidP="008148BD">
            <w:pPr>
              <w:pStyle w:val="Plagiotitloi"/>
              <w:spacing w:line="480" w:lineRule="auto"/>
              <w:jc w:val="left"/>
              <w:rPr>
                <w:sz w:val="22"/>
                <w:szCs w:val="22"/>
              </w:rPr>
            </w:pPr>
            <w:r w:rsidRPr="008148BD">
              <w:rPr>
                <w:sz w:val="22"/>
                <w:szCs w:val="22"/>
              </w:rPr>
              <w:t xml:space="preserve">Ν. 138(Ι) του 2009 </w:t>
            </w:r>
          </w:p>
          <w:p w14:paraId="6C17FA2B" w14:textId="77777777" w:rsidR="008148BD" w:rsidRPr="008148BD" w:rsidRDefault="008148BD" w:rsidP="008148BD">
            <w:pPr>
              <w:pStyle w:val="Plagiotitloi"/>
              <w:spacing w:line="480" w:lineRule="auto"/>
              <w:jc w:val="left"/>
              <w:rPr>
                <w:sz w:val="22"/>
                <w:szCs w:val="22"/>
              </w:rPr>
            </w:pPr>
            <w:r w:rsidRPr="008148BD">
              <w:rPr>
                <w:sz w:val="22"/>
                <w:szCs w:val="22"/>
              </w:rPr>
              <w:t xml:space="preserve">Ν. 19(Ι) του 2010 </w:t>
            </w:r>
          </w:p>
          <w:p w14:paraId="6EE535BC" w14:textId="77777777" w:rsidR="008148BD" w:rsidRPr="008148BD" w:rsidRDefault="008148BD" w:rsidP="008148BD">
            <w:pPr>
              <w:pStyle w:val="Plagiotitloi"/>
              <w:spacing w:line="480" w:lineRule="auto"/>
              <w:jc w:val="left"/>
              <w:rPr>
                <w:sz w:val="22"/>
                <w:szCs w:val="22"/>
              </w:rPr>
            </w:pPr>
            <w:r w:rsidRPr="008148BD">
              <w:rPr>
                <w:sz w:val="22"/>
                <w:szCs w:val="22"/>
              </w:rPr>
              <w:t xml:space="preserve">Ν. 166(Ι) του 2011 </w:t>
            </w:r>
          </w:p>
          <w:p w14:paraId="6A4B5FB6" w14:textId="77777777" w:rsidR="008148BD" w:rsidRPr="008148BD" w:rsidRDefault="008148BD" w:rsidP="008148BD">
            <w:pPr>
              <w:pStyle w:val="Plagiotitloi"/>
              <w:spacing w:line="480" w:lineRule="auto"/>
              <w:jc w:val="left"/>
              <w:rPr>
                <w:sz w:val="22"/>
                <w:szCs w:val="22"/>
              </w:rPr>
            </w:pPr>
            <w:r w:rsidRPr="008148BD">
              <w:rPr>
                <w:sz w:val="22"/>
                <w:szCs w:val="22"/>
              </w:rPr>
              <w:t>Ν. 30(Ι) του 2013</w:t>
            </w:r>
          </w:p>
          <w:p w14:paraId="68A3B10A" w14:textId="77777777" w:rsidR="008148BD" w:rsidRPr="008148BD" w:rsidRDefault="008148BD" w:rsidP="008148BD">
            <w:pPr>
              <w:pStyle w:val="Plagiotitloi"/>
              <w:spacing w:line="480" w:lineRule="auto"/>
              <w:jc w:val="left"/>
              <w:rPr>
                <w:sz w:val="22"/>
                <w:szCs w:val="22"/>
              </w:rPr>
            </w:pPr>
            <w:r w:rsidRPr="008148BD">
              <w:rPr>
                <w:sz w:val="22"/>
                <w:szCs w:val="22"/>
              </w:rPr>
              <w:t xml:space="preserve">Ν. 46(Ι) του 2014 </w:t>
            </w:r>
          </w:p>
          <w:p w14:paraId="6ACBCA5C" w14:textId="77777777" w:rsidR="008148BD" w:rsidRPr="008148BD" w:rsidRDefault="008148BD" w:rsidP="008148BD">
            <w:pPr>
              <w:pStyle w:val="Plagiotitloi"/>
              <w:spacing w:line="480" w:lineRule="auto"/>
              <w:jc w:val="left"/>
              <w:rPr>
                <w:sz w:val="22"/>
                <w:szCs w:val="22"/>
              </w:rPr>
            </w:pPr>
            <w:r w:rsidRPr="008148BD">
              <w:rPr>
                <w:sz w:val="22"/>
                <w:szCs w:val="22"/>
              </w:rPr>
              <w:t xml:space="preserve">Ν. 191(Ι) του 2014 </w:t>
            </w:r>
          </w:p>
          <w:p w14:paraId="271F23AF" w14:textId="77777777" w:rsidR="008148BD" w:rsidRPr="008148BD" w:rsidRDefault="008148BD" w:rsidP="008148BD">
            <w:pPr>
              <w:pStyle w:val="Plagiotitloi"/>
              <w:spacing w:line="480" w:lineRule="auto"/>
              <w:jc w:val="left"/>
              <w:rPr>
                <w:sz w:val="22"/>
                <w:szCs w:val="22"/>
              </w:rPr>
            </w:pPr>
            <w:r w:rsidRPr="008148BD">
              <w:rPr>
                <w:sz w:val="22"/>
                <w:szCs w:val="22"/>
              </w:rPr>
              <w:t xml:space="preserve">Ν. 29(Ι) του 2017 </w:t>
            </w:r>
          </w:p>
          <w:p w14:paraId="03793137" w14:textId="77777777" w:rsidR="008148BD" w:rsidRDefault="008148BD" w:rsidP="008148BD">
            <w:pPr>
              <w:pStyle w:val="Plagiotitloi"/>
              <w:spacing w:line="480" w:lineRule="auto"/>
              <w:jc w:val="left"/>
              <w:rPr>
                <w:sz w:val="22"/>
                <w:szCs w:val="22"/>
              </w:rPr>
            </w:pPr>
            <w:r w:rsidRPr="008148BD">
              <w:rPr>
                <w:sz w:val="22"/>
                <w:szCs w:val="22"/>
              </w:rPr>
              <w:t>Ν. 109(Ι) του 2017</w:t>
            </w:r>
          </w:p>
          <w:p w14:paraId="3AD0E75E" w14:textId="314785AF" w:rsidR="001527FE" w:rsidRPr="008148BD" w:rsidRDefault="001527FE" w:rsidP="008148BD">
            <w:pPr>
              <w:pStyle w:val="Plagiotitloi"/>
              <w:spacing w:line="480" w:lineRule="auto"/>
              <w:jc w:val="left"/>
              <w:rPr>
                <w:sz w:val="22"/>
                <w:szCs w:val="22"/>
              </w:rPr>
            </w:pPr>
            <w:r>
              <w:rPr>
                <w:sz w:val="22"/>
                <w:szCs w:val="22"/>
              </w:rPr>
              <w:t>Ν. 5(Ι) του 2020.</w:t>
            </w:r>
          </w:p>
        </w:tc>
        <w:tc>
          <w:tcPr>
            <w:tcW w:w="8080" w:type="dxa"/>
          </w:tcPr>
          <w:p w14:paraId="388170AB" w14:textId="77777777" w:rsidR="008148BD" w:rsidRPr="0053719C" w:rsidRDefault="008148BD" w:rsidP="008148BD">
            <w:pPr>
              <w:pStyle w:val="BeforeIpoperiptoseis"/>
              <w:spacing w:line="480" w:lineRule="auto"/>
            </w:pPr>
            <w:r w:rsidRPr="0053719C">
              <w:lastRenderedPageBreak/>
              <w:t xml:space="preserve">(3)   Το Δικαστήριο ενώπιον του οποίου εκδικάζεται οποιαδήποτε </w:t>
            </w:r>
            <w:r w:rsidRPr="0053719C">
              <w:lastRenderedPageBreak/>
              <w:t>αγωγή, όπως ορίζεται στο εδάφιο (1), έχει εξουσία, τηρουμένων των διατάξεων του περί Πολιτικής Δικονομίας Νόμου, του περί Δικαστηρίων Νόμου και των περί Πολιτικής Δικονομίας Διαδικαστικών Κανονισμών, καθώς και οποιωνδήποτε άλλων νόμων ή κανονισμών που τροποποιούν ή αντικαθιστούν αυτούς, να διατάξει τον εναγόμενο όπως προβεί στις ακόλουθες ενέργειες, ως θεραπεία και/ή ως αποκατάσταση και/ή ως επανόρθωση της βλάβης και/ή ζημίας που έχει υποστεί ο ενάγων:</w:t>
            </w:r>
          </w:p>
          <w:p w14:paraId="58CC2012" w14:textId="77777777" w:rsidR="008148BD" w:rsidRPr="0053719C" w:rsidRDefault="008148BD" w:rsidP="006612CA">
            <w:pPr>
              <w:pStyle w:val="Ipoperiptoseis"/>
              <w:framePr w:hSpace="0" w:wrap="auto" w:vAnchor="margin" w:hAnchor="text" w:yAlign="inline"/>
            </w:pPr>
            <w:r w:rsidRPr="0053719C">
              <w:t xml:space="preserve">(α) να ακυρώσει τη σύμβαση∙ και/ή  </w:t>
            </w:r>
          </w:p>
          <w:p w14:paraId="29F7251D" w14:textId="77777777" w:rsidR="008148BD" w:rsidRPr="0053719C" w:rsidRDefault="008148BD" w:rsidP="006612CA">
            <w:pPr>
              <w:pStyle w:val="Ipoperiptoseis"/>
              <w:framePr w:hSpace="0" w:wrap="auto" w:vAnchor="margin" w:hAnchor="text" w:yAlign="inline"/>
            </w:pPr>
            <w:r w:rsidRPr="0053719C">
              <w:t>(β) να μειώσει το τίμημα πώλησης του προϊόντος και/ή της υπηρεσίας που αποτελεί το αντικείμενο της σύμβασης∙ και/ή</w:t>
            </w:r>
          </w:p>
          <w:p w14:paraId="09578375" w14:textId="77777777" w:rsidR="008148BD" w:rsidRPr="0053719C" w:rsidRDefault="008148BD" w:rsidP="006612CA">
            <w:pPr>
              <w:pStyle w:val="Ipoperiptoseis"/>
              <w:framePr w:hSpace="0" w:wrap="auto" w:vAnchor="margin" w:hAnchor="text" w:yAlign="inline"/>
            </w:pPr>
            <w:r w:rsidRPr="0053719C">
              <w:t>(γ) να καταβάλει στον ενάγοντα τέτοιο χρηματικό ποσό το οποίο ήθελε θεωρηθεί από το Δικαστήριο ως εύλογη αποζημίωση∙ και/ή</w:t>
            </w:r>
          </w:p>
          <w:p w14:paraId="7B48CA5A" w14:textId="5759B269" w:rsidR="008148BD" w:rsidRPr="0053719C" w:rsidRDefault="008148BD" w:rsidP="008148BD">
            <w:pPr>
              <w:pStyle w:val="Firstparagraph"/>
              <w:spacing w:line="480" w:lineRule="auto"/>
            </w:pPr>
            <w:r w:rsidRPr="0053719C">
              <w:t>(δ) να προβεί σε οποιαδήποτε άλλη ενέργεια, η οποία ήθελε θεωρηθεί από το Δικαστήριο ως εύλογη.</w:t>
            </w:r>
          </w:p>
        </w:tc>
      </w:tr>
      <w:tr w:rsidR="008148BD" w:rsidRPr="0053719C" w14:paraId="694CCDB2" w14:textId="77777777" w:rsidTr="00DA61DE">
        <w:tc>
          <w:tcPr>
            <w:tcW w:w="1809" w:type="dxa"/>
          </w:tcPr>
          <w:p w14:paraId="7C159301" w14:textId="649BC9A0" w:rsidR="008148BD" w:rsidRPr="008148BD" w:rsidRDefault="008148BD" w:rsidP="008148BD">
            <w:pPr>
              <w:pStyle w:val="Plagiotitloi"/>
              <w:spacing w:line="240" w:lineRule="auto"/>
              <w:jc w:val="both"/>
              <w:rPr>
                <w:sz w:val="22"/>
                <w:szCs w:val="22"/>
              </w:rPr>
            </w:pPr>
            <w:r w:rsidRPr="008148BD">
              <w:rPr>
                <w:sz w:val="22"/>
                <w:szCs w:val="22"/>
              </w:rPr>
              <w:lastRenderedPageBreak/>
              <w:t>Παράλειψη συμμόρφωσης, παρακώληση Εντεταλμένης Υπηρεσίας και παροχή ψευδών στοιχείων</w:t>
            </w:r>
            <w:r w:rsidR="00F32743">
              <w:rPr>
                <w:sz w:val="22"/>
                <w:szCs w:val="22"/>
              </w:rPr>
              <w:t>.</w:t>
            </w:r>
          </w:p>
        </w:tc>
        <w:tc>
          <w:tcPr>
            <w:tcW w:w="8080" w:type="dxa"/>
          </w:tcPr>
          <w:p w14:paraId="41DC2958" w14:textId="4114FF42" w:rsidR="008148BD" w:rsidRPr="0053719C" w:rsidRDefault="00F32743" w:rsidP="008148BD">
            <w:pPr>
              <w:pStyle w:val="BeforeIpoperiptoseis"/>
              <w:spacing w:line="480" w:lineRule="auto"/>
              <w:ind w:hanging="18"/>
            </w:pPr>
            <w:r>
              <w:t>31.</w:t>
            </w:r>
            <w:r w:rsidR="008148BD" w:rsidRPr="0053719C">
              <w:t>- (1)  Πρόσωπο το οποίο</w:t>
            </w:r>
          </w:p>
          <w:p w14:paraId="362AE571" w14:textId="77777777" w:rsidR="008148BD" w:rsidRPr="0053719C" w:rsidRDefault="008148BD" w:rsidP="006612CA">
            <w:pPr>
              <w:pStyle w:val="Ipoperiptoseis"/>
              <w:framePr w:hSpace="0" w:wrap="auto" w:vAnchor="margin" w:hAnchor="text" w:yAlign="inline"/>
            </w:pPr>
            <w:r w:rsidRPr="0053719C">
              <w:t>(α)  παραλείπει να συμμορφωθεί ή ενεργεί κατά παράβαση απόφασης, διοικητικού μέτρου ή διοικητικής κύρωσης του Διευθυντή και/ή του Υπουργού∙ ή</w:t>
            </w:r>
          </w:p>
          <w:p w14:paraId="26B0FD0A" w14:textId="77777777" w:rsidR="008148BD" w:rsidRPr="0053719C" w:rsidRDefault="008148BD" w:rsidP="006612CA">
            <w:pPr>
              <w:pStyle w:val="Ipoperiptoseis"/>
              <w:framePr w:hSpace="0" w:wrap="auto" w:vAnchor="margin" w:hAnchor="text" w:yAlign="inline"/>
            </w:pPr>
            <w:r w:rsidRPr="0053719C">
              <w:t>(β)  σκοπίμως παρακωλύει την Εντεταλμένη Υπηρεσία κατά την ενάσκηση των εξουσιών του παρόντος Νόμου∙ ή</w:t>
            </w:r>
          </w:p>
          <w:p w14:paraId="6EE82C11" w14:textId="77777777" w:rsidR="008148BD" w:rsidRPr="0053719C" w:rsidRDefault="008148BD" w:rsidP="006612CA">
            <w:pPr>
              <w:pStyle w:val="Ipoperiptoseis"/>
              <w:framePr w:hSpace="0" w:wrap="auto" w:vAnchor="margin" w:hAnchor="text" w:yAlign="inline"/>
            </w:pPr>
            <w:r w:rsidRPr="0053719C">
              <w:t xml:space="preserve">(γ)  παρέχει ψευδή ή παραπλανητικά ή ανακριβή στοιχεία, πληροφορίες </w:t>
            </w:r>
            <w:r w:rsidRPr="0053719C">
              <w:lastRenderedPageBreak/>
              <w:t>ή έγγραφα ή έντυπα στην Εντεταλμένη Υπηρεσία ή εντός οποιασδήποτε άλλης διαδικασίας που προβλέπεται στον παρόντα Νόμο∙ ή</w:t>
            </w:r>
          </w:p>
          <w:p w14:paraId="5BEF744C" w14:textId="77777777" w:rsidR="008148BD" w:rsidRPr="0053719C" w:rsidRDefault="008148BD" w:rsidP="006612CA">
            <w:pPr>
              <w:pStyle w:val="Ipoperiptoseis"/>
              <w:framePr w:hSpace="0" w:wrap="auto" w:vAnchor="margin" w:hAnchor="text" w:yAlign="inline"/>
            </w:pPr>
            <w:r w:rsidRPr="0053719C">
              <w:t>(δ)  χωρίς εύλογη αιτία αρνείται ή παραλείπει να παρέχει στην Εντεταλμένη Υπηρεσία συνδρομή ή πληροφορίες οι οποίες εύλογα απαιτούνται δυνάμει των προνοιών του παρόντος Νόμου αναφορικά με την ενάσκηση των εξουσιών του παρόντος Νόμου∙</w:t>
            </w:r>
          </w:p>
          <w:p w14:paraId="0C4D65A6" w14:textId="77777777" w:rsidR="008148BD" w:rsidRPr="0053719C" w:rsidRDefault="008148BD" w:rsidP="008148BD">
            <w:pPr>
              <w:spacing w:line="480" w:lineRule="auto"/>
              <w:ind w:firstLine="0"/>
            </w:pPr>
            <w:r w:rsidRPr="0053719C">
              <w:t>διαπράττει ποινικό αδίκημα τιμωρούμενο με ποινή φυλάκισης που δεν υπερβαίνει τα πέντε έτη ή σε χρηματική ποινή που δεν υπερβαίνει τις επτακόσιες χιλιάδες ευρώ (€ 700.000,00) ή και στις δύο αυτές ποινές.</w:t>
            </w:r>
          </w:p>
          <w:p w14:paraId="10414336" w14:textId="77777777" w:rsidR="008148BD" w:rsidRPr="0053719C" w:rsidRDefault="008148BD" w:rsidP="008148BD">
            <w:pPr>
              <w:spacing w:line="480" w:lineRule="auto"/>
            </w:pPr>
            <w:r w:rsidRPr="0053719C">
              <w:t xml:space="preserve">(2) Ποινική ευθύνη για τα προβλεπόμενα στο παρόν άρθρο αδικήματα που διαπράττονται από νομικό πρόσωπο υπέχει, εκτός από το ίδιο το νομικό πρόσωπο, και οποιοδήποτε από τα μέλη των διοικητικών, διευθυντικών, εποπτικών ή ελεγκτικών του οργάνων που αποδεικνύεται ότι συναίνεσε ή συνέπραξε στη διάπραξη του αδικήματος.  </w:t>
            </w:r>
          </w:p>
          <w:p w14:paraId="32BC210C" w14:textId="77777777" w:rsidR="008148BD" w:rsidRPr="0053719C" w:rsidRDefault="008148BD" w:rsidP="008148BD">
            <w:pPr>
              <w:spacing w:line="480" w:lineRule="auto"/>
            </w:pPr>
            <w:r w:rsidRPr="0053719C">
              <w:t>(3) Πρόσωπο που, κατά τα οριζόμενα στο εδάφιο (2), υπέχει ποινική ευθύνη για τα τελούμενα από νομικό πρόσωπο αδικήματα, ευθύνεται αλληλεγγύως με το νομικό πρόσωπο ή/και κεχωρισμένως για κάθε ζημιά σε βάρος τρίτων εξαιτίας της πράξεως ή της παραλείψεως που στοιχειοθετεί το αδίκημα.</w:t>
            </w:r>
          </w:p>
          <w:p w14:paraId="62B588C5" w14:textId="764C8633" w:rsidR="008148BD" w:rsidRPr="0053719C" w:rsidRDefault="008148BD" w:rsidP="008148BD">
            <w:pPr>
              <w:pStyle w:val="BeforeIpoperiptoseis"/>
              <w:spacing w:line="480" w:lineRule="auto"/>
            </w:pPr>
            <w:r w:rsidRPr="0053719C">
              <w:t>(4)  Ποινική δίωξη σε σχέση με οποιοδήποτε αδίκημα δυνάμει του παρόντος Νόμου ασκείται μόνο από το Γενικό Εισαγγελέα της Δημοκρατίας ή με τη συγκατάθεσή του.</w:t>
            </w:r>
          </w:p>
        </w:tc>
      </w:tr>
      <w:tr w:rsidR="001451B2" w:rsidRPr="0053719C" w14:paraId="14F4F248" w14:textId="77777777" w:rsidTr="00DA61DE">
        <w:tc>
          <w:tcPr>
            <w:tcW w:w="1809" w:type="dxa"/>
          </w:tcPr>
          <w:p w14:paraId="38575374" w14:textId="77777777" w:rsidR="001451B2" w:rsidRPr="008148BD" w:rsidRDefault="001451B2" w:rsidP="008148BD">
            <w:pPr>
              <w:pStyle w:val="Plagiotitloi"/>
              <w:spacing w:line="240" w:lineRule="auto"/>
              <w:jc w:val="both"/>
              <w:rPr>
                <w:sz w:val="22"/>
                <w:szCs w:val="22"/>
              </w:rPr>
            </w:pPr>
          </w:p>
        </w:tc>
        <w:tc>
          <w:tcPr>
            <w:tcW w:w="8080" w:type="dxa"/>
          </w:tcPr>
          <w:p w14:paraId="09296ADA" w14:textId="77777777" w:rsidR="001451B2" w:rsidRDefault="001451B2" w:rsidP="008148BD">
            <w:pPr>
              <w:pStyle w:val="BeforeIpoperiptoseis"/>
              <w:spacing w:line="480" w:lineRule="auto"/>
              <w:ind w:hanging="18"/>
            </w:pPr>
          </w:p>
        </w:tc>
      </w:tr>
      <w:tr w:rsidR="001451B2" w:rsidRPr="0053719C" w14:paraId="6FD5AF40" w14:textId="77777777" w:rsidTr="00DA61DE">
        <w:tc>
          <w:tcPr>
            <w:tcW w:w="1809" w:type="dxa"/>
          </w:tcPr>
          <w:p w14:paraId="064F33F6" w14:textId="77777777" w:rsidR="001451B2" w:rsidRPr="001451B2" w:rsidRDefault="001451B2" w:rsidP="001451B2">
            <w:pPr>
              <w:pStyle w:val="Plagiotitloi"/>
              <w:spacing w:line="240" w:lineRule="auto"/>
              <w:jc w:val="left"/>
              <w:rPr>
                <w:sz w:val="22"/>
                <w:szCs w:val="22"/>
              </w:rPr>
            </w:pPr>
            <w:r w:rsidRPr="001451B2">
              <w:rPr>
                <w:sz w:val="22"/>
                <w:szCs w:val="22"/>
              </w:rPr>
              <w:lastRenderedPageBreak/>
              <w:t>Ευθύνη φυσικών προσώπων για παραβάσεις νομικών προσώπων</w:t>
            </w:r>
          </w:p>
          <w:p w14:paraId="534D9E9C" w14:textId="77777777" w:rsidR="001451B2" w:rsidRPr="008148BD" w:rsidRDefault="001451B2" w:rsidP="008148BD">
            <w:pPr>
              <w:pStyle w:val="Plagiotitloi"/>
              <w:spacing w:line="240" w:lineRule="auto"/>
              <w:jc w:val="both"/>
              <w:rPr>
                <w:sz w:val="22"/>
                <w:szCs w:val="22"/>
              </w:rPr>
            </w:pPr>
          </w:p>
        </w:tc>
        <w:tc>
          <w:tcPr>
            <w:tcW w:w="8080" w:type="dxa"/>
          </w:tcPr>
          <w:p w14:paraId="63CAA2D5" w14:textId="0BF4F467" w:rsidR="001451B2" w:rsidRPr="0000359D" w:rsidRDefault="001451B2" w:rsidP="008148BD">
            <w:pPr>
              <w:pStyle w:val="BeforeIpoperiptoseis"/>
              <w:spacing w:line="480" w:lineRule="auto"/>
              <w:ind w:hanging="18"/>
            </w:pPr>
            <w:r>
              <w:t xml:space="preserve">32. </w:t>
            </w:r>
            <w:r w:rsidRPr="0053719C">
              <w:t>Όταν οποιαδήποτε παράβαση του παρόντος Νόμου διαπράττεται από νομικό πρόσωπο ή από πρόσωπο που ενεργεί εκ μέρους νομικού προσώπου και αποδεικνύεται ότι αυτή έχει διαπραχθεί με τη συγκατάθεση, συνενοχή ή έγκριση ή έχει διευκολυνθεί από την επιδειχθείσα αμέλεια συμβούλου, διευθυντή, γραμματέα ή οποιουδήποτε άλλου αξιωματούχου του νομικού προσώπου ή οποιουδήποτε άλλου φυσικού προσώπου που φαίνεται ότι ενεργεί υπό τέτοια ιδιότητα, το φυσικό αυτό πρόσωπο είναι επίσης ένοχο της προαναφερθείσας παράβασης.</w:t>
            </w:r>
            <w:r w:rsidR="00506E6B">
              <w:t xml:space="preserve"> </w:t>
            </w:r>
          </w:p>
        </w:tc>
      </w:tr>
      <w:tr w:rsidR="00A26FDD" w:rsidRPr="0053719C" w14:paraId="161C1A32" w14:textId="77777777" w:rsidTr="00DA61DE">
        <w:tc>
          <w:tcPr>
            <w:tcW w:w="1809" w:type="dxa"/>
          </w:tcPr>
          <w:p w14:paraId="35EEC0C4" w14:textId="77777777" w:rsidR="00A26FDD" w:rsidRPr="001451B2" w:rsidRDefault="00A26FDD" w:rsidP="001451B2">
            <w:pPr>
              <w:pStyle w:val="Plagiotitloi"/>
              <w:spacing w:line="240" w:lineRule="auto"/>
              <w:jc w:val="left"/>
              <w:rPr>
                <w:sz w:val="22"/>
                <w:szCs w:val="22"/>
              </w:rPr>
            </w:pPr>
          </w:p>
        </w:tc>
        <w:tc>
          <w:tcPr>
            <w:tcW w:w="8080" w:type="dxa"/>
          </w:tcPr>
          <w:p w14:paraId="2365DEAB" w14:textId="457EEFDD" w:rsidR="00A26FDD" w:rsidRPr="00791349" w:rsidRDefault="00A26FDD" w:rsidP="0000359D">
            <w:pPr>
              <w:pStyle w:val="BeforeIpoperiptoseis"/>
              <w:spacing w:line="480" w:lineRule="auto"/>
              <w:ind w:hanging="18"/>
            </w:pPr>
          </w:p>
        </w:tc>
      </w:tr>
      <w:tr w:rsidR="00A26FDD" w:rsidRPr="0053719C" w14:paraId="6552F3D2" w14:textId="77777777" w:rsidTr="00DA61DE">
        <w:tc>
          <w:tcPr>
            <w:tcW w:w="1809" w:type="dxa"/>
          </w:tcPr>
          <w:p w14:paraId="0BF0F2DA" w14:textId="77777777" w:rsidR="00A26FDD" w:rsidRDefault="00E24E06" w:rsidP="001451B2">
            <w:pPr>
              <w:pStyle w:val="Plagiotitloi"/>
              <w:spacing w:line="240" w:lineRule="auto"/>
              <w:jc w:val="left"/>
              <w:rPr>
                <w:sz w:val="22"/>
                <w:szCs w:val="22"/>
              </w:rPr>
            </w:pPr>
            <w:r w:rsidRPr="00E24E06">
              <w:rPr>
                <w:sz w:val="22"/>
                <w:szCs w:val="22"/>
              </w:rPr>
              <w:t>Έναρξη της ισχύος του παρόντος Νόμου</w:t>
            </w:r>
          </w:p>
          <w:p w14:paraId="1F7FEBCB" w14:textId="3399BD6A" w:rsidR="00E24E06" w:rsidRPr="001451B2" w:rsidRDefault="00E24E06" w:rsidP="001451B2">
            <w:pPr>
              <w:pStyle w:val="Plagiotitloi"/>
              <w:spacing w:line="240" w:lineRule="auto"/>
              <w:jc w:val="left"/>
              <w:rPr>
                <w:sz w:val="22"/>
                <w:szCs w:val="22"/>
              </w:rPr>
            </w:pPr>
          </w:p>
        </w:tc>
        <w:tc>
          <w:tcPr>
            <w:tcW w:w="8080" w:type="dxa"/>
          </w:tcPr>
          <w:p w14:paraId="09859933" w14:textId="068A8A86" w:rsidR="00A26FDD" w:rsidRDefault="00E24E06" w:rsidP="008148BD">
            <w:pPr>
              <w:pStyle w:val="BeforeIpoperiptoseis"/>
              <w:spacing w:line="480" w:lineRule="auto"/>
              <w:ind w:hanging="18"/>
            </w:pPr>
            <w:r>
              <w:t>3</w:t>
            </w:r>
            <w:r w:rsidRPr="00E24E06">
              <w:t>3. Ο παρών Νόμος τίθε</w:t>
            </w:r>
            <w:r>
              <w:t>ται σε ισχύ την 1</w:t>
            </w:r>
            <w:r w:rsidRPr="00E24E06">
              <w:rPr>
                <w:vertAlign w:val="superscript"/>
              </w:rPr>
              <w:t>η</w:t>
            </w:r>
            <w:r>
              <w:t xml:space="preserve"> Ιανουαρίου 2022</w:t>
            </w:r>
            <w:r w:rsidRPr="00E24E06">
              <w:t>.</w:t>
            </w:r>
          </w:p>
        </w:tc>
      </w:tr>
      <w:tr w:rsidR="00DE75AE" w:rsidRPr="0053719C" w14:paraId="73B01E48" w14:textId="77777777" w:rsidTr="00DA61DE">
        <w:tc>
          <w:tcPr>
            <w:tcW w:w="1809" w:type="dxa"/>
          </w:tcPr>
          <w:p w14:paraId="20A97373" w14:textId="77777777" w:rsidR="00DE75AE" w:rsidRPr="001451B2" w:rsidRDefault="00DE75AE" w:rsidP="001451B2">
            <w:pPr>
              <w:pStyle w:val="Plagiotitloi"/>
              <w:spacing w:line="240" w:lineRule="auto"/>
              <w:jc w:val="left"/>
              <w:rPr>
                <w:sz w:val="22"/>
                <w:szCs w:val="22"/>
              </w:rPr>
            </w:pPr>
          </w:p>
        </w:tc>
        <w:tc>
          <w:tcPr>
            <w:tcW w:w="8080" w:type="dxa"/>
          </w:tcPr>
          <w:p w14:paraId="1FBEBEF2" w14:textId="77777777" w:rsidR="00DE75AE" w:rsidRDefault="00DE75AE" w:rsidP="008148BD">
            <w:pPr>
              <w:pStyle w:val="BeforeIpoperiptoseis"/>
              <w:spacing w:line="480" w:lineRule="auto"/>
              <w:ind w:hanging="18"/>
            </w:pPr>
          </w:p>
        </w:tc>
      </w:tr>
    </w:tbl>
    <w:p w14:paraId="08645280" w14:textId="77777777" w:rsidR="00860098" w:rsidRPr="008910B4" w:rsidRDefault="00860098" w:rsidP="000A4A56">
      <w:pPr>
        <w:spacing w:line="480" w:lineRule="auto"/>
        <w:ind w:firstLine="0"/>
        <w:jc w:val="center"/>
        <w:sectPr w:rsidR="00860098" w:rsidRPr="008910B4" w:rsidSect="00B8335A">
          <w:headerReference w:type="default" r:id="rId10"/>
          <w:type w:val="continuous"/>
          <w:pgSz w:w="11906" w:h="16838"/>
          <w:pgMar w:top="1304" w:right="1134" w:bottom="1304" w:left="1134" w:header="706" w:footer="706" w:gutter="0"/>
          <w:cols w:space="708"/>
          <w:titlePg/>
          <w:docGrid w:linePitch="360"/>
        </w:sectPr>
      </w:pPr>
    </w:p>
    <w:p w14:paraId="304F0C5E" w14:textId="77777777" w:rsidR="00A80B2F" w:rsidRDefault="00A80B2F" w:rsidP="000A4A56">
      <w:pPr>
        <w:pStyle w:val="a"/>
        <w:spacing w:line="480" w:lineRule="auto"/>
        <w:ind w:firstLine="0"/>
        <w:rPr>
          <w:b/>
          <w:caps/>
        </w:rPr>
      </w:pPr>
      <w:bookmarkStart w:id="0" w:name="_Hlk37765251"/>
    </w:p>
    <w:p w14:paraId="639A48EA" w14:textId="77777777" w:rsidR="00A80B2F" w:rsidRDefault="00A80B2F" w:rsidP="000A4A56">
      <w:pPr>
        <w:pStyle w:val="a"/>
        <w:spacing w:line="480" w:lineRule="auto"/>
        <w:ind w:firstLine="0"/>
        <w:rPr>
          <w:b/>
          <w:caps/>
        </w:rPr>
      </w:pPr>
    </w:p>
    <w:p w14:paraId="30EC36E3" w14:textId="77777777" w:rsidR="00A80B2F" w:rsidRDefault="00A80B2F" w:rsidP="000A4A56">
      <w:pPr>
        <w:pStyle w:val="a"/>
        <w:spacing w:line="480" w:lineRule="auto"/>
        <w:ind w:firstLine="0"/>
        <w:rPr>
          <w:b/>
          <w:caps/>
        </w:rPr>
      </w:pPr>
    </w:p>
    <w:p w14:paraId="7102824C" w14:textId="77777777" w:rsidR="00A80B2F" w:rsidRDefault="00A80B2F" w:rsidP="000A4A56">
      <w:pPr>
        <w:pStyle w:val="a"/>
        <w:spacing w:line="480" w:lineRule="auto"/>
        <w:ind w:firstLine="0"/>
        <w:rPr>
          <w:b/>
          <w:caps/>
        </w:rPr>
      </w:pPr>
    </w:p>
    <w:p w14:paraId="084D83AA" w14:textId="77777777" w:rsidR="00A80B2F" w:rsidRDefault="00A80B2F" w:rsidP="000A4A56">
      <w:pPr>
        <w:pStyle w:val="a"/>
        <w:spacing w:line="480" w:lineRule="auto"/>
        <w:ind w:firstLine="0"/>
        <w:rPr>
          <w:b/>
          <w:caps/>
        </w:rPr>
      </w:pPr>
    </w:p>
    <w:p w14:paraId="20C0D385" w14:textId="77777777" w:rsidR="00A80B2F" w:rsidRDefault="00A80B2F" w:rsidP="000A4A56">
      <w:pPr>
        <w:pStyle w:val="a"/>
        <w:spacing w:line="480" w:lineRule="auto"/>
        <w:ind w:firstLine="0"/>
        <w:rPr>
          <w:b/>
          <w:caps/>
        </w:rPr>
      </w:pPr>
    </w:p>
    <w:p w14:paraId="207F6917" w14:textId="77777777" w:rsidR="00A80B2F" w:rsidRDefault="00A80B2F" w:rsidP="000A4A56">
      <w:pPr>
        <w:pStyle w:val="a"/>
        <w:spacing w:line="480" w:lineRule="auto"/>
        <w:ind w:firstLine="0"/>
        <w:rPr>
          <w:b/>
          <w:caps/>
        </w:rPr>
      </w:pPr>
    </w:p>
    <w:p w14:paraId="52EF4DAD" w14:textId="77777777" w:rsidR="00A80B2F" w:rsidRDefault="00A80B2F" w:rsidP="000A4A56">
      <w:pPr>
        <w:pStyle w:val="a"/>
        <w:spacing w:line="480" w:lineRule="auto"/>
        <w:ind w:firstLine="0"/>
        <w:rPr>
          <w:b/>
          <w:caps/>
        </w:rPr>
      </w:pPr>
    </w:p>
    <w:p w14:paraId="4183DA23" w14:textId="77777777" w:rsidR="00A80B2F" w:rsidRDefault="00A80B2F" w:rsidP="000A4A56">
      <w:pPr>
        <w:pStyle w:val="a"/>
        <w:spacing w:line="480" w:lineRule="auto"/>
        <w:ind w:firstLine="0"/>
        <w:rPr>
          <w:b/>
          <w:caps/>
        </w:rPr>
      </w:pPr>
    </w:p>
    <w:p w14:paraId="7A5446F4" w14:textId="77777777" w:rsidR="00A80B2F" w:rsidRDefault="00A80B2F" w:rsidP="000A4A56">
      <w:pPr>
        <w:pStyle w:val="a"/>
        <w:spacing w:line="480" w:lineRule="auto"/>
        <w:ind w:firstLine="0"/>
        <w:rPr>
          <w:b/>
          <w:caps/>
        </w:rPr>
      </w:pPr>
    </w:p>
    <w:p w14:paraId="0E330178" w14:textId="77777777" w:rsidR="00A80B2F" w:rsidRDefault="00A80B2F" w:rsidP="000A4A56">
      <w:pPr>
        <w:pStyle w:val="a"/>
        <w:spacing w:line="480" w:lineRule="auto"/>
        <w:ind w:firstLine="0"/>
        <w:rPr>
          <w:b/>
          <w:caps/>
        </w:rPr>
      </w:pPr>
    </w:p>
    <w:p w14:paraId="10D25663" w14:textId="77777777" w:rsidR="00A80B2F" w:rsidRDefault="00A80B2F" w:rsidP="000A4A56">
      <w:pPr>
        <w:pStyle w:val="a"/>
        <w:spacing w:line="480" w:lineRule="auto"/>
        <w:ind w:firstLine="0"/>
        <w:rPr>
          <w:b/>
          <w:caps/>
        </w:rPr>
      </w:pPr>
    </w:p>
    <w:p w14:paraId="528299ED" w14:textId="0AF8BED8" w:rsidR="00A26FDD" w:rsidRDefault="00A26FDD" w:rsidP="000A4A56">
      <w:pPr>
        <w:pStyle w:val="a"/>
        <w:spacing w:line="480" w:lineRule="auto"/>
        <w:ind w:firstLine="0"/>
        <w:rPr>
          <w:b/>
          <w:caps/>
        </w:rPr>
      </w:pPr>
      <w:bookmarkStart w:id="1" w:name="_GoBack"/>
      <w:bookmarkEnd w:id="1"/>
      <w:r>
        <w:rPr>
          <w:b/>
          <w:caps/>
        </w:rPr>
        <w:lastRenderedPageBreak/>
        <w:t>ΠΑΡΑΡΤΗΜΑ ι</w:t>
      </w:r>
    </w:p>
    <w:p w14:paraId="6D45B067" w14:textId="314C2DB7" w:rsidR="00A26FDD" w:rsidRPr="0053719C" w:rsidRDefault="00A26FDD" w:rsidP="00A26FDD">
      <w:pPr>
        <w:pStyle w:val="a"/>
        <w:spacing w:line="480" w:lineRule="auto"/>
        <w:rPr>
          <w:b/>
          <w:caps/>
        </w:rPr>
      </w:pPr>
      <w:r w:rsidRPr="0053719C">
        <w:rPr>
          <w:b/>
          <w:caps/>
        </w:rPr>
        <w:t>Συμφωνία ανάληψης δέσμευσης</w:t>
      </w:r>
    </w:p>
    <w:p w14:paraId="258D5C2D" w14:textId="3F8F1ECC" w:rsidR="00A26FDD" w:rsidRPr="00DE75AE" w:rsidRDefault="00A26FDD" w:rsidP="00A26FDD">
      <w:pPr>
        <w:spacing w:line="480" w:lineRule="auto"/>
        <w:ind w:firstLine="0"/>
        <w:jc w:val="center"/>
        <w:rPr>
          <w:b/>
        </w:rPr>
      </w:pPr>
      <w:r w:rsidRPr="00DE75AE">
        <w:rPr>
          <w:b/>
        </w:rPr>
        <w:t xml:space="preserve">(Αρθ. </w:t>
      </w:r>
      <w:r w:rsidR="00C27D3B">
        <w:rPr>
          <w:b/>
        </w:rPr>
        <w:t>25</w:t>
      </w:r>
      <w:r w:rsidRPr="00DE75AE">
        <w:rPr>
          <w:b/>
        </w:rPr>
        <w:t>)</w:t>
      </w:r>
    </w:p>
    <w:p w14:paraId="552488B2" w14:textId="021BC3EB" w:rsidR="00A26FDD" w:rsidRPr="0053719C" w:rsidRDefault="00A26FDD" w:rsidP="00CE2CB6">
      <w:pPr>
        <w:pBdr>
          <w:top w:val="single" w:sz="4" w:space="1" w:color="auto"/>
          <w:left w:val="single" w:sz="4" w:space="29" w:color="auto"/>
          <w:bottom w:val="single" w:sz="4" w:space="1" w:color="auto"/>
          <w:right w:val="single" w:sz="4" w:space="0" w:color="auto"/>
        </w:pBdr>
        <w:spacing w:after="0" w:line="480" w:lineRule="auto"/>
        <w:ind w:left="567" w:firstLine="0"/>
        <w:rPr>
          <w:rFonts w:eastAsia="Times New Roman"/>
        </w:rPr>
      </w:pPr>
      <w:r w:rsidRPr="0053719C">
        <w:rPr>
          <w:rFonts w:eastAsia="Times New Roman"/>
        </w:rPr>
        <w:t>Η παρούσα Συμφωνία Ανάληψης Δέσμευσης</w:t>
      </w:r>
      <w:r w:rsidR="00C27D3B">
        <w:rPr>
          <w:rFonts w:eastAsia="Times New Roman"/>
        </w:rPr>
        <w:t xml:space="preserve"> </w:t>
      </w:r>
      <w:r w:rsidRPr="0053719C">
        <w:rPr>
          <w:rFonts w:eastAsia="Times New Roman"/>
        </w:rPr>
        <w:t xml:space="preserve">(στο εξής « η Συμφωνία») γίνεται σήμερα την </w:t>
      </w:r>
      <w:r w:rsidR="00CE2CB6">
        <w:rPr>
          <w:rFonts w:eastAsia="Times New Roman"/>
        </w:rPr>
        <w:t>...........</w:t>
      </w:r>
      <w:r w:rsidRPr="0053719C">
        <w:rPr>
          <w:rFonts w:eastAsia="Times New Roman"/>
        </w:rPr>
        <w:t xml:space="preserve"> στη Λευκωσία</w:t>
      </w:r>
    </w:p>
    <w:p w14:paraId="759D056E" w14:textId="77777777" w:rsidR="00A26FDD" w:rsidRPr="0053719C" w:rsidRDefault="00A26FDD" w:rsidP="00A26FDD">
      <w:pPr>
        <w:pBdr>
          <w:top w:val="single" w:sz="4" w:space="1" w:color="auto"/>
          <w:left w:val="single" w:sz="4" w:space="29" w:color="auto"/>
          <w:bottom w:val="single" w:sz="4" w:space="1" w:color="auto"/>
          <w:right w:val="single" w:sz="4" w:space="0" w:color="auto"/>
        </w:pBdr>
        <w:spacing w:after="0" w:line="480" w:lineRule="auto"/>
        <w:ind w:left="567"/>
        <w:rPr>
          <w:rFonts w:eastAsia="Times New Roman"/>
          <w:b/>
        </w:rPr>
      </w:pPr>
      <w:r w:rsidRPr="0053719C">
        <w:rPr>
          <w:rFonts w:eastAsia="Times New Roman"/>
          <w:b/>
        </w:rPr>
        <w:t>ΜΕΤΑΞΥ</w:t>
      </w:r>
    </w:p>
    <w:p w14:paraId="23E634F7" w14:textId="5C55605B" w:rsidR="00A26FDD" w:rsidRPr="0053719C" w:rsidRDefault="00A26FDD" w:rsidP="00A26FDD">
      <w:pPr>
        <w:pBdr>
          <w:top w:val="single" w:sz="4" w:space="1" w:color="auto"/>
          <w:left w:val="single" w:sz="4" w:space="29" w:color="auto"/>
          <w:bottom w:val="single" w:sz="4" w:space="1" w:color="auto"/>
          <w:right w:val="single" w:sz="4" w:space="0" w:color="auto"/>
        </w:pBdr>
        <w:spacing w:after="0" w:line="480" w:lineRule="auto"/>
        <w:ind w:left="567"/>
        <w:rPr>
          <w:rFonts w:eastAsia="Times New Roman"/>
        </w:rPr>
      </w:pPr>
      <w:r w:rsidRPr="0053719C">
        <w:rPr>
          <w:rFonts w:eastAsia="Times New Roman"/>
        </w:rPr>
        <w:t>Του Διευθυντή Υπηρεσίας Προστασίας Καταναλωτή (στο εξής «</w:t>
      </w:r>
      <w:r w:rsidRPr="0053719C">
        <w:rPr>
          <w:rFonts w:eastAsia="Times New Roman"/>
          <w:b/>
        </w:rPr>
        <w:t>ο Διευθυντής</w:t>
      </w:r>
      <w:r w:rsidRPr="0053719C">
        <w:rPr>
          <w:rFonts w:eastAsia="Times New Roman"/>
        </w:rPr>
        <w:t>»)</w:t>
      </w:r>
    </w:p>
    <w:p w14:paraId="518A9FB3" w14:textId="77777777" w:rsidR="00A26FDD" w:rsidRPr="0053719C" w:rsidRDefault="00A26FDD" w:rsidP="00A26FDD">
      <w:pPr>
        <w:pBdr>
          <w:top w:val="single" w:sz="4" w:space="1" w:color="auto"/>
          <w:left w:val="single" w:sz="4" w:space="29" w:color="auto"/>
          <w:bottom w:val="single" w:sz="4" w:space="1" w:color="auto"/>
          <w:right w:val="single" w:sz="4" w:space="0" w:color="auto"/>
        </w:pBdr>
        <w:spacing w:after="0" w:line="480" w:lineRule="auto"/>
        <w:ind w:left="567"/>
        <w:rPr>
          <w:rFonts w:eastAsia="Times New Roman"/>
          <w:b/>
        </w:rPr>
      </w:pPr>
      <w:r w:rsidRPr="0053719C">
        <w:rPr>
          <w:rFonts w:eastAsia="Times New Roman"/>
          <w:b/>
        </w:rPr>
        <w:t>ΚΑΙ</w:t>
      </w:r>
    </w:p>
    <w:p w14:paraId="704F7DC5" w14:textId="77777777" w:rsidR="00CE2CB6" w:rsidRDefault="00A26FDD" w:rsidP="00A26FDD">
      <w:pPr>
        <w:pBdr>
          <w:top w:val="single" w:sz="4" w:space="1" w:color="auto"/>
          <w:left w:val="single" w:sz="4" w:space="29" w:color="auto"/>
          <w:bottom w:val="single" w:sz="4" w:space="1" w:color="auto"/>
          <w:right w:val="single" w:sz="4" w:space="0" w:color="auto"/>
        </w:pBdr>
        <w:spacing w:after="0" w:line="480" w:lineRule="auto"/>
        <w:ind w:left="567"/>
        <w:rPr>
          <w:rFonts w:eastAsia="Times New Roman"/>
        </w:rPr>
      </w:pPr>
      <w:r w:rsidRPr="0053719C">
        <w:rPr>
          <w:rFonts w:eastAsia="Times New Roman"/>
        </w:rPr>
        <w:t xml:space="preserve">………………………………………………………….. </w:t>
      </w:r>
    </w:p>
    <w:p w14:paraId="4E1D8A2A" w14:textId="02B8382B" w:rsidR="00A26FDD" w:rsidRPr="0053719C" w:rsidRDefault="00A26FDD" w:rsidP="00A26FDD">
      <w:pPr>
        <w:pBdr>
          <w:top w:val="single" w:sz="4" w:space="1" w:color="auto"/>
          <w:left w:val="single" w:sz="4" w:space="29" w:color="auto"/>
          <w:bottom w:val="single" w:sz="4" w:space="1" w:color="auto"/>
          <w:right w:val="single" w:sz="4" w:space="0" w:color="auto"/>
        </w:pBdr>
        <w:spacing w:after="0" w:line="480" w:lineRule="auto"/>
        <w:ind w:left="567"/>
        <w:rPr>
          <w:rFonts w:eastAsia="Times New Roman"/>
        </w:rPr>
      </w:pPr>
      <w:r w:rsidRPr="0053719C">
        <w:rPr>
          <w:rFonts w:eastAsia="Times New Roman"/>
        </w:rPr>
        <w:t>(στο εξής «</w:t>
      </w:r>
      <w:r w:rsidRPr="0053719C">
        <w:rPr>
          <w:rFonts w:eastAsia="Times New Roman"/>
          <w:b/>
        </w:rPr>
        <w:t>ο Εμπορευόμενος</w:t>
      </w:r>
      <w:r w:rsidRPr="0053719C">
        <w:rPr>
          <w:rFonts w:eastAsia="Times New Roman"/>
        </w:rPr>
        <w:t>»).</w:t>
      </w:r>
    </w:p>
    <w:p w14:paraId="5E4A5BED" w14:textId="77777777" w:rsidR="00A26FDD" w:rsidRPr="0053719C" w:rsidRDefault="00A26FDD" w:rsidP="00A26FDD">
      <w:pPr>
        <w:pBdr>
          <w:top w:val="single" w:sz="4" w:space="1" w:color="auto"/>
          <w:left w:val="single" w:sz="4" w:space="29" w:color="auto"/>
          <w:bottom w:val="single" w:sz="4" w:space="1" w:color="auto"/>
          <w:right w:val="single" w:sz="4" w:space="0" w:color="auto"/>
        </w:pBdr>
        <w:spacing w:after="0" w:line="480" w:lineRule="auto"/>
        <w:ind w:left="567"/>
        <w:rPr>
          <w:rFonts w:eastAsia="Times New Roman"/>
        </w:rPr>
      </w:pPr>
      <w:r w:rsidRPr="0053719C">
        <w:rPr>
          <w:rFonts w:eastAsia="Times New Roman"/>
        </w:rPr>
        <w:t>Οι ως άνω συμβαλλόμενοι θα αναφέρονται μαζί στο εξής ως «</w:t>
      </w:r>
      <w:r w:rsidRPr="0053719C">
        <w:rPr>
          <w:rFonts w:eastAsia="Times New Roman"/>
          <w:b/>
        </w:rPr>
        <w:t>τα Μέρη</w:t>
      </w:r>
      <w:r w:rsidRPr="0053719C">
        <w:rPr>
          <w:rFonts w:eastAsia="Times New Roman"/>
        </w:rPr>
        <w:t>»</w:t>
      </w:r>
    </w:p>
    <w:p w14:paraId="65B577CD" w14:textId="77777777" w:rsidR="00A26FDD" w:rsidRPr="0053719C" w:rsidRDefault="00A26FDD" w:rsidP="00A26FDD">
      <w:pPr>
        <w:pBdr>
          <w:top w:val="single" w:sz="4" w:space="1" w:color="auto"/>
          <w:left w:val="single" w:sz="4" w:space="29" w:color="auto"/>
          <w:bottom w:val="single" w:sz="4" w:space="1" w:color="auto"/>
          <w:right w:val="single" w:sz="4" w:space="0" w:color="auto"/>
        </w:pBdr>
        <w:spacing w:after="0" w:line="480" w:lineRule="auto"/>
        <w:ind w:left="567"/>
        <w:rPr>
          <w:rFonts w:eastAsia="Times New Roman"/>
          <w:b/>
        </w:rPr>
      </w:pPr>
      <w:r w:rsidRPr="0053719C">
        <w:rPr>
          <w:rFonts w:eastAsia="Times New Roman"/>
          <w:b/>
        </w:rPr>
        <w:t>ΕΠΕΙΔΗ:</w:t>
      </w:r>
    </w:p>
    <w:p w14:paraId="7DC1D21B" w14:textId="356EF401" w:rsidR="00A26FDD" w:rsidRPr="0053719C" w:rsidRDefault="00A26FDD" w:rsidP="00A62FF9">
      <w:pPr>
        <w:pBdr>
          <w:top w:val="single" w:sz="4" w:space="1" w:color="auto"/>
          <w:left w:val="single" w:sz="4" w:space="19" w:color="auto"/>
          <w:bottom w:val="single" w:sz="4" w:space="1" w:color="auto"/>
          <w:right w:val="single" w:sz="4" w:space="0" w:color="auto"/>
        </w:pBdr>
        <w:spacing w:after="160" w:afterAutospacing="0" w:line="480" w:lineRule="auto"/>
        <w:ind w:left="360" w:firstLine="0"/>
        <w:contextualSpacing/>
      </w:pPr>
      <w:r w:rsidRPr="0053719C">
        <w:rPr>
          <w:b/>
        </w:rPr>
        <w:t>Α.</w:t>
      </w:r>
      <w:r w:rsidRPr="0053719C">
        <w:t xml:space="preserve"> Η Υπηρεσία Προστασίας Καταναλωτή </w:t>
      </w:r>
      <w:r w:rsidRPr="0053719C">
        <w:rPr>
          <w:i/>
        </w:rPr>
        <w:t>διερευνά κατά πόσο υφίσταται εκ μέρους του Εμπ</w:t>
      </w:r>
      <w:r w:rsidR="00634960">
        <w:rPr>
          <w:i/>
        </w:rPr>
        <w:t>όρου</w:t>
      </w:r>
      <w:r w:rsidRPr="0053719C">
        <w:rPr>
          <w:i/>
        </w:rPr>
        <w:t xml:space="preserve"> / έχει διαπιστώσει</w:t>
      </w:r>
      <w:r w:rsidRPr="0053719C">
        <w:t xml:space="preserve"> (διαγράφεται κατά περίπτωση) παράβαση του άρθρου ……………… του  αναφορικά με τα ακόλουθα ζητήματα:</w:t>
      </w:r>
    </w:p>
    <w:p w14:paraId="0FA63F76" w14:textId="77777777" w:rsidR="00A26FDD" w:rsidRPr="0053719C" w:rsidRDefault="00A26FDD" w:rsidP="00A26FDD">
      <w:pPr>
        <w:pBdr>
          <w:top w:val="single" w:sz="4" w:space="1" w:color="auto"/>
          <w:left w:val="single" w:sz="4" w:space="29" w:color="auto"/>
          <w:bottom w:val="single" w:sz="4" w:space="1" w:color="auto"/>
          <w:right w:val="single" w:sz="4" w:space="0" w:color="auto"/>
        </w:pBdr>
        <w:spacing w:after="160" w:afterAutospacing="0" w:line="480" w:lineRule="auto"/>
        <w:ind w:left="567" w:firstLine="0"/>
        <w:contextualSpacing/>
      </w:pPr>
    </w:p>
    <w:p w14:paraId="77DD49D6" w14:textId="77777777" w:rsidR="00A26FDD" w:rsidRPr="0053719C" w:rsidRDefault="00A26FDD" w:rsidP="00A26FDD">
      <w:pPr>
        <w:pBdr>
          <w:top w:val="single" w:sz="4" w:space="1" w:color="auto"/>
          <w:left w:val="single" w:sz="4" w:space="1" w:color="auto"/>
          <w:bottom w:val="single" w:sz="4" w:space="1" w:color="auto"/>
          <w:right w:val="single" w:sz="4" w:space="0" w:color="auto"/>
        </w:pBdr>
        <w:spacing w:after="0" w:afterAutospacing="0" w:line="480" w:lineRule="auto"/>
        <w:ind w:left="540" w:firstLine="0"/>
        <w:jc w:val="left"/>
      </w:pPr>
      <w:r w:rsidRPr="0053719C">
        <w:t>(α) ……………………………</w:t>
      </w:r>
    </w:p>
    <w:p w14:paraId="7F668AE1" w14:textId="77777777" w:rsidR="00A26FDD" w:rsidRPr="0053719C" w:rsidRDefault="00A26FDD" w:rsidP="00A26FDD">
      <w:pPr>
        <w:pBdr>
          <w:top w:val="single" w:sz="4" w:space="1" w:color="auto"/>
          <w:left w:val="single" w:sz="4" w:space="1" w:color="auto"/>
          <w:bottom w:val="single" w:sz="4" w:space="1" w:color="auto"/>
          <w:right w:val="single" w:sz="4" w:space="0" w:color="auto"/>
        </w:pBdr>
        <w:spacing w:after="0" w:afterAutospacing="0" w:line="480" w:lineRule="auto"/>
        <w:ind w:left="540" w:firstLine="0"/>
        <w:jc w:val="left"/>
      </w:pPr>
      <w:r w:rsidRPr="0053719C">
        <w:t>(β) ……………………………</w:t>
      </w:r>
    </w:p>
    <w:p w14:paraId="1BEAC88F" w14:textId="77777777" w:rsidR="00A26FDD" w:rsidRPr="0053719C" w:rsidRDefault="00A26FDD" w:rsidP="00A26FDD">
      <w:pPr>
        <w:pBdr>
          <w:top w:val="single" w:sz="4" w:space="1" w:color="auto"/>
          <w:left w:val="single" w:sz="4" w:space="1" w:color="auto"/>
          <w:bottom w:val="single" w:sz="4" w:space="1" w:color="auto"/>
          <w:right w:val="single" w:sz="4" w:space="0" w:color="auto"/>
        </w:pBdr>
        <w:spacing w:after="0" w:afterAutospacing="0" w:line="480" w:lineRule="auto"/>
        <w:ind w:left="540" w:firstLine="0"/>
        <w:jc w:val="left"/>
      </w:pPr>
      <w:r w:rsidRPr="0053719C">
        <w:t>(γ) ……………………………</w:t>
      </w:r>
    </w:p>
    <w:p w14:paraId="191CE24E" w14:textId="77777777" w:rsidR="00A26FDD" w:rsidRPr="0053719C" w:rsidRDefault="00A26FDD" w:rsidP="00A26FDD">
      <w:pPr>
        <w:pBdr>
          <w:top w:val="single" w:sz="4" w:space="1" w:color="auto"/>
          <w:left w:val="single" w:sz="4" w:space="1" w:color="auto"/>
          <w:bottom w:val="single" w:sz="4" w:space="1" w:color="auto"/>
          <w:right w:val="single" w:sz="4" w:space="0" w:color="auto"/>
        </w:pBdr>
        <w:spacing w:after="0" w:afterAutospacing="0" w:line="480" w:lineRule="auto"/>
        <w:ind w:left="540" w:firstLine="0"/>
        <w:jc w:val="left"/>
      </w:pPr>
      <w:r w:rsidRPr="0053719C">
        <w:t>(δ) ……………………………</w:t>
      </w:r>
    </w:p>
    <w:p w14:paraId="04228156" w14:textId="77777777" w:rsidR="00A26FDD" w:rsidRPr="0053719C" w:rsidRDefault="00A26FDD" w:rsidP="00A26FDD">
      <w:pPr>
        <w:pBdr>
          <w:top w:val="single" w:sz="4" w:space="1" w:color="auto"/>
          <w:left w:val="single" w:sz="4" w:space="29" w:color="auto"/>
          <w:bottom w:val="single" w:sz="4" w:space="1" w:color="auto"/>
          <w:right w:val="single" w:sz="4" w:space="0" w:color="auto"/>
        </w:pBdr>
        <w:spacing w:line="480" w:lineRule="auto"/>
        <w:ind w:left="567"/>
        <w:contextualSpacing/>
      </w:pPr>
    </w:p>
    <w:p w14:paraId="3AC88028" w14:textId="77777777" w:rsidR="00A26FDD" w:rsidRPr="0053719C" w:rsidRDefault="00A26FDD" w:rsidP="00A26FDD">
      <w:pPr>
        <w:pBdr>
          <w:top w:val="single" w:sz="4" w:space="1" w:color="auto"/>
          <w:left w:val="single" w:sz="4" w:space="29" w:color="auto"/>
          <w:bottom w:val="single" w:sz="4" w:space="1" w:color="auto"/>
          <w:right w:val="single" w:sz="4" w:space="0" w:color="auto"/>
        </w:pBdr>
        <w:spacing w:after="160" w:afterAutospacing="0" w:line="480" w:lineRule="auto"/>
        <w:ind w:left="360" w:firstLine="0"/>
        <w:contextualSpacing/>
      </w:pPr>
      <w:r w:rsidRPr="0053719C">
        <w:rPr>
          <w:b/>
        </w:rPr>
        <w:t xml:space="preserve">Β. </w:t>
      </w:r>
      <w:r w:rsidRPr="0053719C">
        <w:t xml:space="preserve">Ο Εμπορευόμενος έχει συνεργαστεί πλήρως με την Υπηρεσία Προστασίας Καταναλωτή για τους σκοπούς της διερεύνησης. </w:t>
      </w:r>
    </w:p>
    <w:p w14:paraId="38E9560C" w14:textId="77777777" w:rsidR="00A26FDD" w:rsidRPr="0053719C" w:rsidRDefault="00A26FDD" w:rsidP="00A26FDD">
      <w:pPr>
        <w:pBdr>
          <w:top w:val="single" w:sz="4" w:space="1" w:color="auto"/>
          <w:left w:val="single" w:sz="4" w:space="29" w:color="auto"/>
          <w:bottom w:val="single" w:sz="4" w:space="1" w:color="auto"/>
          <w:right w:val="single" w:sz="4" w:space="0" w:color="auto"/>
        </w:pBdr>
        <w:spacing w:line="480" w:lineRule="auto"/>
        <w:ind w:left="567"/>
        <w:contextualSpacing/>
      </w:pPr>
    </w:p>
    <w:p w14:paraId="6A96EA31" w14:textId="492776A9" w:rsidR="00A26FDD" w:rsidRPr="0053719C" w:rsidRDefault="00A26FDD" w:rsidP="00A26FDD">
      <w:pPr>
        <w:pBdr>
          <w:top w:val="single" w:sz="4" w:space="1" w:color="auto"/>
          <w:left w:val="single" w:sz="4" w:space="1" w:color="auto"/>
          <w:bottom w:val="single" w:sz="4" w:space="1" w:color="auto"/>
          <w:right w:val="single" w:sz="4" w:space="0" w:color="auto"/>
        </w:pBdr>
        <w:spacing w:after="160" w:afterAutospacing="0" w:line="480" w:lineRule="auto"/>
        <w:ind w:left="567" w:firstLine="0"/>
        <w:contextualSpacing/>
      </w:pPr>
      <w:r w:rsidRPr="0053719C">
        <w:rPr>
          <w:b/>
        </w:rPr>
        <w:t>Γ.</w:t>
      </w:r>
      <w:r w:rsidRPr="0053719C">
        <w:t xml:space="preserve"> Από την διερεύνηση προκύπτουν στοιχεία για </w:t>
      </w:r>
      <w:r w:rsidRPr="0053719C">
        <w:rPr>
          <w:i/>
        </w:rPr>
        <w:t>εικαζόμενη παράβαση/παράβαση</w:t>
      </w:r>
      <w:r w:rsidRPr="0053719C">
        <w:t xml:space="preserve"> (διαγράφεται κατά περίπτωση) εκ μέρους του Εμπορευόμενου του άρθρου ….. του περί </w:t>
      </w:r>
      <w:r w:rsidR="00634960" w:rsidRPr="000D1B71">
        <w:rPr>
          <w:color w:val="000000" w:themeColor="text1"/>
        </w:rPr>
        <w:t>Ορισμένων Πτυχών που αφορούν τις Συμβάσεις για την Προμήθεια Ψηφιακού Περιεχομένου και Ψηφιακών Υπηρεσιών Νόμο</w:t>
      </w:r>
      <w:r w:rsidR="00237E7D">
        <w:rPr>
          <w:color w:val="000000" w:themeColor="text1"/>
        </w:rPr>
        <w:t>υ</w:t>
      </w:r>
      <w:r w:rsidR="00634960">
        <w:rPr>
          <w:color w:val="000000" w:themeColor="text1"/>
        </w:rPr>
        <w:t xml:space="preserve"> του</w:t>
      </w:r>
      <w:r w:rsidR="00634960" w:rsidRPr="000D1B71">
        <w:rPr>
          <w:color w:val="000000" w:themeColor="text1"/>
        </w:rPr>
        <w:t xml:space="preserve"> 2021</w:t>
      </w:r>
      <w:r w:rsidR="00634960">
        <w:rPr>
          <w:color w:val="000000" w:themeColor="text1"/>
        </w:rPr>
        <w:t xml:space="preserve"> </w:t>
      </w:r>
      <w:r w:rsidRPr="0053719C">
        <w:t>αναφορικά με τα ακόλουθα ζητήματα:</w:t>
      </w:r>
    </w:p>
    <w:p w14:paraId="3AA33FDB" w14:textId="77777777" w:rsidR="00A26FDD" w:rsidRPr="0053719C" w:rsidRDefault="00A26FDD" w:rsidP="00A26FDD">
      <w:pPr>
        <w:pBdr>
          <w:top w:val="single" w:sz="4" w:space="1" w:color="auto"/>
          <w:left w:val="single" w:sz="4" w:space="1" w:color="auto"/>
          <w:bottom w:val="single" w:sz="4" w:space="1" w:color="auto"/>
          <w:right w:val="single" w:sz="4" w:space="0" w:color="auto"/>
        </w:pBdr>
        <w:spacing w:after="160" w:afterAutospacing="0" w:line="480" w:lineRule="auto"/>
        <w:ind w:left="567" w:firstLine="0"/>
        <w:contextualSpacing/>
      </w:pPr>
    </w:p>
    <w:p w14:paraId="23D5772C" w14:textId="77777777" w:rsidR="00A26FDD" w:rsidRPr="0053719C" w:rsidRDefault="00A26FDD" w:rsidP="00A26FDD">
      <w:pPr>
        <w:pBdr>
          <w:top w:val="single" w:sz="4" w:space="1" w:color="auto"/>
          <w:left w:val="single" w:sz="4" w:space="1" w:color="auto"/>
          <w:bottom w:val="single" w:sz="4" w:space="1" w:color="auto"/>
          <w:right w:val="single" w:sz="4" w:space="0" w:color="auto"/>
        </w:pBdr>
        <w:spacing w:after="0" w:afterAutospacing="0" w:line="480" w:lineRule="auto"/>
        <w:ind w:left="540" w:firstLine="0"/>
        <w:jc w:val="left"/>
      </w:pPr>
      <w:r w:rsidRPr="0053719C">
        <w:t>(α) ……………………………</w:t>
      </w:r>
    </w:p>
    <w:p w14:paraId="4F4998D1" w14:textId="77777777" w:rsidR="00A26FDD" w:rsidRPr="0053719C" w:rsidRDefault="00A26FDD" w:rsidP="00A26FDD">
      <w:pPr>
        <w:pBdr>
          <w:top w:val="single" w:sz="4" w:space="1" w:color="auto"/>
          <w:left w:val="single" w:sz="4" w:space="1" w:color="auto"/>
          <w:bottom w:val="single" w:sz="4" w:space="1" w:color="auto"/>
          <w:right w:val="single" w:sz="4" w:space="0" w:color="auto"/>
        </w:pBdr>
        <w:spacing w:after="0" w:afterAutospacing="0" w:line="480" w:lineRule="auto"/>
        <w:ind w:left="540" w:firstLine="0"/>
        <w:jc w:val="left"/>
      </w:pPr>
      <w:r w:rsidRPr="0053719C">
        <w:t>(β) ……………………………</w:t>
      </w:r>
    </w:p>
    <w:p w14:paraId="55786EDA" w14:textId="77777777" w:rsidR="00A26FDD" w:rsidRPr="0053719C" w:rsidRDefault="00A26FDD" w:rsidP="00A26FDD">
      <w:pPr>
        <w:pBdr>
          <w:top w:val="single" w:sz="4" w:space="1" w:color="auto"/>
          <w:left w:val="single" w:sz="4" w:space="1" w:color="auto"/>
          <w:bottom w:val="single" w:sz="4" w:space="1" w:color="auto"/>
          <w:right w:val="single" w:sz="4" w:space="0" w:color="auto"/>
        </w:pBdr>
        <w:spacing w:after="0" w:afterAutospacing="0" w:line="480" w:lineRule="auto"/>
        <w:ind w:left="540" w:firstLine="0"/>
        <w:jc w:val="left"/>
      </w:pPr>
      <w:r w:rsidRPr="0053719C">
        <w:t>(γ) ……………………………</w:t>
      </w:r>
    </w:p>
    <w:p w14:paraId="084194BD" w14:textId="77777777" w:rsidR="00A26FDD" w:rsidRPr="0053719C" w:rsidRDefault="00A26FDD" w:rsidP="00A26FDD">
      <w:pPr>
        <w:pBdr>
          <w:top w:val="single" w:sz="4" w:space="1" w:color="auto"/>
          <w:left w:val="single" w:sz="4" w:space="1" w:color="auto"/>
          <w:bottom w:val="single" w:sz="4" w:space="1" w:color="auto"/>
          <w:right w:val="single" w:sz="4" w:space="0" w:color="auto"/>
        </w:pBdr>
        <w:spacing w:line="480" w:lineRule="auto"/>
        <w:ind w:left="567"/>
        <w:contextualSpacing/>
      </w:pPr>
    </w:p>
    <w:p w14:paraId="56F3CD95" w14:textId="77777777" w:rsidR="00A26FDD" w:rsidRPr="0053719C" w:rsidRDefault="00A26FDD" w:rsidP="00A26FDD">
      <w:pPr>
        <w:pBdr>
          <w:top w:val="single" w:sz="4" w:space="1" w:color="auto"/>
          <w:left w:val="single" w:sz="4" w:space="1" w:color="auto"/>
          <w:bottom w:val="single" w:sz="4" w:space="1" w:color="auto"/>
          <w:right w:val="single" w:sz="4" w:space="1" w:color="auto"/>
        </w:pBdr>
        <w:spacing w:line="480" w:lineRule="auto"/>
        <w:ind w:left="567"/>
        <w:contextualSpacing/>
      </w:pPr>
    </w:p>
    <w:p w14:paraId="6222AC70" w14:textId="77777777" w:rsidR="00A26FDD" w:rsidRPr="0053719C" w:rsidRDefault="00A26FDD" w:rsidP="00A26FDD">
      <w:pPr>
        <w:pBdr>
          <w:top w:val="single" w:sz="4" w:space="1" w:color="auto"/>
          <w:left w:val="single" w:sz="4" w:space="1" w:color="auto"/>
          <w:bottom w:val="single" w:sz="4" w:space="1" w:color="auto"/>
          <w:right w:val="single" w:sz="4" w:space="1" w:color="auto"/>
        </w:pBdr>
        <w:spacing w:line="480" w:lineRule="auto"/>
        <w:ind w:left="567"/>
        <w:contextualSpacing/>
        <w:rPr>
          <w:b/>
        </w:rPr>
      </w:pPr>
      <w:r w:rsidRPr="0053719C">
        <w:rPr>
          <w:b/>
        </w:rPr>
        <w:t>Δ. ΤΑ ΜΕΡΗ ΣΥΜΦΩΝΟΥΝ ΤΑ ΑΚΟΛΟΥΘΑ</w:t>
      </w:r>
    </w:p>
    <w:p w14:paraId="673E2053" w14:textId="77777777" w:rsidR="00A26FDD" w:rsidRPr="0053719C" w:rsidRDefault="00A26FDD" w:rsidP="00A26FDD">
      <w:pPr>
        <w:numPr>
          <w:ilvl w:val="0"/>
          <w:numId w:val="1"/>
        </w:numPr>
        <w:pBdr>
          <w:top w:val="single" w:sz="4" w:space="1" w:color="auto"/>
          <w:left w:val="single" w:sz="4" w:space="1" w:color="auto"/>
          <w:bottom w:val="single" w:sz="4" w:space="1" w:color="auto"/>
          <w:right w:val="single" w:sz="4" w:space="1" w:color="auto"/>
        </w:pBdr>
        <w:spacing w:after="160" w:afterAutospacing="0" w:line="480" w:lineRule="auto"/>
        <w:ind w:left="567" w:firstLine="0"/>
        <w:contextualSpacing/>
      </w:pPr>
      <w:r w:rsidRPr="0053719C">
        <w:t xml:space="preserve">Ο Εμπορευόμενος αναλαμβάνει τις ακόλουθες υποχρεώσεις: </w:t>
      </w:r>
    </w:p>
    <w:p w14:paraId="556AEF9C" w14:textId="77777777" w:rsidR="00A26FDD" w:rsidRPr="0053719C" w:rsidRDefault="00A26FDD" w:rsidP="00A26FDD">
      <w:pPr>
        <w:pBdr>
          <w:top w:val="single" w:sz="4" w:space="1" w:color="auto"/>
          <w:left w:val="single" w:sz="4" w:space="1" w:color="auto"/>
          <w:bottom w:val="single" w:sz="4" w:space="1" w:color="auto"/>
          <w:right w:val="single" w:sz="4" w:space="1" w:color="auto"/>
        </w:pBdr>
        <w:spacing w:after="160" w:afterAutospacing="0" w:line="480" w:lineRule="auto"/>
        <w:ind w:left="567" w:firstLine="0"/>
        <w:contextualSpacing/>
      </w:pPr>
    </w:p>
    <w:p w14:paraId="02771D40" w14:textId="77777777" w:rsidR="00A26FDD" w:rsidRPr="0053719C" w:rsidRDefault="00A26FDD" w:rsidP="00A26FDD">
      <w:pPr>
        <w:pBdr>
          <w:top w:val="single" w:sz="4" w:space="1" w:color="auto"/>
          <w:left w:val="single" w:sz="4" w:space="1" w:color="auto"/>
          <w:bottom w:val="single" w:sz="4" w:space="1" w:color="auto"/>
          <w:right w:val="single" w:sz="4" w:space="0" w:color="auto"/>
        </w:pBdr>
        <w:spacing w:after="0" w:afterAutospacing="0" w:line="480" w:lineRule="auto"/>
        <w:ind w:left="540" w:firstLine="0"/>
        <w:jc w:val="left"/>
      </w:pPr>
      <w:r w:rsidRPr="0053719C">
        <w:t>(α) ……………………………</w:t>
      </w:r>
    </w:p>
    <w:p w14:paraId="2EA9D11B" w14:textId="77777777" w:rsidR="00A26FDD" w:rsidRPr="0053719C" w:rsidRDefault="00A26FDD" w:rsidP="00A26FDD">
      <w:pPr>
        <w:pBdr>
          <w:top w:val="single" w:sz="4" w:space="1" w:color="auto"/>
          <w:left w:val="single" w:sz="4" w:space="1" w:color="auto"/>
          <w:bottom w:val="single" w:sz="4" w:space="1" w:color="auto"/>
          <w:right w:val="single" w:sz="4" w:space="0" w:color="auto"/>
        </w:pBdr>
        <w:spacing w:after="0" w:afterAutospacing="0" w:line="480" w:lineRule="auto"/>
        <w:ind w:left="540" w:firstLine="0"/>
        <w:jc w:val="left"/>
      </w:pPr>
      <w:r w:rsidRPr="0053719C">
        <w:t>(β) ……………………………</w:t>
      </w:r>
    </w:p>
    <w:p w14:paraId="43C7BCC5" w14:textId="77777777" w:rsidR="00A26FDD" w:rsidRPr="0053719C" w:rsidRDefault="00A26FDD" w:rsidP="00A26FDD">
      <w:pPr>
        <w:pBdr>
          <w:top w:val="single" w:sz="4" w:space="1" w:color="auto"/>
          <w:left w:val="single" w:sz="4" w:space="1" w:color="auto"/>
          <w:bottom w:val="single" w:sz="4" w:space="1" w:color="auto"/>
          <w:right w:val="single" w:sz="4" w:space="0" w:color="auto"/>
        </w:pBdr>
        <w:spacing w:after="0" w:afterAutospacing="0" w:line="480" w:lineRule="auto"/>
        <w:ind w:left="540" w:firstLine="0"/>
        <w:jc w:val="left"/>
      </w:pPr>
      <w:r w:rsidRPr="0053719C">
        <w:t>(γ) ……………………………</w:t>
      </w:r>
    </w:p>
    <w:p w14:paraId="60A1B8BE" w14:textId="77777777" w:rsidR="00A26FDD" w:rsidRPr="0053719C" w:rsidRDefault="00A26FDD" w:rsidP="00A26FDD">
      <w:pPr>
        <w:pBdr>
          <w:top w:val="single" w:sz="4" w:space="1" w:color="auto"/>
          <w:left w:val="single" w:sz="4" w:space="1" w:color="auto"/>
          <w:bottom w:val="single" w:sz="4" w:space="1" w:color="auto"/>
          <w:right w:val="single" w:sz="4" w:space="0" w:color="auto"/>
        </w:pBdr>
        <w:spacing w:after="0" w:afterAutospacing="0" w:line="480" w:lineRule="auto"/>
        <w:ind w:left="540" w:firstLine="0"/>
        <w:jc w:val="left"/>
      </w:pPr>
      <w:r w:rsidRPr="0053719C">
        <w:t>(δ) ……………………………</w:t>
      </w:r>
    </w:p>
    <w:p w14:paraId="37392F6F" w14:textId="77777777" w:rsidR="00A26FDD" w:rsidRPr="0053719C" w:rsidRDefault="00A26FDD" w:rsidP="00A26FDD">
      <w:pPr>
        <w:pBdr>
          <w:top w:val="single" w:sz="4" w:space="1" w:color="auto"/>
          <w:left w:val="single" w:sz="4" w:space="1" w:color="auto"/>
          <w:bottom w:val="single" w:sz="4" w:space="1" w:color="auto"/>
          <w:right w:val="single" w:sz="4" w:space="0" w:color="auto"/>
        </w:pBdr>
        <w:spacing w:after="0" w:afterAutospacing="0" w:line="480" w:lineRule="auto"/>
        <w:ind w:left="540" w:firstLine="0"/>
        <w:jc w:val="left"/>
      </w:pPr>
      <w:r w:rsidRPr="0053719C">
        <w:t xml:space="preserve"> ……………………………</w:t>
      </w:r>
    </w:p>
    <w:p w14:paraId="27DD8A12" w14:textId="77777777" w:rsidR="00A26FDD" w:rsidRPr="0053719C" w:rsidRDefault="00A26FDD" w:rsidP="00A26FDD">
      <w:pPr>
        <w:pBdr>
          <w:top w:val="single" w:sz="4" w:space="1" w:color="auto"/>
          <w:left w:val="single" w:sz="4" w:space="1" w:color="auto"/>
          <w:bottom w:val="single" w:sz="4" w:space="1" w:color="auto"/>
          <w:right w:val="single" w:sz="4" w:space="1" w:color="auto"/>
        </w:pBdr>
        <w:spacing w:line="480" w:lineRule="auto"/>
        <w:ind w:left="567"/>
        <w:contextualSpacing/>
      </w:pPr>
    </w:p>
    <w:p w14:paraId="790698B8" w14:textId="423CA9E3" w:rsidR="00A26FDD" w:rsidRPr="0053719C" w:rsidRDefault="00A26FDD" w:rsidP="00A26FDD">
      <w:pPr>
        <w:numPr>
          <w:ilvl w:val="0"/>
          <w:numId w:val="1"/>
        </w:numPr>
        <w:pBdr>
          <w:top w:val="single" w:sz="4" w:space="1" w:color="auto"/>
          <w:left w:val="single" w:sz="4" w:space="1" w:color="auto"/>
          <w:bottom w:val="single" w:sz="4" w:space="1" w:color="auto"/>
          <w:right w:val="single" w:sz="4" w:space="1" w:color="auto"/>
        </w:pBdr>
        <w:spacing w:after="160" w:afterAutospacing="0" w:line="480" w:lineRule="auto"/>
        <w:ind w:left="567" w:firstLine="0"/>
        <w:contextualSpacing/>
      </w:pPr>
      <w:r w:rsidRPr="0053719C">
        <w:lastRenderedPageBreak/>
        <w:t xml:space="preserve">Ο </w:t>
      </w:r>
      <w:r w:rsidR="00104148">
        <w:t>Έμπορος</w:t>
      </w:r>
      <w:r w:rsidRPr="0053719C">
        <w:t xml:space="preserve"> θα προβεί μέχρι την ………….σε όλες τις αναγκαίες ενέργειες για συμμόρφωση με τις πιο πάνω υποχρεώσεις του και οι υποχρεώσεις παραμένουν δεσμευτικές για τον</w:t>
      </w:r>
      <w:r w:rsidR="00104148">
        <w:t xml:space="preserve"> Έμπορο </w:t>
      </w:r>
      <w:r w:rsidRPr="0053719C">
        <w:t>μέχρι την …………</w:t>
      </w:r>
    </w:p>
    <w:p w14:paraId="0D1DD64A" w14:textId="77777777" w:rsidR="00A26FDD" w:rsidRPr="0053719C" w:rsidRDefault="00A26FDD" w:rsidP="00A26FDD">
      <w:pPr>
        <w:pBdr>
          <w:top w:val="single" w:sz="4" w:space="1" w:color="auto"/>
          <w:left w:val="single" w:sz="4" w:space="1" w:color="auto"/>
          <w:bottom w:val="single" w:sz="4" w:space="1" w:color="auto"/>
          <w:right w:val="single" w:sz="4" w:space="1" w:color="auto"/>
        </w:pBdr>
        <w:spacing w:line="480" w:lineRule="auto"/>
        <w:ind w:left="567"/>
        <w:contextualSpacing/>
      </w:pPr>
    </w:p>
    <w:p w14:paraId="4CB289B5" w14:textId="2BC75B0F" w:rsidR="00A26FDD" w:rsidRPr="0053719C" w:rsidRDefault="00A26FDD" w:rsidP="00A26FDD">
      <w:pPr>
        <w:numPr>
          <w:ilvl w:val="0"/>
          <w:numId w:val="1"/>
        </w:numPr>
        <w:pBdr>
          <w:top w:val="single" w:sz="4" w:space="1" w:color="auto"/>
          <w:left w:val="single" w:sz="4" w:space="1" w:color="auto"/>
          <w:bottom w:val="single" w:sz="4" w:space="1" w:color="auto"/>
          <w:right w:val="single" w:sz="4" w:space="1" w:color="auto"/>
        </w:pBdr>
        <w:spacing w:after="160" w:afterAutospacing="0" w:line="480" w:lineRule="auto"/>
        <w:ind w:left="567" w:firstLine="0"/>
        <w:contextualSpacing/>
      </w:pPr>
      <w:r w:rsidRPr="0053719C">
        <w:t>Σε περίπτωση που οι εργασίες ή η επιχείρηση του</w:t>
      </w:r>
      <w:r w:rsidR="00104148">
        <w:t xml:space="preserve"> Εμπόρου</w:t>
      </w:r>
      <w:r w:rsidRPr="0053719C">
        <w:t xml:space="preserve"> μεταφερθούν ή πωληθούν σε άλλο φυσικό η νομικό πρόσωπο, οι υποχρεώσεις παραμένουν δεσμευτικές για το πρόσωπο αυτό και ο </w:t>
      </w:r>
      <w:r w:rsidR="00104148">
        <w:t>Έμπορος</w:t>
      </w:r>
      <w:r w:rsidRPr="0053719C">
        <w:t xml:space="preserve"> θα λάβει όλα τα αναγκαία μέτρα  για να βεβαιωθεί ότι θα ισχύσει η εν λόγω δέσμευση του προσώπου και ότι το πρόσωπο αυτό θα συμμορφωθεί με τις εν λόγω υποχρεώσεις. </w:t>
      </w:r>
    </w:p>
    <w:p w14:paraId="7859C0C3" w14:textId="77777777" w:rsidR="00A26FDD" w:rsidRPr="0053719C" w:rsidRDefault="00A26FDD" w:rsidP="00A26FDD">
      <w:pPr>
        <w:pBdr>
          <w:top w:val="single" w:sz="4" w:space="1" w:color="auto"/>
          <w:left w:val="single" w:sz="4" w:space="1" w:color="auto"/>
          <w:bottom w:val="single" w:sz="4" w:space="1" w:color="auto"/>
          <w:right w:val="single" w:sz="4" w:space="1" w:color="auto"/>
        </w:pBdr>
        <w:spacing w:line="480" w:lineRule="auto"/>
        <w:ind w:left="567"/>
        <w:contextualSpacing/>
      </w:pPr>
    </w:p>
    <w:p w14:paraId="2644FB24" w14:textId="77777777" w:rsidR="00A26FDD" w:rsidRPr="0053719C" w:rsidRDefault="00A26FDD" w:rsidP="00A26FDD">
      <w:pPr>
        <w:numPr>
          <w:ilvl w:val="0"/>
          <w:numId w:val="1"/>
        </w:numPr>
        <w:pBdr>
          <w:top w:val="single" w:sz="4" w:space="1" w:color="auto"/>
          <w:left w:val="single" w:sz="4" w:space="1" w:color="auto"/>
          <w:bottom w:val="single" w:sz="4" w:space="1" w:color="auto"/>
          <w:right w:val="single" w:sz="4" w:space="1" w:color="auto"/>
        </w:pBdr>
        <w:spacing w:after="160" w:afterAutospacing="0" w:line="480" w:lineRule="auto"/>
        <w:ind w:left="567" w:firstLine="0"/>
        <w:contextualSpacing/>
      </w:pPr>
      <w:r w:rsidRPr="0053719C">
        <w:t>Σε αντάλλαγμα για την ανάληψη των πιο πάνω υποχρεώσεων, ο Διευθυντής δεσμεύεται ότι η Υπηρεσία Προστασίας Καταναλωτή :</w:t>
      </w:r>
    </w:p>
    <w:p w14:paraId="3F63691F" w14:textId="77777777" w:rsidR="00A26FDD" w:rsidRPr="0053719C" w:rsidRDefault="00A26FDD" w:rsidP="00A26FDD">
      <w:pPr>
        <w:pBdr>
          <w:top w:val="single" w:sz="4" w:space="1" w:color="auto"/>
          <w:left w:val="single" w:sz="4" w:space="1" w:color="auto"/>
          <w:bottom w:val="single" w:sz="4" w:space="1" w:color="auto"/>
          <w:right w:val="single" w:sz="4" w:space="0" w:color="auto"/>
        </w:pBdr>
        <w:spacing w:after="0" w:afterAutospacing="0" w:line="480" w:lineRule="auto"/>
        <w:ind w:left="540" w:firstLine="0"/>
        <w:jc w:val="left"/>
      </w:pPr>
      <w:r w:rsidRPr="0053719C">
        <w:t>(α) ……………………………</w:t>
      </w:r>
    </w:p>
    <w:p w14:paraId="63C4AA51" w14:textId="77777777" w:rsidR="00A26FDD" w:rsidRPr="0053719C" w:rsidRDefault="00A26FDD" w:rsidP="00A26FDD">
      <w:pPr>
        <w:pBdr>
          <w:top w:val="single" w:sz="4" w:space="1" w:color="auto"/>
          <w:left w:val="single" w:sz="4" w:space="1" w:color="auto"/>
          <w:bottom w:val="single" w:sz="4" w:space="1" w:color="auto"/>
          <w:right w:val="single" w:sz="4" w:space="0" w:color="auto"/>
        </w:pBdr>
        <w:spacing w:after="0" w:afterAutospacing="0" w:line="480" w:lineRule="auto"/>
        <w:ind w:left="540" w:firstLine="0"/>
        <w:jc w:val="left"/>
      </w:pPr>
      <w:r w:rsidRPr="0053719C">
        <w:t>(β) ……………………………</w:t>
      </w:r>
    </w:p>
    <w:p w14:paraId="0AC6E063" w14:textId="77777777" w:rsidR="00A26FDD" w:rsidRPr="0053719C" w:rsidRDefault="00A26FDD" w:rsidP="00A26FDD">
      <w:pPr>
        <w:pBdr>
          <w:top w:val="single" w:sz="4" w:space="1" w:color="auto"/>
          <w:left w:val="single" w:sz="4" w:space="1" w:color="auto"/>
          <w:bottom w:val="single" w:sz="4" w:space="1" w:color="auto"/>
          <w:right w:val="single" w:sz="4" w:space="0" w:color="auto"/>
        </w:pBdr>
        <w:spacing w:after="0" w:afterAutospacing="0" w:line="480" w:lineRule="auto"/>
        <w:ind w:left="540" w:firstLine="0"/>
        <w:jc w:val="left"/>
      </w:pPr>
      <w:r w:rsidRPr="0053719C">
        <w:t>(γ) ……………………………</w:t>
      </w:r>
    </w:p>
    <w:p w14:paraId="0A9AEC37" w14:textId="77777777" w:rsidR="00A26FDD" w:rsidRPr="0053719C" w:rsidRDefault="00A26FDD" w:rsidP="00A26FDD">
      <w:pPr>
        <w:pBdr>
          <w:top w:val="single" w:sz="4" w:space="1" w:color="auto"/>
          <w:left w:val="single" w:sz="4" w:space="1" w:color="auto"/>
          <w:bottom w:val="single" w:sz="4" w:space="1" w:color="auto"/>
          <w:right w:val="single" w:sz="4" w:space="0" w:color="auto"/>
        </w:pBdr>
        <w:spacing w:after="0" w:afterAutospacing="0" w:line="480" w:lineRule="auto"/>
        <w:ind w:left="540" w:firstLine="0"/>
        <w:jc w:val="left"/>
      </w:pPr>
      <w:r w:rsidRPr="0053719C">
        <w:t>(δ) ……………………………</w:t>
      </w:r>
    </w:p>
    <w:p w14:paraId="7464C0EF" w14:textId="77777777" w:rsidR="00A26FDD" w:rsidRPr="0053719C" w:rsidRDefault="00A26FDD" w:rsidP="00A26FDD">
      <w:pPr>
        <w:pBdr>
          <w:top w:val="single" w:sz="4" w:space="1" w:color="auto"/>
          <w:left w:val="single" w:sz="4" w:space="1" w:color="auto"/>
          <w:bottom w:val="single" w:sz="4" w:space="1" w:color="auto"/>
          <w:right w:val="single" w:sz="4" w:space="1" w:color="auto"/>
        </w:pBdr>
        <w:spacing w:after="160" w:afterAutospacing="0" w:line="480" w:lineRule="auto"/>
        <w:ind w:left="567" w:firstLine="0"/>
        <w:contextualSpacing/>
      </w:pPr>
      <w:r w:rsidRPr="0053719C">
        <w:t xml:space="preserve">για όσο χρονικό διάστημα ο Εμπορευόμενος τελεί σε συμμόρφωση με τις ως άνω υποχρεώσεις του. </w:t>
      </w:r>
    </w:p>
    <w:p w14:paraId="584A918D" w14:textId="77777777" w:rsidR="00A26FDD" w:rsidRPr="0053719C" w:rsidRDefault="00A26FDD" w:rsidP="00A26FDD">
      <w:pPr>
        <w:pBdr>
          <w:top w:val="single" w:sz="4" w:space="1" w:color="auto"/>
          <w:left w:val="single" w:sz="4" w:space="1" w:color="auto"/>
          <w:bottom w:val="single" w:sz="4" w:space="1" w:color="auto"/>
          <w:right w:val="single" w:sz="4" w:space="1" w:color="auto"/>
        </w:pBdr>
        <w:spacing w:line="480" w:lineRule="auto"/>
        <w:ind w:left="567"/>
        <w:contextualSpacing/>
      </w:pPr>
    </w:p>
    <w:p w14:paraId="109E3B59" w14:textId="2C913D16" w:rsidR="00A26FDD" w:rsidRPr="0053719C" w:rsidRDefault="00A26FDD" w:rsidP="000945D1">
      <w:pPr>
        <w:pStyle w:val="ListParagraph"/>
        <w:numPr>
          <w:ilvl w:val="0"/>
          <w:numId w:val="1"/>
        </w:numPr>
        <w:pBdr>
          <w:top w:val="single" w:sz="4" w:space="1" w:color="auto"/>
          <w:left w:val="single" w:sz="4" w:space="1" w:color="auto"/>
          <w:bottom w:val="single" w:sz="4" w:space="1" w:color="auto"/>
          <w:right w:val="single" w:sz="4" w:space="1" w:color="auto"/>
        </w:pBdr>
        <w:spacing w:after="160" w:afterAutospacing="0" w:line="480" w:lineRule="auto"/>
      </w:pPr>
      <w:r w:rsidRPr="0053719C">
        <w:t xml:space="preserve">Ο Διευθυντής διατηρεί την εξουσία που του δίνει το εδάφιο (2) του άρθρου </w:t>
      </w:r>
      <w:r w:rsidR="00237E7D">
        <w:t>25</w:t>
      </w:r>
      <w:r w:rsidRPr="0053719C">
        <w:t xml:space="preserve"> του </w:t>
      </w:r>
      <w:r w:rsidR="00237E7D" w:rsidRPr="0053719C">
        <w:t xml:space="preserve">περί </w:t>
      </w:r>
      <w:r w:rsidR="00237E7D" w:rsidRPr="000D1B71">
        <w:rPr>
          <w:color w:val="000000" w:themeColor="text1"/>
        </w:rPr>
        <w:t>Ορισμένων Πτυχών που αφορούν τις Συμβάσεις για την Προμήθεια Ψηφιακού Περιεχομένου και Ψηφιακών Υπηρεσιών Νόμο</w:t>
      </w:r>
      <w:r w:rsidR="00237E7D">
        <w:rPr>
          <w:color w:val="000000" w:themeColor="text1"/>
        </w:rPr>
        <w:t>υ του</w:t>
      </w:r>
      <w:r w:rsidR="00237E7D" w:rsidRPr="000D1B71">
        <w:rPr>
          <w:color w:val="000000" w:themeColor="text1"/>
        </w:rPr>
        <w:t xml:space="preserve"> 2021</w:t>
      </w:r>
      <w:r w:rsidR="00237E7D">
        <w:rPr>
          <w:color w:val="000000" w:themeColor="text1"/>
        </w:rPr>
        <w:t xml:space="preserve"> </w:t>
      </w:r>
      <w:r w:rsidRPr="0053719C">
        <w:t>να δημοσιεύει την παρούσα ανάληψη δέσμευσης με οποιαδήποτε μορφή ή τρόπο που κρίνει κατάλληλο.</w:t>
      </w:r>
    </w:p>
    <w:p w14:paraId="21578DF1" w14:textId="7CA9026C" w:rsidR="00A26FDD" w:rsidRPr="0053719C" w:rsidRDefault="00A26FDD" w:rsidP="00A26FDD">
      <w:pPr>
        <w:pStyle w:val="ListParagraph"/>
        <w:numPr>
          <w:ilvl w:val="0"/>
          <w:numId w:val="1"/>
        </w:numPr>
        <w:pBdr>
          <w:top w:val="single" w:sz="4" w:space="1" w:color="auto"/>
          <w:left w:val="single" w:sz="4" w:space="1" w:color="auto"/>
          <w:bottom w:val="single" w:sz="4" w:space="1" w:color="auto"/>
          <w:right w:val="single" w:sz="4" w:space="1" w:color="auto"/>
        </w:pBdr>
        <w:spacing w:after="160" w:afterAutospacing="0" w:line="480" w:lineRule="auto"/>
      </w:pPr>
      <w:r w:rsidRPr="0053719C">
        <w:lastRenderedPageBreak/>
        <w:t xml:space="preserve">Η Εντεταλμένη Υπηρεσία διατηρεί τις εξουσίες για έρευνα και έλεγχο που τις παρέχει </w:t>
      </w:r>
      <w:r w:rsidR="00237E7D">
        <w:t>ο</w:t>
      </w:r>
      <w:r w:rsidR="00237E7D" w:rsidRPr="0053719C">
        <w:t xml:space="preserve"> περί </w:t>
      </w:r>
      <w:r w:rsidR="00237E7D" w:rsidRPr="000D1B71">
        <w:rPr>
          <w:color w:val="000000" w:themeColor="text1"/>
        </w:rPr>
        <w:t>Ορισμένων Πτυχών που αφορούν τις Συμβάσεις για την Προμήθεια Ψηφιακού Περιεχομένου και Ψηφιακών Υπηρεσιών Νόμο</w:t>
      </w:r>
      <w:r w:rsidR="00237E7D">
        <w:rPr>
          <w:color w:val="000000" w:themeColor="text1"/>
        </w:rPr>
        <w:t>υ του</w:t>
      </w:r>
      <w:r w:rsidRPr="0053719C">
        <w:t xml:space="preserve">, προκειμένου να διερευνήσει εάν ο </w:t>
      </w:r>
      <w:r w:rsidR="00237E7D">
        <w:t>Έμπορος</w:t>
      </w:r>
      <w:r w:rsidRPr="0053719C">
        <w:t xml:space="preserve"> τηρεί ή έχει τηρήσει τις δεσμεύσεις που έχει ή είχε αναλάβει.</w:t>
      </w:r>
    </w:p>
    <w:p w14:paraId="36ED0A67" w14:textId="77777777" w:rsidR="00A26FDD" w:rsidRPr="0053719C" w:rsidRDefault="00A26FDD" w:rsidP="00A26FDD">
      <w:pPr>
        <w:pBdr>
          <w:top w:val="single" w:sz="4" w:space="1" w:color="auto"/>
          <w:left w:val="single" w:sz="4" w:space="1" w:color="auto"/>
          <w:bottom w:val="single" w:sz="4" w:space="1" w:color="auto"/>
          <w:right w:val="single" w:sz="4" w:space="1" w:color="auto"/>
        </w:pBdr>
        <w:spacing w:line="480" w:lineRule="auto"/>
        <w:ind w:left="567"/>
        <w:contextualSpacing/>
      </w:pPr>
    </w:p>
    <w:p w14:paraId="3EB4DF92" w14:textId="69483FF1" w:rsidR="00A26FDD" w:rsidRPr="0053719C" w:rsidRDefault="00A26FDD" w:rsidP="00A26FDD">
      <w:pPr>
        <w:numPr>
          <w:ilvl w:val="0"/>
          <w:numId w:val="1"/>
        </w:numPr>
        <w:pBdr>
          <w:top w:val="single" w:sz="4" w:space="1" w:color="auto"/>
          <w:left w:val="single" w:sz="4" w:space="1" w:color="auto"/>
          <w:bottom w:val="single" w:sz="4" w:space="1" w:color="auto"/>
          <w:right w:val="single" w:sz="4" w:space="1" w:color="auto"/>
        </w:pBdr>
        <w:spacing w:after="160" w:afterAutospacing="0" w:line="480" w:lineRule="auto"/>
        <w:ind w:left="567" w:firstLine="0"/>
        <w:contextualSpacing/>
      </w:pPr>
      <w:r w:rsidRPr="0053719C">
        <w:t xml:space="preserve">Η παρούσα Συμφωνία είναι δεσμευτική για τα Μέρη και </w:t>
      </w:r>
      <w:r w:rsidR="006A5645">
        <w:t xml:space="preserve">για </w:t>
      </w:r>
      <w:r w:rsidRPr="0053719C">
        <w:t>τυχόν παράβαση της αποκλειστική αρμοδιότητα έχουν τα Δικαστήρια της Κυπριακής Δημοκρατίας.</w:t>
      </w:r>
    </w:p>
    <w:p w14:paraId="3BF1A8D3" w14:textId="77777777" w:rsidR="00A26FDD" w:rsidRPr="0053719C" w:rsidRDefault="00A26FDD" w:rsidP="00A26FDD">
      <w:pPr>
        <w:pBdr>
          <w:top w:val="single" w:sz="4" w:space="1" w:color="auto"/>
          <w:left w:val="single" w:sz="4" w:space="1" w:color="auto"/>
          <w:bottom w:val="single" w:sz="4" w:space="1" w:color="auto"/>
          <w:right w:val="single" w:sz="4" w:space="1" w:color="auto"/>
        </w:pBdr>
        <w:spacing w:line="480" w:lineRule="auto"/>
        <w:ind w:left="567"/>
        <w:contextualSpacing/>
      </w:pPr>
    </w:p>
    <w:p w14:paraId="40E676C0" w14:textId="31F7BE51" w:rsidR="00A26FDD" w:rsidRPr="0053719C" w:rsidRDefault="00A26FDD" w:rsidP="00A26FDD">
      <w:pPr>
        <w:numPr>
          <w:ilvl w:val="0"/>
          <w:numId w:val="1"/>
        </w:numPr>
        <w:pBdr>
          <w:top w:val="single" w:sz="4" w:space="1" w:color="auto"/>
          <w:left w:val="single" w:sz="4" w:space="1" w:color="auto"/>
          <w:bottom w:val="single" w:sz="4" w:space="1" w:color="auto"/>
          <w:right w:val="single" w:sz="4" w:space="1" w:color="auto"/>
        </w:pBdr>
        <w:spacing w:after="160" w:afterAutospacing="0" w:line="480" w:lineRule="auto"/>
        <w:ind w:left="567" w:firstLine="0"/>
        <w:contextualSpacing/>
      </w:pPr>
      <w:r w:rsidRPr="0053719C">
        <w:t xml:space="preserve">Η παρούσα Συμφωνία είναι δεσμευτική για τον </w:t>
      </w:r>
      <w:r w:rsidR="003005E9">
        <w:t>Έμπορο</w:t>
      </w:r>
      <w:r w:rsidRPr="0053719C">
        <w:t xml:space="preserve">, τους διαδόχους, τους υπαλλήλους και αντιπροσώπους του. </w:t>
      </w:r>
    </w:p>
    <w:p w14:paraId="64668441" w14:textId="77777777" w:rsidR="00A26FDD" w:rsidRPr="0053719C" w:rsidRDefault="00A26FDD" w:rsidP="00A26FDD">
      <w:pPr>
        <w:pBdr>
          <w:top w:val="single" w:sz="4" w:space="1" w:color="auto"/>
          <w:left w:val="single" w:sz="4" w:space="1" w:color="auto"/>
          <w:bottom w:val="single" w:sz="4" w:space="1" w:color="auto"/>
          <w:right w:val="single" w:sz="4" w:space="1" w:color="auto"/>
        </w:pBdr>
        <w:spacing w:line="480" w:lineRule="auto"/>
        <w:ind w:left="567"/>
        <w:contextualSpacing/>
      </w:pPr>
    </w:p>
    <w:p w14:paraId="4BECB004" w14:textId="34CD9A05" w:rsidR="00A26FDD" w:rsidRPr="0053719C" w:rsidRDefault="00A26FDD" w:rsidP="00A26FDD">
      <w:pPr>
        <w:numPr>
          <w:ilvl w:val="0"/>
          <w:numId w:val="1"/>
        </w:numPr>
        <w:pBdr>
          <w:top w:val="single" w:sz="4" w:space="1" w:color="auto"/>
          <w:left w:val="single" w:sz="4" w:space="1" w:color="auto"/>
          <w:bottom w:val="single" w:sz="4" w:space="1" w:color="auto"/>
          <w:right w:val="single" w:sz="4" w:space="1" w:color="auto"/>
        </w:pBdr>
        <w:spacing w:after="160" w:afterAutospacing="0" w:line="480" w:lineRule="auto"/>
        <w:ind w:left="567" w:firstLine="0"/>
        <w:contextualSpacing/>
      </w:pPr>
      <w:r w:rsidRPr="0053719C">
        <w:t>Η παρούσα Συμφωνία συνομολογείται άνευ βλάβης των δικαιωμάτων του Εμπ</w:t>
      </w:r>
      <w:r w:rsidR="003005E9">
        <w:t xml:space="preserve">όρου </w:t>
      </w:r>
      <w:r w:rsidRPr="0053719C">
        <w:t>σε σχέση με οποιαδήποτε υφιστάμενη ή μελλοντική Δικαστική, Διοικητική, Πειθαρχική ή άλλη διαδικασία και καμία πρόνοια της παρούσας Συμφωνίας δεν δύναται να ερμηνευθεί ως παραδοχή εκ μέρους του Εμπ</w:t>
      </w:r>
      <w:r w:rsidR="003005E9">
        <w:t>όρου</w:t>
      </w:r>
      <w:r w:rsidRPr="0053719C">
        <w:t xml:space="preserve"> αναφορικά με την ύπαρξη άλλης παράβασης του παρόντος ή οποιουδήποτε άλλου Νόμου.  </w:t>
      </w:r>
    </w:p>
    <w:p w14:paraId="522973B3" w14:textId="77777777" w:rsidR="00A26FDD" w:rsidRPr="0053719C" w:rsidRDefault="00A26FDD" w:rsidP="00A26FDD">
      <w:pPr>
        <w:pBdr>
          <w:top w:val="single" w:sz="4" w:space="1" w:color="auto"/>
          <w:left w:val="single" w:sz="4" w:space="1" w:color="auto"/>
          <w:bottom w:val="single" w:sz="4" w:space="1" w:color="auto"/>
          <w:right w:val="single" w:sz="4" w:space="1" w:color="auto"/>
        </w:pBdr>
        <w:spacing w:line="480" w:lineRule="auto"/>
        <w:ind w:left="567"/>
        <w:contextualSpacing/>
      </w:pPr>
    </w:p>
    <w:p w14:paraId="1B488999" w14:textId="77777777" w:rsidR="00A26FDD" w:rsidRPr="0053719C" w:rsidRDefault="00A26FDD" w:rsidP="00A26FDD">
      <w:pPr>
        <w:pBdr>
          <w:top w:val="single" w:sz="4" w:space="1" w:color="auto"/>
          <w:left w:val="single" w:sz="4" w:space="1" w:color="auto"/>
          <w:bottom w:val="single" w:sz="4" w:space="1" w:color="auto"/>
          <w:right w:val="single" w:sz="4" w:space="1" w:color="auto"/>
        </w:pBdr>
        <w:spacing w:line="480" w:lineRule="auto"/>
        <w:ind w:left="567"/>
        <w:contextualSpacing/>
        <w:jc w:val="center"/>
      </w:pPr>
      <w:r w:rsidRPr="0053719C">
        <w:t>ΟΙ ΣΥΜΒΑΛΛΟΜΕΝΟΙ</w:t>
      </w:r>
    </w:p>
    <w:p w14:paraId="48D377D1" w14:textId="77777777" w:rsidR="00A26FDD" w:rsidRPr="0053719C" w:rsidRDefault="00A26FDD" w:rsidP="00A26FDD">
      <w:pPr>
        <w:pBdr>
          <w:top w:val="single" w:sz="4" w:space="1" w:color="auto"/>
          <w:left w:val="single" w:sz="4" w:space="1" w:color="auto"/>
          <w:bottom w:val="single" w:sz="4" w:space="1" w:color="auto"/>
          <w:right w:val="single" w:sz="4" w:space="1" w:color="auto"/>
        </w:pBdr>
        <w:spacing w:line="480" w:lineRule="auto"/>
        <w:ind w:left="567"/>
        <w:contextualSpacing/>
      </w:pPr>
    </w:p>
    <w:p w14:paraId="73A86078" w14:textId="77777777" w:rsidR="00A26FDD" w:rsidRPr="0053719C" w:rsidRDefault="00A26FDD" w:rsidP="00A26FDD">
      <w:pPr>
        <w:pBdr>
          <w:top w:val="single" w:sz="4" w:space="1" w:color="auto"/>
          <w:left w:val="single" w:sz="4" w:space="1" w:color="auto"/>
          <w:bottom w:val="single" w:sz="4" w:space="1" w:color="auto"/>
          <w:right w:val="single" w:sz="4" w:space="1" w:color="auto"/>
        </w:pBdr>
        <w:spacing w:line="480" w:lineRule="auto"/>
        <w:ind w:left="567"/>
        <w:contextualSpacing/>
      </w:pPr>
      <w:r w:rsidRPr="0053719C">
        <w:t xml:space="preserve">……………………………….                   </w:t>
      </w:r>
      <w:r w:rsidRPr="0053719C">
        <w:tab/>
        <w:t xml:space="preserve"> ……………………………….</w:t>
      </w:r>
    </w:p>
    <w:p w14:paraId="1D89C9BE" w14:textId="77777777" w:rsidR="00A26FDD" w:rsidRPr="0053719C" w:rsidRDefault="00A26FDD" w:rsidP="00A26FDD">
      <w:pPr>
        <w:pBdr>
          <w:top w:val="single" w:sz="4" w:space="1" w:color="auto"/>
          <w:left w:val="single" w:sz="4" w:space="1" w:color="auto"/>
          <w:bottom w:val="single" w:sz="4" w:space="1" w:color="auto"/>
          <w:right w:val="single" w:sz="4" w:space="1" w:color="auto"/>
        </w:pBdr>
        <w:spacing w:line="480" w:lineRule="auto"/>
        <w:ind w:left="567"/>
        <w:contextualSpacing/>
      </w:pPr>
    </w:p>
    <w:p w14:paraId="4A0D3219" w14:textId="74508454" w:rsidR="00A26FDD" w:rsidRPr="0053719C" w:rsidRDefault="00A26FDD" w:rsidP="00A26FDD">
      <w:pPr>
        <w:pBdr>
          <w:top w:val="single" w:sz="4" w:space="1" w:color="auto"/>
          <w:left w:val="single" w:sz="4" w:space="1" w:color="auto"/>
          <w:bottom w:val="single" w:sz="4" w:space="1" w:color="auto"/>
          <w:right w:val="single" w:sz="4" w:space="1" w:color="auto"/>
        </w:pBdr>
        <w:spacing w:line="480" w:lineRule="auto"/>
        <w:ind w:left="567"/>
        <w:contextualSpacing/>
      </w:pPr>
      <w:r w:rsidRPr="0053719C">
        <w:t>Ο Διευθυντής</w:t>
      </w:r>
      <w:r w:rsidRPr="0053719C">
        <w:tab/>
      </w:r>
      <w:r w:rsidRPr="0053719C">
        <w:tab/>
      </w:r>
      <w:r w:rsidRPr="0053719C">
        <w:tab/>
      </w:r>
      <w:r w:rsidRPr="0053719C">
        <w:tab/>
      </w:r>
      <w:r w:rsidRPr="0053719C">
        <w:tab/>
        <w:t xml:space="preserve">         Για τον </w:t>
      </w:r>
      <w:r w:rsidR="003005E9">
        <w:t>Έμπορο</w:t>
      </w:r>
    </w:p>
    <w:p w14:paraId="7747CC22" w14:textId="77777777" w:rsidR="00A26FDD" w:rsidRPr="0053719C" w:rsidRDefault="00A26FDD" w:rsidP="00A26FDD">
      <w:pPr>
        <w:pBdr>
          <w:top w:val="single" w:sz="4" w:space="1" w:color="auto"/>
          <w:left w:val="single" w:sz="4" w:space="1" w:color="auto"/>
          <w:bottom w:val="single" w:sz="4" w:space="1" w:color="auto"/>
          <w:right w:val="single" w:sz="4" w:space="1" w:color="auto"/>
        </w:pBdr>
        <w:spacing w:line="480" w:lineRule="auto"/>
        <w:ind w:left="567"/>
        <w:contextualSpacing/>
        <w:rPr>
          <w:rFonts w:eastAsiaTheme="minorHAnsi"/>
          <w:bCs w:val="0"/>
          <w:i/>
          <w:color w:val="auto"/>
        </w:rPr>
      </w:pPr>
    </w:p>
    <w:bookmarkEnd w:id="0"/>
    <w:p w14:paraId="0578B323" w14:textId="3E19DEA4" w:rsidR="00077915" w:rsidRPr="0053719C" w:rsidRDefault="00077915" w:rsidP="000945D1">
      <w:pPr>
        <w:spacing w:after="160" w:line="480" w:lineRule="auto"/>
        <w:ind w:firstLine="0"/>
      </w:pPr>
    </w:p>
    <w:sectPr w:rsidR="00077915" w:rsidRPr="0053719C" w:rsidSect="00B8335A">
      <w:type w:val="continuous"/>
      <w:pgSz w:w="11906" w:h="16838"/>
      <w:pgMar w:top="1304" w:right="1134" w:bottom="1304" w:left="1134" w:header="706" w:footer="706"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F3CBAF" w15:done="0"/>
  <w15:commentEx w15:paraId="56599347" w15:done="0"/>
  <w15:commentEx w15:paraId="56B65851" w15:done="0"/>
  <w15:commentEx w15:paraId="678CF9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F3CBAF" w16cid:durableId="22402C88"/>
  <w16cid:commentId w16cid:paraId="56599347" w16cid:durableId="22402C89"/>
  <w16cid:commentId w16cid:paraId="56B65851" w16cid:durableId="22402C8A"/>
  <w16cid:commentId w16cid:paraId="678CF9EC" w16cid:durableId="22402C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61F8C" w14:textId="77777777" w:rsidR="00100F13" w:rsidRDefault="00100F13" w:rsidP="00F23F24">
      <w:r>
        <w:separator/>
      </w:r>
    </w:p>
  </w:endnote>
  <w:endnote w:type="continuationSeparator" w:id="0">
    <w:p w14:paraId="30FFDB90" w14:textId="77777777" w:rsidR="00100F13" w:rsidRDefault="00100F13" w:rsidP="00F2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A1"/>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F09851" w14:textId="77777777" w:rsidR="00100F13" w:rsidRDefault="00100F13" w:rsidP="00F23F24">
      <w:r>
        <w:separator/>
      </w:r>
    </w:p>
  </w:footnote>
  <w:footnote w:type="continuationSeparator" w:id="0">
    <w:p w14:paraId="52864334" w14:textId="77777777" w:rsidR="00100F13" w:rsidRDefault="00100F13" w:rsidP="00F23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4F207" w14:textId="77777777" w:rsidR="00A7136D" w:rsidRDefault="00A7136D" w:rsidP="00F23F24">
    <w:pPr>
      <w:pStyle w:val="Header"/>
    </w:pPr>
    <w:r>
      <w:fldChar w:fldCharType="begin"/>
    </w:r>
    <w:r>
      <w:instrText xml:space="preserve"> PAGE   \* MERGEFORMAT </w:instrText>
    </w:r>
    <w:r>
      <w:fldChar w:fldCharType="separate"/>
    </w:r>
    <w:r w:rsidR="00A80B2F">
      <w:rPr>
        <w:noProof/>
      </w:rPr>
      <w:t>62</w:t>
    </w:r>
    <w:r>
      <w:rPr>
        <w:noProof/>
      </w:rPr>
      <w:fldChar w:fldCharType="end"/>
    </w:r>
  </w:p>
  <w:p w14:paraId="3865BCE7" w14:textId="77777777" w:rsidR="00A7136D" w:rsidRDefault="00A7136D" w:rsidP="00F23F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14C3"/>
    <w:multiLevelType w:val="hybridMultilevel"/>
    <w:tmpl w:val="EE32B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DA551E"/>
    <w:multiLevelType w:val="hybridMultilevel"/>
    <w:tmpl w:val="F4FE7A0C"/>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62E3F69"/>
    <w:multiLevelType w:val="multilevel"/>
    <w:tmpl w:val="C392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A52865"/>
    <w:multiLevelType w:val="hybridMultilevel"/>
    <w:tmpl w:val="CF4EA1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3764D9E"/>
    <w:multiLevelType w:val="hybridMultilevel"/>
    <w:tmpl w:val="F4FE7A0C"/>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1EB404C"/>
    <w:multiLevelType w:val="hybridMultilevel"/>
    <w:tmpl w:val="EFDC6230"/>
    <w:lvl w:ilvl="0" w:tplc="57E2E0C8">
      <w:start w:val="1"/>
      <w:numFmt w:val="decimal"/>
      <w:lvlText w:val="%1."/>
      <w:lvlJc w:val="left"/>
      <w:pPr>
        <w:ind w:left="720" w:hanging="360"/>
      </w:pPr>
      <w:rPr>
        <w:rFonts w:hint="default"/>
        <w:b/>
      </w:rPr>
    </w:lvl>
    <w:lvl w:ilvl="1" w:tplc="0408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950AC5"/>
    <w:multiLevelType w:val="hybridMultilevel"/>
    <w:tmpl w:val="99FCD784"/>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5CF45815"/>
    <w:multiLevelType w:val="multilevel"/>
    <w:tmpl w:val="D870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9F5779"/>
    <w:multiLevelType w:val="hybridMultilevel"/>
    <w:tmpl w:val="E90C102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6E673CD4"/>
    <w:multiLevelType w:val="multilevel"/>
    <w:tmpl w:val="BEBC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772C02"/>
    <w:multiLevelType w:val="hybridMultilevel"/>
    <w:tmpl w:val="F4FE7A0C"/>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7531365F"/>
    <w:multiLevelType w:val="hybridMultilevel"/>
    <w:tmpl w:val="405A31A4"/>
    <w:lvl w:ilvl="0" w:tplc="57E2E0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4"/>
  </w:num>
  <w:num w:numId="4">
    <w:abstractNumId w:val="1"/>
  </w:num>
  <w:num w:numId="5">
    <w:abstractNumId w:val="9"/>
  </w:num>
  <w:num w:numId="6">
    <w:abstractNumId w:val="2"/>
  </w:num>
  <w:num w:numId="7">
    <w:abstractNumId w:val="7"/>
  </w:num>
  <w:num w:numId="8">
    <w:abstractNumId w:val="5"/>
  </w:num>
  <w:num w:numId="9">
    <w:abstractNumId w:val="8"/>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E0A"/>
    <w:rsid w:val="00000498"/>
    <w:rsid w:val="0000056B"/>
    <w:rsid w:val="00000AC1"/>
    <w:rsid w:val="00000B16"/>
    <w:rsid w:val="000014AE"/>
    <w:rsid w:val="00002194"/>
    <w:rsid w:val="000029EC"/>
    <w:rsid w:val="0000359D"/>
    <w:rsid w:val="00011134"/>
    <w:rsid w:val="0001128F"/>
    <w:rsid w:val="00011AA0"/>
    <w:rsid w:val="00015CA4"/>
    <w:rsid w:val="00023FD8"/>
    <w:rsid w:val="00024B0E"/>
    <w:rsid w:val="00025AE2"/>
    <w:rsid w:val="00026496"/>
    <w:rsid w:val="00027AD1"/>
    <w:rsid w:val="00031C8A"/>
    <w:rsid w:val="000326E9"/>
    <w:rsid w:val="000328D8"/>
    <w:rsid w:val="00034072"/>
    <w:rsid w:val="0003465D"/>
    <w:rsid w:val="0003475A"/>
    <w:rsid w:val="00034865"/>
    <w:rsid w:val="00036F1E"/>
    <w:rsid w:val="00037086"/>
    <w:rsid w:val="00040C7E"/>
    <w:rsid w:val="00040DE1"/>
    <w:rsid w:val="00040ECD"/>
    <w:rsid w:val="00040F76"/>
    <w:rsid w:val="000428A4"/>
    <w:rsid w:val="00042F68"/>
    <w:rsid w:val="000441B9"/>
    <w:rsid w:val="000453D6"/>
    <w:rsid w:val="00050176"/>
    <w:rsid w:val="000501C9"/>
    <w:rsid w:val="00051743"/>
    <w:rsid w:val="00052C30"/>
    <w:rsid w:val="00053420"/>
    <w:rsid w:val="0005353B"/>
    <w:rsid w:val="00060410"/>
    <w:rsid w:val="000614CC"/>
    <w:rsid w:val="0006244E"/>
    <w:rsid w:val="00063607"/>
    <w:rsid w:val="00063FDA"/>
    <w:rsid w:val="000655BD"/>
    <w:rsid w:val="00066208"/>
    <w:rsid w:val="00070E5D"/>
    <w:rsid w:val="00073364"/>
    <w:rsid w:val="000757D3"/>
    <w:rsid w:val="00077915"/>
    <w:rsid w:val="00081110"/>
    <w:rsid w:val="00083252"/>
    <w:rsid w:val="00084810"/>
    <w:rsid w:val="00085988"/>
    <w:rsid w:val="000863E9"/>
    <w:rsid w:val="000875D2"/>
    <w:rsid w:val="000877A6"/>
    <w:rsid w:val="000900CE"/>
    <w:rsid w:val="00090923"/>
    <w:rsid w:val="00092E42"/>
    <w:rsid w:val="000945D1"/>
    <w:rsid w:val="00095219"/>
    <w:rsid w:val="000955A7"/>
    <w:rsid w:val="0009757D"/>
    <w:rsid w:val="000A08C8"/>
    <w:rsid w:val="000A09E7"/>
    <w:rsid w:val="000A2AEA"/>
    <w:rsid w:val="000A2B1D"/>
    <w:rsid w:val="000A2DA3"/>
    <w:rsid w:val="000A4657"/>
    <w:rsid w:val="000A4A56"/>
    <w:rsid w:val="000A5754"/>
    <w:rsid w:val="000A61A3"/>
    <w:rsid w:val="000B12B2"/>
    <w:rsid w:val="000B20DB"/>
    <w:rsid w:val="000B45AA"/>
    <w:rsid w:val="000B7E5E"/>
    <w:rsid w:val="000C2256"/>
    <w:rsid w:val="000C446C"/>
    <w:rsid w:val="000C4D9C"/>
    <w:rsid w:val="000C4FE4"/>
    <w:rsid w:val="000C55D9"/>
    <w:rsid w:val="000C5CBB"/>
    <w:rsid w:val="000C62CA"/>
    <w:rsid w:val="000D0055"/>
    <w:rsid w:val="000D1B71"/>
    <w:rsid w:val="000D31ED"/>
    <w:rsid w:val="000D4266"/>
    <w:rsid w:val="000D66F0"/>
    <w:rsid w:val="000D7EF9"/>
    <w:rsid w:val="000E0043"/>
    <w:rsid w:val="000E10DC"/>
    <w:rsid w:val="000E1437"/>
    <w:rsid w:val="000E2432"/>
    <w:rsid w:val="000E2446"/>
    <w:rsid w:val="000E32EB"/>
    <w:rsid w:val="000E4ABD"/>
    <w:rsid w:val="000E69D3"/>
    <w:rsid w:val="000E6BDD"/>
    <w:rsid w:val="000E7504"/>
    <w:rsid w:val="000F018A"/>
    <w:rsid w:val="000F13E3"/>
    <w:rsid w:val="000F22D0"/>
    <w:rsid w:val="000F2832"/>
    <w:rsid w:val="000F2844"/>
    <w:rsid w:val="000F3590"/>
    <w:rsid w:val="000F43C0"/>
    <w:rsid w:val="000F4535"/>
    <w:rsid w:val="000F4615"/>
    <w:rsid w:val="000F5DAD"/>
    <w:rsid w:val="000F63F0"/>
    <w:rsid w:val="000F6B2F"/>
    <w:rsid w:val="000F6D94"/>
    <w:rsid w:val="000F7B64"/>
    <w:rsid w:val="001006B0"/>
    <w:rsid w:val="00100F13"/>
    <w:rsid w:val="00102D17"/>
    <w:rsid w:val="00103934"/>
    <w:rsid w:val="00103BC4"/>
    <w:rsid w:val="0010408B"/>
    <w:rsid w:val="00104148"/>
    <w:rsid w:val="00106177"/>
    <w:rsid w:val="00106379"/>
    <w:rsid w:val="00111AE6"/>
    <w:rsid w:val="00112B04"/>
    <w:rsid w:val="00112B97"/>
    <w:rsid w:val="00114135"/>
    <w:rsid w:val="001149FB"/>
    <w:rsid w:val="00114D69"/>
    <w:rsid w:val="00114EA5"/>
    <w:rsid w:val="001156A0"/>
    <w:rsid w:val="00116B92"/>
    <w:rsid w:val="00117B63"/>
    <w:rsid w:val="0012015E"/>
    <w:rsid w:val="00120D03"/>
    <w:rsid w:val="00125D98"/>
    <w:rsid w:val="00126F4E"/>
    <w:rsid w:val="0012725D"/>
    <w:rsid w:val="00127D22"/>
    <w:rsid w:val="001316AC"/>
    <w:rsid w:val="00134B23"/>
    <w:rsid w:val="00136C08"/>
    <w:rsid w:val="00137AB8"/>
    <w:rsid w:val="00140701"/>
    <w:rsid w:val="001427E5"/>
    <w:rsid w:val="00142FE1"/>
    <w:rsid w:val="0014390E"/>
    <w:rsid w:val="0014424B"/>
    <w:rsid w:val="00145076"/>
    <w:rsid w:val="001451B2"/>
    <w:rsid w:val="001452F2"/>
    <w:rsid w:val="00146269"/>
    <w:rsid w:val="00150818"/>
    <w:rsid w:val="00151102"/>
    <w:rsid w:val="001527FE"/>
    <w:rsid w:val="00154037"/>
    <w:rsid w:val="001542E6"/>
    <w:rsid w:val="00155276"/>
    <w:rsid w:val="00155688"/>
    <w:rsid w:val="00156CB7"/>
    <w:rsid w:val="00157631"/>
    <w:rsid w:val="00157E30"/>
    <w:rsid w:val="00160A4F"/>
    <w:rsid w:val="00161769"/>
    <w:rsid w:val="00161F0E"/>
    <w:rsid w:val="00163547"/>
    <w:rsid w:val="001653A3"/>
    <w:rsid w:val="00165DDE"/>
    <w:rsid w:val="001709D2"/>
    <w:rsid w:val="00171721"/>
    <w:rsid w:val="001725C4"/>
    <w:rsid w:val="00172744"/>
    <w:rsid w:val="00173C4C"/>
    <w:rsid w:val="00175A56"/>
    <w:rsid w:val="0017669A"/>
    <w:rsid w:val="00181ACF"/>
    <w:rsid w:val="00181BC8"/>
    <w:rsid w:val="00183077"/>
    <w:rsid w:val="0018627E"/>
    <w:rsid w:val="00186497"/>
    <w:rsid w:val="00186A91"/>
    <w:rsid w:val="00187D4E"/>
    <w:rsid w:val="001921A8"/>
    <w:rsid w:val="001923F2"/>
    <w:rsid w:val="001928BF"/>
    <w:rsid w:val="00194039"/>
    <w:rsid w:val="00194BA0"/>
    <w:rsid w:val="00196681"/>
    <w:rsid w:val="00197212"/>
    <w:rsid w:val="00197E64"/>
    <w:rsid w:val="001A18E1"/>
    <w:rsid w:val="001A1B5D"/>
    <w:rsid w:val="001A35E8"/>
    <w:rsid w:val="001A402F"/>
    <w:rsid w:val="001A5AE2"/>
    <w:rsid w:val="001A5D2F"/>
    <w:rsid w:val="001A6650"/>
    <w:rsid w:val="001A7CEF"/>
    <w:rsid w:val="001B0168"/>
    <w:rsid w:val="001B38BF"/>
    <w:rsid w:val="001B6598"/>
    <w:rsid w:val="001B65BB"/>
    <w:rsid w:val="001C0E52"/>
    <w:rsid w:val="001C11C9"/>
    <w:rsid w:val="001C169D"/>
    <w:rsid w:val="001C18DB"/>
    <w:rsid w:val="001C2AB5"/>
    <w:rsid w:val="001C397A"/>
    <w:rsid w:val="001C45F1"/>
    <w:rsid w:val="001C5A57"/>
    <w:rsid w:val="001C5D07"/>
    <w:rsid w:val="001C7EBE"/>
    <w:rsid w:val="001D1D36"/>
    <w:rsid w:val="001D2C10"/>
    <w:rsid w:val="001D5502"/>
    <w:rsid w:val="001D70D4"/>
    <w:rsid w:val="001E3992"/>
    <w:rsid w:val="001E3A50"/>
    <w:rsid w:val="001E3E8E"/>
    <w:rsid w:val="001E6D53"/>
    <w:rsid w:val="001F119D"/>
    <w:rsid w:val="001F13C6"/>
    <w:rsid w:val="001F2E55"/>
    <w:rsid w:val="001F6FDA"/>
    <w:rsid w:val="002053B9"/>
    <w:rsid w:val="002058E0"/>
    <w:rsid w:val="00205B49"/>
    <w:rsid w:val="0020687D"/>
    <w:rsid w:val="00206AD8"/>
    <w:rsid w:val="00210F45"/>
    <w:rsid w:val="002115D9"/>
    <w:rsid w:val="00211E1B"/>
    <w:rsid w:val="00217C5F"/>
    <w:rsid w:val="002221AA"/>
    <w:rsid w:val="002239FA"/>
    <w:rsid w:val="002243A1"/>
    <w:rsid w:val="00226A33"/>
    <w:rsid w:val="002303B3"/>
    <w:rsid w:val="0023207B"/>
    <w:rsid w:val="00232F47"/>
    <w:rsid w:val="00234053"/>
    <w:rsid w:val="002340D6"/>
    <w:rsid w:val="00236127"/>
    <w:rsid w:val="002370C2"/>
    <w:rsid w:val="00237258"/>
    <w:rsid w:val="002372DA"/>
    <w:rsid w:val="002374C1"/>
    <w:rsid w:val="0023783A"/>
    <w:rsid w:val="00237E7D"/>
    <w:rsid w:val="002409E6"/>
    <w:rsid w:val="00242740"/>
    <w:rsid w:val="00242D65"/>
    <w:rsid w:val="002447F1"/>
    <w:rsid w:val="002451D2"/>
    <w:rsid w:val="002461D3"/>
    <w:rsid w:val="00246EB9"/>
    <w:rsid w:val="002471CC"/>
    <w:rsid w:val="00247A14"/>
    <w:rsid w:val="0025169D"/>
    <w:rsid w:val="002525FB"/>
    <w:rsid w:val="00252BE9"/>
    <w:rsid w:val="00254185"/>
    <w:rsid w:val="00255D40"/>
    <w:rsid w:val="00256506"/>
    <w:rsid w:val="00257B9A"/>
    <w:rsid w:val="00257FA0"/>
    <w:rsid w:val="002601E7"/>
    <w:rsid w:val="00261CA7"/>
    <w:rsid w:val="0026298E"/>
    <w:rsid w:val="00263251"/>
    <w:rsid w:val="00263F25"/>
    <w:rsid w:val="002643F9"/>
    <w:rsid w:val="00267AC8"/>
    <w:rsid w:val="00270A53"/>
    <w:rsid w:val="0027210A"/>
    <w:rsid w:val="002728B2"/>
    <w:rsid w:val="00273A05"/>
    <w:rsid w:val="00274D23"/>
    <w:rsid w:val="002755C1"/>
    <w:rsid w:val="002760CD"/>
    <w:rsid w:val="0027632F"/>
    <w:rsid w:val="00280397"/>
    <w:rsid w:val="0028059F"/>
    <w:rsid w:val="00281EEC"/>
    <w:rsid w:val="002827E4"/>
    <w:rsid w:val="00282E4C"/>
    <w:rsid w:val="00283033"/>
    <w:rsid w:val="00284242"/>
    <w:rsid w:val="00284377"/>
    <w:rsid w:val="002856EF"/>
    <w:rsid w:val="0028684F"/>
    <w:rsid w:val="0029069C"/>
    <w:rsid w:val="00294D73"/>
    <w:rsid w:val="002953E7"/>
    <w:rsid w:val="002959FF"/>
    <w:rsid w:val="00295B9C"/>
    <w:rsid w:val="0029695A"/>
    <w:rsid w:val="00296F7B"/>
    <w:rsid w:val="002975EE"/>
    <w:rsid w:val="002977F1"/>
    <w:rsid w:val="002979EA"/>
    <w:rsid w:val="002A080B"/>
    <w:rsid w:val="002A0C43"/>
    <w:rsid w:val="002A0F22"/>
    <w:rsid w:val="002A33D9"/>
    <w:rsid w:val="002A387C"/>
    <w:rsid w:val="002A38E1"/>
    <w:rsid w:val="002A6584"/>
    <w:rsid w:val="002A6633"/>
    <w:rsid w:val="002B1BF3"/>
    <w:rsid w:val="002B26AF"/>
    <w:rsid w:val="002B3485"/>
    <w:rsid w:val="002B5BBA"/>
    <w:rsid w:val="002B6348"/>
    <w:rsid w:val="002B6E4B"/>
    <w:rsid w:val="002B7320"/>
    <w:rsid w:val="002B78C1"/>
    <w:rsid w:val="002B7E42"/>
    <w:rsid w:val="002C01FF"/>
    <w:rsid w:val="002C0AA7"/>
    <w:rsid w:val="002C199B"/>
    <w:rsid w:val="002C3FFD"/>
    <w:rsid w:val="002C4FB4"/>
    <w:rsid w:val="002C5F48"/>
    <w:rsid w:val="002C6DA2"/>
    <w:rsid w:val="002C7A99"/>
    <w:rsid w:val="002D0839"/>
    <w:rsid w:val="002D2017"/>
    <w:rsid w:val="002D2239"/>
    <w:rsid w:val="002D2725"/>
    <w:rsid w:val="002D5B5B"/>
    <w:rsid w:val="002D7F2E"/>
    <w:rsid w:val="002E3D0D"/>
    <w:rsid w:val="002E4346"/>
    <w:rsid w:val="002E4E26"/>
    <w:rsid w:val="002E4E9D"/>
    <w:rsid w:val="002E4EDE"/>
    <w:rsid w:val="002F0F41"/>
    <w:rsid w:val="002F3D30"/>
    <w:rsid w:val="002F45D6"/>
    <w:rsid w:val="002F4AAA"/>
    <w:rsid w:val="002F5845"/>
    <w:rsid w:val="002F5BB3"/>
    <w:rsid w:val="002F5D07"/>
    <w:rsid w:val="002F67F3"/>
    <w:rsid w:val="002F6846"/>
    <w:rsid w:val="002F6D2B"/>
    <w:rsid w:val="002F7034"/>
    <w:rsid w:val="002F72CF"/>
    <w:rsid w:val="003005E9"/>
    <w:rsid w:val="00302295"/>
    <w:rsid w:val="003049CE"/>
    <w:rsid w:val="00304BEB"/>
    <w:rsid w:val="00310043"/>
    <w:rsid w:val="00310EFB"/>
    <w:rsid w:val="0031484F"/>
    <w:rsid w:val="00314D14"/>
    <w:rsid w:val="00315255"/>
    <w:rsid w:val="0031576F"/>
    <w:rsid w:val="0031586D"/>
    <w:rsid w:val="003165A3"/>
    <w:rsid w:val="00317FD2"/>
    <w:rsid w:val="00320058"/>
    <w:rsid w:val="00322481"/>
    <w:rsid w:val="00322A26"/>
    <w:rsid w:val="003234F9"/>
    <w:rsid w:val="00324653"/>
    <w:rsid w:val="0032465A"/>
    <w:rsid w:val="003261CB"/>
    <w:rsid w:val="00327E1E"/>
    <w:rsid w:val="003309DB"/>
    <w:rsid w:val="0033171D"/>
    <w:rsid w:val="00331EB4"/>
    <w:rsid w:val="00332A44"/>
    <w:rsid w:val="00332DBA"/>
    <w:rsid w:val="00332F56"/>
    <w:rsid w:val="003330DC"/>
    <w:rsid w:val="00335069"/>
    <w:rsid w:val="00335176"/>
    <w:rsid w:val="00336DDB"/>
    <w:rsid w:val="00337463"/>
    <w:rsid w:val="0034176A"/>
    <w:rsid w:val="00342015"/>
    <w:rsid w:val="003430AF"/>
    <w:rsid w:val="0034401D"/>
    <w:rsid w:val="00344D51"/>
    <w:rsid w:val="003465DF"/>
    <w:rsid w:val="00346AAA"/>
    <w:rsid w:val="0034744C"/>
    <w:rsid w:val="00347451"/>
    <w:rsid w:val="00353F06"/>
    <w:rsid w:val="00354BF4"/>
    <w:rsid w:val="00354DDC"/>
    <w:rsid w:val="00355DC8"/>
    <w:rsid w:val="00357521"/>
    <w:rsid w:val="00357671"/>
    <w:rsid w:val="00357790"/>
    <w:rsid w:val="00360DC0"/>
    <w:rsid w:val="00361B01"/>
    <w:rsid w:val="00362999"/>
    <w:rsid w:val="00362FBF"/>
    <w:rsid w:val="003660BA"/>
    <w:rsid w:val="0036731E"/>
    <w:rsid w:val="0036789C"/>
    <w:rsid w:val="00367AD2"/>
    <w:rsid w:val="003702A5"/>
    <w:rsid w:val="00370DC0"/>
    <w:rsid w:val="00374295"/>
    <w:rsid w:val="00374CF2"/>
    <w:rsid w:val="00376D21"/>
    <w:rsid w:val="00381DD6"/>
    <w:rsid w:val="00381F10"/>
    <w:rsid w:val="0038248C"/>
    <w:rsid w:val="00383777"/>
    <w:rsid w:val="00384C6B"/>
    <w:rsid w:val="00384EB7"/>
    <w:rsid w:val="003859A8"/>
    <w:rsid w:val="00386BF2"/>
    <w:rsid w:val="0038759D"/>
    <w:rsid w:val="00390BB8"/>
    <w:rsid w:val="00392848"/>
    <w:rsid w:val="00394EE7"/>
    <w:rsid w:val="003A0792"/>
    <w:rsid w:val="003A09D7"/>
    <w:rsid w:val="003A1DEA"/>
    <w:rsid w:val="003A226E"/>
    <w:rsid w:val="003A2798"/>
    <w:rsid w:val="003A3440"/>
    <w:rsid w:val="003A4084"/>
    <w:rsid w:val="003A49C3"/>
    <w:rsid w:val="003A4B4B"/>
    <w:rsid w:val="003A4EEC"/>
    <w:rsid w:val="003A5550"/>
    <w:rsid w:val="003A5843"/>
    <w:rsid w:val="003A5D26"/>
    <w:rsid w:val="003A6EA9"/>
    <w:rsid w:val="003B01AD"/>
    <w:rsid w:val="003B0766"/>
    <w:rsid w:val="003B09DB"/>
    <w:rsid w:val="003B0EA9"/>
    <w:rsid w:val="003B627A"/>
    <w:rsid w:val="003B79E1"/>
    <w:rsid w:val="003C0B71"/>
    <w:rsid w:val="003C1108"/>
    <w:rsid w:val="003C1515"/>
    <w:rsid w:val="003C4D2F"/>
    <w:rsid w:val="003C5423"/>
    <w:rsid w:val="003C6D57"/>
    <w:rsid w:val="003D0047"/>
    <w:rsid w:val="003D16D2"/>
    <w:rsid w:val="003D1F8D"/>
    <w:rsid w:val="003D28FA"/>
    <w:rsid w:val="003D3D15"/>
    <w:rsid w:val="003D3D50"/>
    <w:rsid w:val="003D42B1"/>
    <w:rsid w:val="003D5161"/>
    <w:rsid w:val="003D5285"/>
    <w:rsid w:val="003D5379"/>
    <w:rsid w:val="003D58CE"/>
    <w:rsid w:val="003D701E"/>
    <w:rsid w:val="003D7413"/>
    <w:rsid w:val="003E0D4C"/>
    <w:rsid w:val="003E18C6"/>
    <w:rsid w:val="003E438D"/>
    <w:rsid w:val="003E47C4"/>
    <w:rsid w:val="003F2030"/>
    <w:rsid w:val="003F2616"/>
    <w:rsid w:val="003F31E7"/>
    <w:rsid w:val="003F368E"/>
    <w:rsid w:val="003F49C1"/>
    <w:rsid w:val="003F60C8"/>
    <w:rsid w:val="003F68F9"/>
    <w:rsid w:val="00400E85"/>
    <w:rsid w:val="004017B2"/>
    <w:rsid w:val="00401924"/>
    <w:rsid w:val="00403F0C"/>
    <w:rsid w:val="00403F11"/>
    <w:rsid w:val="00404BD9"/>
    <w:rsid w:val="004055CD"/>
    <w:rsid w:val="00405C65"/>
    <w:rsid w:val="004076B3"/>
    <w:rsid w:val="00407775"/>
    <w:rsid w:val="0040793C"/>
    <w:rsid w:val="00407BD1"/>
    <w:rsid w:val="00407EBB"/>
    <w:rsid w:val="004122AD"/>
    <w:rsid w:val="00412FFE"/>
    <w:rsid w:val="00413969"/>
    <w:rsid w:val="004163DA"/>
    <w:rsid w:val="004165B3"/>
    <w:rsid w:val="004170F1"/>
    <w:rsid w:val="00417202"/>
    <w:rsid w:val="0042050E"/>
    <w:rsid w:val="00421E89"/>
    <w:rsid w:val="00422380"/>
    <w:rsid w:val="00423F84"/>
    <w:rsid w:val="00424DB1"/>
    <w:rsid w:val="00425AB6"/>
    <w:rsid w:val="00426A72"/>
    <w:rsid w:val="004277E0"/>
    <w:rsid w:val="00431740"/>
    <w:rsid w:val="00433F36"/>
    <w:rsid w:val="0043577D"/>
    <w:rsid w:val="00437AB8"/>
    <w:rsid w:val="00437E6A"/>
    <w:rsid w:val="0044058C"/>
    <w:rsid w:val="00441E09"/>
    <w:rsid w:val="00442215"/>
    <w:rsid w:val="00442A6A"/>
    <w:rsid w:val="00444EAD"/>
    <w:rsid w:val="00450E21"/>
    <w:rsid w:val="0045269D"/>
    <w:rsid w:val="00452EF3"/>
    <w:rsid w:val="00454D21"/>
    <w:rsid w:val="0045660D"/>
    <w:rsid w:val="00456CDD"/>
    <w:rsid w:val="00457721"/>
    <w:rsid w:val="0046083F"/>
    <w:rsid w:val="004613A2"/>
    <w:rsid w:val="004614C2"/>
    <w:rsid w:val="00463B77"/>
    <w:rsid w:val="0046570C"/>
    <w:rsid w:val="004660B3"/>
    <w:rsid w:val="0047013B"/>
    <w:rsid w:val="00470222"/>
    <w:rsid w:val="0047029B"/>
    <w:rsid w:val="00470EC8"/>
    <w:rsid w:val="00472321"/>
    <w:rsid w:val="0047438A"/>
    <w:rsid w:val="00474859"/>
    <w:rsid w:val="00475101"/>
    <w:rsid w:val="004772FE"/>
    <w:rsid w:val="00477703"/>
    <w:rsid w:val="00477C18"/>
    <w:rsid w:val="00480A4F"/>
    <w:rsid w:val="004811E3"/>
    <w:rsid w:val="004813A0"/>
    <w:rsid w:val="00481771"/>
    <w:rsid w:val="004826E5"/>
    <w:rsid w:val="00483B62"/>
    <w:rsid w:val="00483F17"/>
    <w:rsid w:val="00485C20"/>
    <w:rsid w:val="00486C02"/>
    <w:rsid w:val="00490D0D"/>
    <w:rsid w:val="004920D7"/>
    <w:rsid w:val="00492AC6"/>
    <w:rsid w:val="00493B71"/>
    <w:rsid w:val="004948E7"/>
    <w:rsid w:val="00495651"/>
    <w:rsid w:val="00495BA8"/>
    <w:rsid w:val="00496202"/>
    <w:rsid w:val="0049621D"/>
    <w:rsid w:val="00496E53"/>
    <w:rsid w:val="0049728A"/>
    <w:rsid w:val="0049798A"/>
    <w:rsid w:val="004A064E"/>
    <w:rsid w:val="004A0E23"/>
    <w:rsid w:val="004A17E3"/>
    <w:rsid w:val="004A195D"/>
    <w:rsid w:val="004A3252"/>
    <w:rsid w:val="004A3797"/>
    <w:rsid w:val="004A41A8"/>
    <w:rsid w:val="004A47B3"/>
    <w:rsid w:val="004A59FC"/>
    <w:rsid w:val="004A5AF7"/>
    <w:rsid w:val="004A5E6F"/>
    <w:rsid w:val="004A5EDC"/>
    <w:rsid w:val="004B147F"/>
    <w:rsid w:val="004B2217"/>
    <w:rsid w:val="004B3C2B"/>
    <w:rsid w:val="004B41AE"/>
    <w:rsid w:val="004B5BDD"/>
    <w:rsid w:val="004B7D8A"/>
    <w:rsid w:val="004C0EA9"/>
    <w:rsid w:val="004C1139"/>
    <w:rsid w:val="004C2C38"/>
    <w:rsid w:val="004C3FC7"/>
    <w:rsid w:val="004C41DF"/>
    <w:rsid w:val="004C54B0"/>
    <w:rsid w:val="004C5800"/>
    <w:rsid w:val="004C70BA"/>
    <w:rsid w:val="004C70FD"/>
    <w:rsid w:val="004D3A5B"/>
    <w:rsid w:val="004D45E9"/>
    <w:rsid w:val="004D66B2"/>
    <w:rsid w:val="004D7059"/>
    <w:rsid w:val="004E063E"/>
    <w:rsid w:val="004E1CD6"/>
    <w:rsid w:val="004E20BF"/>
    <w:rsid w:val="004E28EA"/>
    <w:rsid w:val="004E37A3"/>
    <w:rsid w:val="004E3F42"/>
    <w:rsid w:val="004E4835"/>
    <w:rsid w:val="004E6426"/>
    <w:rsid w:val="004F007B"/>
    <w:rsid w:val="004F04EE"/>
    <w:rsid w:val="004F0FE6"/>
    <w:rsid w:val="004F1F36"/>
    <w:rsid w:val="004F1FD0"/>
    <w:rsid w:val="004F2F1D"/>
    <w:rsid w:val="004F3025"/>
    <w:rsid w:val="004F3609"/>
    <w:rsid w:val="004F4FA4"/>
    <w:rsid w:val="004F54D2"/>
    <w:rsid w:val="004F581C"/>
    <w:rsid w:val="004F5C6A"/>
    <w:rsid w:val="004F6391"/>
    <w:rsid w:val="00502F2A"/>
    <w:rsid w:val="005049F9"/>
    <w:rsid w:val="00506155"/>
    <w:rsid w:val="00506600"/>
    <w:rsid w:val="00506DBE"/>
    <w:rsid w:val="00506E0D"/>
    <w:rsid w:val="00506E6B"/>
    <w:rsid w:val="00512327"/>
    <w:rsid w:val="00512F83"/>
    <w:rsid w:val="005136F6"/>
    <w:rsid w:val="005150AF"/>
    <w:rsid w:val="005164B0"/>
    <w:rsid w:val="005220C3"/>
    <w:rsid w:val="0052223C"/>
    <w:rsid w:val="005268A7"/>
    <w:rsid w:val="00530ADC"/>
    <w:rsid w:val="005360D0"/>
    <w:rsid w:val="00536E62"/>
    <w:rsid w:val="00537197"/>
    <w:rsid w:val="0053719C"/>
    <w:rsid w:val="005403FF"/>
    <w:rsid w:val="00540CC1"/>
    <w:rsid w:val="00541671"/>
    <w:rsid w:val="005420FF"/>
    <w:rsid w:val="005421BD"/>
    <w:rsid w:val="005423FE"/>
    <w:rsid w:val="00543701"/>
    <w:rsid w:val="00544A71"/>
    <w:rsid w:val="00545414"/>
    <w:rsid w:val="0054697D"/>
    <w:rsid w:val="00550BEB"/>
    <w:rsid w:val="00551727"/>
    <w:rsid w:val="00552D1C"/>
    <w:rsid w:val="005549A8"/>
    <w:rsid w:val="005558FD"/>
    <w:rsid w:val="00556C32"/>
    <w:rsid w:val="00557036"/>
    <w:rsid w:val="00557479"/>
    <w:rsid w:val="00560469"/>
    <w:rsid w:val="00562244"/>
    <w:rsid w:val="00562292"/>
    <w:rsid w:val="005625FA"/>
    <w:rsid w:val="005640D3"/>
    <w:rsid w:val="00571224"/>
    <w:rsid w:val="00576BA4"/>
    <w:rsid w:val="00581E2D"/>
    <w:rsid w:val="0058232B"/>
    <w:rsid w:val="00583454"/>
    <w:rsid w:val="00583579"/>
    <w:rsid w:val="00585526"/>
    <w:rsid w:val="00585C29"/>
    <w:rsid w:val="005860D9"/>
    <w:rsid w:val="00586757"/>
    <w:rsid w:val="005870E6"/>
    <w:rsid w:val="00587107"/>
    <w:rsid w:val="00587BA8"/>
    <w:rsid w:val="00592133"/>
    <w:rsid w:val="00592A4E"/>
    <w:rsid w:val="005941A3"/>
    <w:rsid w:val="005946E9"/>
    <w:rsid w:val="0059497F"/>
    <w:rsid w:val="00595948"/>
    <w:rsid w:val="005975EE"/>
    <w:rsid w:val="005A0E95"/>
    <w:rsid w:val="005A3EF3"/>
    <w:rsid w:val="005A3F27"/>
    <w:rsid w:val="005A422D"/>
    <w:rsid w:val="005A4787"/>
    <w:rsid w:val="005A4EBD"/>
    <w:rsid w:val="005B13F7"/>
    <w:rsid w:val="005B1706"/>
    <w:rsid w:val="005B1EB9"/>
    <w:rsid w:val="005B6831"/>
    <w:rsid w:val="005B6EAC"/>
    <w:rsid w:val="005C1EB4"/>
    <w:rsid w:val="005C2FA5"/>
    <w:rsid w:val="005C5255"/>
    <w:rsid w:val="005C6C86"/>
    <w:rsid w:val="005D14AC"/>
    <w:rsid w:val="005D308D"/>
    <w:rsid w:val="005D30F9"/>
    <w:rsid w:val="005D3824"/>
    <w:rsid w:val="005D3B7C"/>
    <w:rsid w:val="005D48EB"/>
    <w:rsid w:val="005D638C"/>
    <w:rsid w:val="005D645D"/>
    <w:rsid w:val="005D6628"/>
    <w:rsid w:val="005D6EAF"/>
    <w:rsid w:val="005D7D58"/>
    <w:rsid w:val="005E14D7"/>
    <w:rsid w:val="005E2E22"/>
    <w:rsid w:val="005E31D8"/>
    <w:rsid w:val="005E387E"/>
    <w:rsid w:val="005E4898"/>
    <w:rsid w:val="005E5241"/>
    <w:rsid w:val="005E58DC"/>
    <w:rsid w:val="005E5983"/>
    <w:rsid w:val="005E670C"/>
    <w:rsid w:val="005E6BF9"/>
    <w:rsid w:val="005E700A"/>
    <w:rsid w:val="005F0D8B"/>
    <w:rsid w:val="005F1E49"/>
    <w:rsid w:val="005F5286"/>
    <w:rsid w:val="005F5858"/>
    <w:rsid w:val="005F651B"/>
    <w:rsid w:val="005F6F4B"/>
    <w:rsid w:val="005F700A"/>
    <w:rsid w:val="005F7D25"/>
    <w:rsid w:val="00602711"/>
    <w:rsid w:val="00603AE0"/>
    <w:rsid w:val="006048AA"/>
    <w:rsid w:val="00604C8A"/>
    <w:rsid w:val="00611408"/>
    <w:rsid w:val="00611FEB"/>
    <w:rsid w:val="006133B9"/>
    <w:rsid w:val="00614427"/>
    <w:rsid w:val="00614DC0"/>
    <w:rsid w:val="00616637"/>
    <w:rsid w:val="006201E9"/>
    <w:rsid w:val="0062035B"/>
    <w:rsid w:val="0062100D"/>
    <w:rsid w:val="0062114A"/>
    <w:rsid w:val="00621821"/>
    <w:rsid w:val="00621AF0"/>
    <w:rsid w:val="00623B61"/>
    <w:rsid w:val="00623E7E"/>
    <w:rsid w:val="006247B7"/>
    <w:rsid w:val="00624F7A"/>
    <w:rsid w:val="00627B53"/>
    <w:rsid w:val="0063107C"/>
    <w:rsid w:val="00633706"/>
    <w:rsid w:val="00633F64"/>
    <w:rsid w:val="00634960"/>
    <w:rsid w:val="006353D1"/>
    <w:rsid w:val="00635EB6"/>
    <w:rsid w:val="006374E8"/>
    <w:rsid w:val="0063753C"/>
    <w:rsid w:val="00637B66"/>
    <w:rsid w:val="0064108E"/>
    <w:rsid w:val="006414CD"/>
    <w:rsid w:val="00641B2A"/>
    <w:rsid w:val="00642A63"/>
    <w:rsid w:val="00644146"/>
    <w:rsid w:val="00644809"/>
    <w:rsid w:val="00644A62"/>
    <w:rsid w:val="006454CF"/>
    <w:rsid w:val="00645EDA"/>
    <w:rsid w:val="00650BBA"/>
    <w:rsid w:val="00650DB0"/>
    <w:rsid w:val="006520CE"/>
    <w:rsid w:val="00652327"/>
    <w:rsid w:val="006525D3"/>
    <w:rsid w:val="00652776"/>
    <w:rsid w:val="006535DC"/>
    <w:rsid w:val="00655C3E"/>
    <w:rsid w:val="006565D0"/>
    <w:rsid w:val="00657E83"/>
    <w:rsid w:val="0066019D"/>
    <w:rsid w:val="00660DE5"/>
    <w:rsid w:val="006612CA"/>
    <w:rsid w:val="006622CF"/>
    <w:rsid w:val="00662D4C"/>
    <w:rsid w:val="0066334D"/>
    <w:rsid w:val="0066342C"/>
    <w:rsid w:val="006660FD"/>
    <w:rsid w:val="006665C7"/>
    <w:rsid w:val="00667EE2"/>
    <w:rsid w:val="0067078A"/>
    <w:rsid w:val="00671255"/>
    <w:rsid w:val="00671F25"/>
    <w:rsid w:val="0067423D"/>
    <w:rsid w:val="00676C8F"/>
    <w:rsid w:val="00680331"/>
    <w:rsid w:val="00680B13"/>
    <w:rsid w:val="00681031"/>
    <w:rsid w:val="006820ED"/>
    <w:rsid w:val="006833F4"/>
    <w:rsid w:val="006834C1"/>
    <w:rsid w:val="00686614"/>
    <w:rsid w:val="0068693D"/>
    <w:rsid w:val="0068789A"/>
    <w:rsid w:val="006900E0"/>
    <w:rsid w:val="006915FD"/>
    <w:rsid w:val="00691CA1"/>
    <w:rsid w:val="00692A63"/>
    <w:rsid w:val="00693AA0"/>
    <w:rsid w:val="00695813"/>
    <w:rsid w:val="00695D1C"/>
    <w:rsid w:val="006A1C6B"/>
    <w:rsid w:val="006A34C6"/>
    <w:rsid w:val="006A4EA3"/>
    <w:rsid w:val="006A5645"/>
    <w:rsid w:val="006A5D0D"/>
    <w:rsid w:val="006A6663"/>
    <w:rsid w:val="006B17C6"/>
    <w:rsid w:val="006B1E3F"/>
    <w:rsid w:val="006B1F32"/>
    <w:rsid w:val="006B20ED"/>
    <w:rsid w:val="006B271C"/>
    <w:rsid w:val="006B39F0"/>
    <w:rsid w:val="006B4EF8"/>
    <w:rsid w:val="006B50C3"/>
    <w:rsid w:val="006B5773"/>
    <w:rsid w:val="006C0519"/>
    <w:rsid w:val="006C19B1"/>
    <w:rsid w:val="006C1F1A"/>
    <w:rsid w:val="006C22CC"/>
    <w:rsid w:val="006C2FDA"/>
    <w:rsid w:val="006C3788"/>
    <w:rsid w:val="006C3D04"/>
    <w:rsid w:val="006C4054"/>
    <w:rsid w:val="006C5A6D"/>
    <w:rsid w:val="006C5FF0"/>
    <w:rsid w:val="006C6307"/>
    <w:rsid w:val="006D107B"/>
    <w:rsid w:val="006D1A61"/>
    <w:rsid w:val="006D1E63"/>
    <w:rsid w:val="006D25F5"/>
    <w:rsid w:val="006D47F7"/>
    <w:rsid w:val="006D50F8"/>
    <w:rsid w:val="006D523E"/>
    <w:rsid w:val="006D58AB"/>
    <w:rsid w:val="006D6305"/>
    <w:rsid w:val="006D69CD"/>
    <w:rsid w:val="006E0190"/>
    <w:rsid w:val="006E1F91"/>
    <w:rsid w:val="006E2AAF"/>
    <w:rsid w:val="006E63B6"/>
    <w:rsid w:val="006E788D"/>
    <w:rsid w:val="006F1163"/>
    <w:rsid w:val="006F327E"/>
    <w:rsid w:val="006F4384"/>
    <w:rsid w:val="006F45EE"/>
    <w:rsid w:val="006F4668"/>
    <w:rsid w:val="006F72EE"/>
    <w:rsid w:val="0070018C"/>
    <w:rsid w:val="00700D70"/>
    <w:rsid w:val="00701FEE"/>
    <w:rsid w:val="00702A2B"/>
    <w:rsid w:val="00703553"/>
    <w:rsid w:val="007076B7"/>
    <w:rsid w:val="0070797F"/>
    <w:rsid w:val="00710EE2"/>
    <w:rsid w:val="00712E44"/>
    <w:rsid w:val="007131AD"/>
    <w:rsid w:val="007136DE"/>
    <w:rsid w:val="007140F1"/>
    <w:rsid w:val="00714291"/>
    <w:rsid w:val="00715F51"/>
    <w:rsid w:val="00716394"/>
    <w:rsid w:val="0071670F"/>
    <w:rsid w:val="0071685A"/>
    <w:rsid w:val="0072005B"/>
    <w:rsid w:val="007205F4"/>
    <w:rsid w:val="00721435"/>
    <w:rsid w:val="007221AC"/>
    <w:rsid w:val="007262EB"/>
    <w:rsid w:val="00726FB7"/>
    <w:rsid w:val="007301C4"/>
    <w:rsid w:val="00731B6F"/>
    <w:rsid w:val="00734462"/>
    <w:rsid w:val="00734A24"/>
    <w:rsid w:val="00734CB3"/>
    <w:rsid w:val="00735045"/>
    <w:rsid w:val="00735649"/>
    <w:rsid w:val="00735EB5"/>
    <w:rsid w:val="00736CE8"/>
    <w:rsid w:val="00737DE4"/>
    <w:rsid w:val="007400A3"/>
    <w:rsid w:val="007426EF"/>
    <w:rsid w:val="00744671"/>
    <w:rsid w:val="00744D1D"/>
    <w:rsid w:val="007453B0"/>
    <w:rsid w:val="00746716"/>
    <w:rsid w:val="0075010A"/>
    <w:rsid w:val="007525A1"/>
    <w:rsid w:val="00753348"/>
    <w:rsid w:val="0075534E"/>
    <w:rsid w:val="00755D47"/>
    <w:rsid w:val="00755FBE"/>
    <w:rsid w:val="00757A8C"/>
    <w:rsid w:val="007607EC"/>
    <w:rsid w:val="00761AAD"/>
    <w:rsid w:val="00763CF6"/>
    <w:rsid w:val="0076412D"/>
    <w:rsid w:val="0076513A"/>
    <w:rsid w:val="007653B9"/>
    <w:rsid w:val="0076655A"/>
    <w:rsid w:val="00767988"/>
    <w:rsid w:val="00770445"/>
    <w:rsid w:val="00772444"/>
    <w:rsid w:val="00772772"/>
    <w:rsid w:val="007774A7"/>
    <w:rsid w:val="00781F74"/>
    <w:rsid w:val="00782732"/>
    <w:rsid w:val="00784CDF"/>
    <w:rsid w:val="00785FE1"/>
    <w:rsid w:val="0078660D"/>
    <w:rsid w:val="00786666"/>
    <w:rsid w:val="00786804"/>
    <w:rsid w:val="007877CF"/>
    <w:rsid w:val="00791349"/>
    <w:rsid w:val="007928CC"/>
    <w:rsid w:val="007929D1"/>
    <w:rsid w:val="00793177"/>
    <w:rsid w:val="00793820"/>
    <w:rsid w:val="00795023"/>
    <w:rsid w:val="007956B5"/>
    <w:rsid w:val="0079600C"/>
    <w:rsid w:val="007962B9"/>
    <w:rsid w:val="00796BCD"/>
    <w:rsid w:val="00797ABF"/>
    <w:rsid w:val="007A03EB"/>
    <w:rsid w:val="007A1ED5"/>
    <w:rsid w:val="007A2D65"/>
    <w:rsid w:val="007A5C71"/>
    <w:rsid w:val="007B0F2E"/>
    <w:rsid w:val="007B2511"/>
    <w:rsid w:val="007B30E1"/>
    <w:rsid w:val="007B4545"/>
    <w:rsid w:val="007B4F96"/>
    <w:rsid w:val="007C1BFD"/>
    <w:rsid w:val="007C22FE"/>
    <w:rsid w:val="007C38A0"/>
    <w:rsid w:val="007C5CA2"/>
    <w:rsid w:val="007C6089"/>
    <w:rsid w:val="007C6C17"/>
    <w:rsid w:val="007C7856"/>
    <w:rsid w:val="007D2108"/>
    <w:rsid w:val="007D4E68"/>
    <w:rsid w:val="007D5807"/>
    <w:rsid w:val="007D60EB"/>
    <w:rsid w:val="007D6851"/>
    <w:rsid w:val="007D6CC1"/>
    <w:rsid w:val="007E038D"/>
    <w:rsid w:val="007E2476"/>
    <w:rsid w:val="007E46C7"/>
    <w:rsid w:val="007E5890"/>
    <w:rsid w:val="007E5A4F"/>
    <w:rsid w:val="007F17B0"/>
    <w:rsid w:val="007F1F32"/>
    <w:rsid w:val="007F2ACA"/>
    <w:rsid w:val="007F32F6"/>
    <w:rsid w:val="007F3900"/>
    <w:rsid w:val="007F4CC3"/>
    <w:rsid w:val="007F5095"/>
    <w:rsid w:val="007F635A"/>
    <w:rsid w:val="007F6D3F"/>
    <w:rsid w:val="007F70B2"/>
    <w:rsid w:val="008037AC"/>
    <w:rsid w:val="0080550C"/>
    <w:rsid w:val="0080791A"/>
    <w:rsid w:val="00807F8A"/>
    <w:rsid w:val="00810F74"/>
    <w:rsid w:val="00811644"/>
    <w:rsid w:val="00811F58"/>
    <w:rsid w:val="00811FF5"/>
    <w:rsid w:val="00812263"/>
    <w:rsid w:val="00813AD3"/>
    <w:rsid w:val="008148BD"/>
    <w:rsid w:val="00816CF5"/>
    <w:rsid w:val="00820342"/>
    <w:rsid w:val="00821577"/>
    <w:rsid w:val="008244C9"/>
    <w:rsid w:val="00825C9A"/>
    <w:rsid w:val="00826885"/>
    <w:rsid w:val="008269E5"/>
    <w:rsid w:val="00827A91"/>
    <w:rsid w:val="0083044A"/>
    <w:rsid w:val="008338E1"/>
    <w:rsid w:val="00833BEB"/>
    <w:rsid w:val="0083526C"/>
    <w:rsid w:val="00835BA7"/>
    <w:rsid w:val="00835D43"/>
    <w:rsid w:val="008417FB"/>
    <w:rsid w:val="00842450"/>
    <w:rsid w:val="00842E0A"/>
    <w:rsid w:val="008435C6"/>
    <w:rsid w:val="00843F68"/>
    <w:rsid w:val="00844468"/>
    <w:rsid w:val="0084499C"/>
    <w:rsid w:val="00844CA3"/>
    <w:rsid w:val="00845105"/>
    <w:rsid w:val="00851008"/>
    <w:rsid w:val="0085238C"/>
    <w:rsid w:val="00852778"/>
    <w:rsid w:val="00855ADE"/>
    <w:rsid w:val="008568F5"/>
    <w:rsid w:val="00860098"/>
    <w:rsid w:val="00860B94"/>
    <w:rsid w:val="00865449"/>
    <w:rsid w:val="00867ECF"/>
    <w:rsid w:val="00870C67"/>
    <w:rsid w:val="008742EE"/>
    <w:rsid w:val="00875892"/>
    <w:rsid w:val="00876031"/>
    <w:rsid w:val="00876244"/>
    <w:rsid w:val="0087627D"/>
    <w:rsid w:val="00877523"/>
    <w:rsid w:val="008775A2"/>
    <w:rsid w:val="0088029C"/>
    <w:rsid w:val="00882F26"/>
    <w:rsid w:val="0088360C"/>
    <w:rsid w:val="00883985"/>
    <w:rsid w:val="00884243"/>
    <w:rsid w:val="00885DBE"/>
    <w:rsid w:val="00885F01"/>
    <w:rsid w:val="00886275"/>
    <w:rsid w:val="00886619"/>
    <w:rsid w:val="00887412"/>
    <w:rsid w:val="008910B4"/>
    <w:rsid w:val="008923BB"/>
    <w:rsid w:val="00894351"/>
    <w:rsid w:val="008952A8"/>
    <w:rsid w:val="008A1086"/>
    <w:rsid w:val="008A4049"/>
    <w:rsid w:val="008A42B2"/>
    <w:rsid w:val="008A5983"/>
    <w:rsid w:val="008A6437"/>
    <w:rsid w:val="008B0C0A"/>
    <w:rsid w:val="008B20E2"/>
    <w:rsid w:val="008B23D6"/>
    <w:rsid w:val="008B3E65"/>
    <w:rsid w:val="008B4006"/>
    <w:rsid w:val="008B468F"/>
    <w:rsid w:val="008B4AEE"/>
    <w:rsid w:val="008B4E02"/>
    <w:rsid w:val="008C067E"/>
    <w:rsid w:val="008C0CB4"/>
    <w:rsid w:val="008C1919"/>
    <w:rsid w:val="008C1D2C"/>
    <w:rsid w:val="008C26AC"/>
    <w:rsid w:val="008C5B57"/>
    <w:rsid w:val="008C6A26"/>
    <w:rsid w:val="008C724D"/>
    <w:rsid w:val="008C7E74"/>
    <w:rsid w:val="008D0083"/>
    <w:rsid w:val="008D06BA"/>
    <w:rsid w:val="008D0B4E"/>
    <w:rsid w:val="008D0C0C"/>
    <w:rsid w:val="008D1A9F"/>
    <w:rsid w:val="008D35A8"/>
    <w:rsid w:val="008D611F"/>
    <w:rsid w:val="008D7159"/>
    <w:rsid w:val="008D7786"/>
    <w:rsid w:val="008E15F7"/>
    <w:rsid w:val="008E1B7A"/>
    <w:rsid w:val="008E449D"/>
    <w:rsid w:val="008E44E9"/>
    <w:rsid w:val="008E4545"/>
    <w:rsid w:val="008E4AD2"/>
    <w:rsid w:val="008E5E67"/>
    <w:rsid w:val="008E675E"/>
    <w:rsid w:val="008E685B"/>
    <w:rsid w:val="008E6FC3"/>
    <w:rsid w:val="008F049D"/>
    <w:rsid w:val="008F1764"/>
    <w:rsid w:val="008F23F2"/>
    <w:rsid w:val="008F2B3C"/>
    <w:rsid w:val="008F5250"/>
    <w:rsid w:val="008F56E9"/>
    <w:rsid w:val="008F69C7"/>
    <w:rsid w:val="008F6B65"/>
    <w:rsid w:val="009116F8"/>
    <w:rsid w:val="0091255A"/>
    <w:rsid w:val="0091293A"/>
    <w:rsid w:val="009136D7"/>
    <w:rsid w:val="00915382"/>
    <w:rsid w:val="0091651D"/>
    <w:rsid w:val="00916B19"/>
    <w:rsid w:val="00917DC2"/>
    <w:rsid w:val="00920C77"/>
    <w:rsid w:val="009211C2"/>
    <w:rsid w:val="00923381"/>
    <w:rsid w:val="0092467E"/>
    <w:rsid w:val="00927657"/>
    <w:rsid w:val="00930F47"/>
    <w:rsid w:val="00931A4A"/>
    <w:rsid w:val="00932458"/>
    <w:rsid w:val="00932A18"/>
    <w:rsid w:val="009355D8"/>
    <w:rsid w:val="009357D5"/>
    <w:rsid w:val="009362A0"/>
    <w:rsid w:val="009401AB"/>
    <w:rsid w:val="00940317"/>
    <w:rsid w:val="0094086D"/>
    <w:rsid w:val="00943EB0"/>
    <w:rsid w:val="00944ACB"/>
    <w:rsid w:val="00947E97"/>
    <w:rsid w:val="00950645"/>
    <w:rsid w:val="009506D4"/>
    <w:rsid w:val="00950A7A"/>
    <w:rsid w:val="00950BE7"/>
    <w:rsid w:val="00950E6B"/>
    <w:rsid w:val="00951369"/>
    <w:rsid w:val="00951DC7"/>
    <w:rsid w:val="00951F02"/>
    <w:rsid w:val="0095303D"/>
    <w:rsid w:val="00954DAD"/>
    <w:rsid w:val="00955C1A"/>
    <w:rsid w:val="00957A78"/>
    <w:rsid w:val="00957F0F"/>
    <w:rsid w:val="0096079D"/>
    <w:rsid w:val="00963688"/>
    <w:rsid w:val="00963B20"/>
    <w:rsid w:val="00964BCE"/>
    <w:rsid w:val="00964E63"/>
    <w:rsid w:val="00966C4B"/>
    <w:rsid w:val="00967047"/>
    <w:rsid w:val="00972365"/>
    <w:rsid w:val="009737D3"/>
    <w:rsid w:val="00973BC6"/>
    <w:rsid w:val="00976A96"/>
    <w:rsid w:val="009774CC"/>
    <w:rsid w:val="0098082C"/>
    <w:rsid w:val="00981E80"/>
    <w:rsid w:val="00981FB4"/>
    <w:rsid w:val="00982573"/>
    <w:rsid w:val="00982B71"/>
    <w:rsid w:val="00983125"/>
    <w:rsid w:val="00983E20"/>
    <w:rsid w:val="009845F9"/>
    <w:rsid w:val="00987459"/>
    <w:rsid w:val="009908CA"/>
    <w:rsid w:val="00990B94"/>
    <w:rsid w:val="0099110D"/>
    <w:rsid w:val="00993091"/>
    <w:rsid w:val="00993648"/>
    <w:rsid w:val="00993A03"/>
    <w:rsid w:val="00993AAD"/>
    <w:rsid w:val="00993BD1"/>
    <w:rsid w:val="00994228"/>
    <w:rsid w:val="00995F39"/>
    <w:rsid w:val="00997464"/>
    <w:rsid w:val="00997CB3"/>
    <w:rsid w:val="009A01F6"/>
    <w:rsid w:val="009A0CFA"/>
    <w:rsid w:val="009A1044"/>
    <w:rsid w:val="009A3C60"/>
    <w:rsid w:val="009A41D1"/>
    <w:rsid w:val="009A7BF0"/>
    <w:rsid w:val="009B001A"/>
    <w:rsid w:val="009B0AE5"/>
    <w:rsid w:val="009B1F05"/>
    <w:rsid w:val="009B26A7"/>
    <w:rsid w:val="009B3182"/>
    <w:rsid w:val="009B324A"/>
    <w:rsid w:val="009B333C"/>
    <w:rsid w:val="009B45C3"/>
    <w:rsid w:val="009B4B46"/>
    <w:rsid w:val="009B5748"/>
    <w:rsid w:val="009B5883"/>
    <w:rsid w:val="009B5F7D"/>
    <w:rsid w:val="009B65FB"/>
    <w:rsid w:val="009B67D2"/>
    <w:rsid w:val="009B6DF9"/>
    <w:rsid w:val="009B6E9E"/>
    <w:rsid w:val="009C06C0"/>
    <w:rsid w:val="009C512B"/>
    <w:rsid w:val="009C533E"/>
    <w:rsid w:val="009C556D"/>
    <w:rsid w:val="009C6312"/>
    <w:rsid w:val="009C7278"/>
    <w:rsid w:val="009D151D"/>
    <w:rsid w:val="009D1E81"/>
    <w:rsid w:val="009D296E"/>
    <w:rsid w:val="009D5A12"/>
    <w:rsid w:val="009D5C4A"/>
    <w:rsid w:val="009E038D"/>
    <w:rsid w:val="009E159A"/>
    <w:rsid w:val="009E27A4"/>
    <w:rsid w:val="009E38C6"/>
    <w:rsid w:val="009E4844"/>
    <w:rsid w:val="009E5DF6"/>
    <w:rsid w:val="009E6A68"/>
    <w:rsid w:val="009E6E9A"/>
    <w:rsid w:val="009E7020"/>
    <w:rsid w:val="009E7ED9"/>
    <w:rsid w:val="009F0BAD"/>
    <w:rsid w:val="009F1BA8"/>
    <w:rsid w:val="009F6187"/>
    <w:rsid w:val="009F73F4"/>
    <w:rsid w:val="00A017C7"/>
    <w:rsid w:val="00A021F5"/>
    <w:rsid w:val="00A029A2"/>
    <w:rsid w:val="00A02A94"/>
    <w:rsid w:val="00A030F2"/>
    <w:rsid w:val="00A06578"/>
    <w:rsid w:val="00A0788F"/>
    <w:rsid w:val="00A101FB"/>
    <w:rsid w:val="00A104D9"/>
    <w:rsid w:val="00A12272"/>
    <w:rsid w:val="00A164CF"/>
    <w:rsid w:val="00A17082"/>
    <w:rsid w:val="00A17802"/>
    <w:rsid w:val="00A21830"/>
    <w:rsid w:val="00A2336D"/>
    <w:rsid w:val="00A23443"/>
    <w:rsid w:val="00A23698"/>
    <w:rsid w:val="00A2370B"/>
    <w:rsid w:val="00A24974"/>
    <w:rsid w:val="00A26FDD"/>
    <w:rsid w:val="00A27970"/>
    <w:rsid w:val="00A30D66"/>
    <w:rsid w:val="00A34418"/>
    <w:rsid w:val="00A34556"/>
    <w:rsid w:val="00A35D6B"/>
    <w:rsid w:val="00A35F0B"/>
    <w:rsid w:val="00A37E9A"/>
    <w:rsid w:val="00A41770"/>
    <w:rsid w:val="00A41983"/>
    <w:rsid w:val="00A42D8B"/>
    <w:rsid w:val="00A44E8E"/>
    <w:rsid w:val="00A452CC"/>
    <w:rsid w:val="00A45EBF"/>
    <w:rsid w:val="00A46B33"/>
    <w:rsid w:val="00A505E7"/>
    <w:rsid w:val="00A51DCE"/>
    <w:rsid w:val="00A5204E"/>
    <w:rsid w:val="00A52A3C"/>
    <w:rsid w:val="00A5469C"/>
    <w:rsid w:val="00A54AF1"/>
    <w:rsid w:val="00A54CE1"/>
    <w:rsid w:val="00A55A24"/>
    <w:rsid w:val="00A5762E"/>
    <w:rsid w:val="00A6036D"/>
    <w:rsid w:val="00A61E1A"/>
    <w:rsid w:val="00A6233F"/>
    <w:rsid w:val="00A62B9D"/>
    <w:rsid w:val="00A62FF9"/>
    <w:rsid w:val="00A631FC"/>
    <w:rsid w:val="00A65CCB"/>
    <w:rsid w:val="00A67093"/>
    <w:rsid w:val="00A678CA"/>
    <w:rsid w:val="00A679F1"/>
    <w:rsid w:val="00A710C5"/>
    <w:rsid w:val="00A7136D"/>
    <w:rsid w:val="00A7396D"/>
    <w:rsid w:val="00A73EA8"/>
    <w:rsid w:val="00A73EFF"/>
    <w:rsid w:val="00A7511E"/>
    <w:rsid w:val="00A75430"/>
    <w:rsid w:val="00A75B00"/>
    <w:rsid w:val="00A75F73"/>
    <w:rsid w:val="00A77C5B"/>
    <w:rsid w:val="00A80B2F"/>
    <w:rsid w:val="00A80F74"/>
    <w:rsid w:val="00A81F7E"/>
    <w:rsid w:val="00A824DA"/>
    <w:rsid w:val="00A82FBD"/>
    <w:rsid w:val="00A83B7B"/>
    <w:rsid w:val="00A85067"/>
    <w:rsid w:val="00A8687D"/>
    <w:rsid w:val="00A91390"/>
    <w:rsid w:val="00A92B44"/>
    <w:rsid w:val="00A94621"/>
    <w:rsid w:val="00A951BD"/>
    <w:rsid w:val="00A967F8"/>
    <w:rsid w:val="00A9686C"/>
    <w:rsid w:val="00A96927"/>
    <w:rsid w:val="00A96D48"/>
    <w:rsid w:val="00AA00C7"/>
    <w:rsid w:val="00AA0FA2"/>
    <w:rsid w:val="00AA2DB4"/>
    <w:rsid w:val="00AA3CC3"/>
    <w:rsid w:val="00AA44C1"/>
    <w:rsid w:val="00AA4874"/>
    <w:rsid w:val="00AA4E61"/>
    <w:rsid w:val="00AA5CB2"/>
    <w:rsid w:val="00AA5F5A"/>
    <w:rsid w:val="00AA627D"/>
    <w:rsid w:val="00AA6BBA"/>
    <w:rsid w:val="00AA7150"/>
    <w:rsid w:val="00AA7FB1"/>
    <w:rsid w:val="00AB05E2"/>
    <w:rsid w:val="00AB1BB8"/>
    <w:rsid w:val="00AB3355"/>
    <w:rsid w:val="00AB4D75"/>
    <w:rsid w:val="00AC1DFE"/>
    <w:rsid w:val="00AC2B1A"/>
    <w:rsid w:val="00AC2EBB"/>
    <w:rsid w:val="00AC361A"/>
    <w:rsid w:val="00AC3B91"/>
    <w:rsid w:val="00AC46FC"/>
    <w:rsid w:val="00AD0733"/>
    <w:rsid w:val="00AD26A8"/>
    <w:rsid w:val="00AD5382"/>
    <w:rsid w:val="00AD5FCF"/>
    <w:rsid w:val="00AD642F"/>
    <w:rsid w:val="00AE155D"/>
    <w:rsid w:val="00AE1EB7"/>
    <w:rsid w:val="00AE259A"/>
    <w:rsid w:val="00AE6509"/>
    <w:rsid w:val="00AE6CC1"/>
    <w:rsid w:val="00AF03F1"/>
    <w:rsid w:val="00AF10EC"/>
    <w:rsid w:val="00AF119C"/>
    <w:rsid w:val="00AF129C"/>
    <w:rsid w:val="00AF12B5"/>
    <w:rsid w:val="00AF1EA4"/>
    <w:rsid w:val="00AF327E"/>
    <w:rsid w:val="00AF3EFE"/>
    <w:rsid w:val="00AF4F79"/>
    <w:rsid w:val="00AF5849"/>
    <w:rsid w:val="00AF7127"/>
    <w:rsid w:val="00B024BB"/>
    <w:rsid w:val="00B02EF3"/>
    <w:rsid w:val="00B04391"/>
    <w:rsid w:val="00B04B51"/>
    <w:rsid w:val="00B04E3C"/>
    <w:rsid w:val="00B05C44"/>
    <w:rsid w:val="00B06BAF"/>
    <w:rsid w:val="00B10A54"/>
    <w:rsid w:val="00B110D7"/>
    <w:rsid w:val="00B11671"/>
    <w:rsid w:val="00B11EBF"/>
    <w:rsid w:val="00B12D4B"/>
    <w:rsid w:val="00B12FC3"/>
    <w:rsid w:val="00B14E27"/>
    <w:rsid w:val="00B14F31"/>
    <w:rsid w:val="00B160FC"/>
    <w:rsid w:val="00B20831"/>
    <w:rsid w:val="00B22522"/>
    <w:rsid w:val="00B24F8B"/>
    <w:rsid w:val="00B25F95"/>
    <w:rsid w:val="00B30E7C"/>
    <w:rsid w:val="00B30F77"/>
    <w:rsid w:val="00B314FD"/>
    <w:rsid w:val="00B32692"/>
    <w:rsid w:val="00B32748"/>
    <w:rsid w:val="00B33334"/>
    <w:rsid w:val="00B35CEF"/>
    <w:rsid w:val="00B36A10"/>
    <w:rsid w:val="00B41070"/>
    <w:rsid w:val="00B4115F"/>
    <w:rsid w:val="00B416B9"/>
    <w:rsid w:val="00B41E05"/>
    <w:rsid w:val="00B422CD"/>
    <w:rsid w:val="00B43E97"/>
    <w:rsid w:val="00B456BF"/>
    <w:rsid w:val="00B46028"/>
    <w:rsid w:val="00B461B2"/>
    <w:rsid w:val="00B46566"/>
    <w:rsid w:val="00B47CB4"/>
    <w:rsid w:val="00B51191"/>
    <w:rsid w:val="00B535C8"/>
    <w:rsid w:val="00B543C8"/>
    <w:rsid w:val="00B56F9C"/>
    <w:rsid w:val="00B570E8"/>
    <w:rsid w:val="00B57852"/>
    <w:rsid w:val="00B60E67"/>
    <w:rsid w:val="00B65199"/>
    <w:rsid w:val="00B67D0D"/>
    <w:rsid w:val="00B70C5A"/>
    <w:rsid w:val="00B7154B"/>
    <w:rsid w:val="00B71917"/>
    <w:rsid w:val="00B71B30"/>
    <w:rsid w:val="00B71FFA"/>
    <w:rsid w:val="00B726E8"/>
    <w:rsid w:val="00B727E6"/>
    <w:rsid w:val="00B733CF"/>
    <w:rsid w:val="00B75DCE"/>
    <w:rsid w:val="00B75E64"/>
    <w:rsid w:val="00B775DC"/>
    <w:rsid w:val="00B80D2F"/>
    <w:rsid w:val="00B82EB9"/>
    <w:rsid w:val="00B8335A"/>
    <w:rsid w:val="00B84B9C"/>
    <w:rsid w:val="00B8537B"/>
    <w:rsid w:val="00B8698D"/>
    <w:rsid w:val="00B87D21"/>
    <w:rsid w:val="00B90276"/>
    <w:rsid w:val="00B9397F"/>
    <w:rsid w:val="00B93C6B"/>
    <w:rsid w:val="00B975BE"/>
    <w:rsid w:val="00BA1640"/>
    <w:rsid w:val="00BA1F0E"/>
    <w:rsid w:val="00BA292C"/>
    <w:rsid w:val="00BA39EC"/>
    <w:rsid w:val="00BA63E1"/>
    <w:rsid w:val="00BB0055"/>
    <w:rsid w:val="00BB0260"/>
    <w:rsid w:val="00BB02E6"/>
    <w:rsid w:val="00BB08D5"/>
    <w:rsid w:val="00BB15EF"/>
    <w:rsid w:val="00BB6CD5"/>
    <w:rsid w:val="00BC165F"/>
    <w:rsid w:val="00BC2605"/>
    <w:rsid w:val="00BC752B"/>
    <w:rsid w:val="00BD0A0A"/>
    <w:rsid w:val="00BD0A0B"/>
    <w:rsid w:val="00BD0F8D"/>
    <w:rsid w:val="00BD1430"/>
    <w:rsid w:val="00BD277E"/>
    <w:rsid w:val="00BD7952"/>
    <w:rsid w:val="00BE198F"/>
    <w:rsid w:val="00BE1E0F"/>
    <w:rsid w:val="00BE495C"/>
    <w:rsid w:val="00BE595D"/>
    <w:rsid w:val="00BE5BF9"/>
    <w:rsid w:val="00BE5F05"/>
    <w:rsid w:val="00BE608C"/>
    <w:rsid w:val="00BE6829"/>
    <w:rsid w:val="00BE71E3"/>
    <w:rsid w:val="00BE76C9"/>
    <w:rsid w:val="00BF002E"/>
    <w:rsid w:val="00BF0174"/>
    <w:rsid w:val="00BF0918"/>
    <w:rsid w:val="00BF193E"/>
    <w:rsid w:val="00BF5481"/>
    <w:rsid w:val="00BF57DA"/>
    <w:rsid w:val="00BF5D51"/>
    <w:rsid w:val="00BF687F"/>
    <w:rsid w:val="00BF7484"/>
    <w:rsid w:val="00BF75C1"/>
    <w:rsid w:val="00BF7D70"/>
    <w:rsid w:val="00C007C0"/>
    <w:rsid w:val="00C00C10"/>
    <w:rsid w:val="00C01421"/>
    <w:rsid w:val="00C019CA"/>
    <w:rsid w:val="00C01CD1"/>
    <w:rsid w:val="00C02725"/>
    <w:rsid w:val="00C03BD5"/>
    <w:rsid w:val="00C056FF"/>
    <w:rsid w:val="00C05F38"/>
    <w:rsid w:val="00C07287"/>
    <w:rsid w:val="00C10E6D"/>
    <w:rsid w:val="00C11094"/>
    <w:rsid w:val="00C125EB"/>
    <w:rsid w:val="00C12C30"/>
    <w:rsid w:val="00C12D52"/>
    <w:rsid w:val="00C1421E"/>
    <w:rsid w:val="00C17A3B"/>
    <w:rsid w:val="00C20CC7"/>
    <w:rsid w:val="00C21AE3"/>
    <w:rsid w:val="00C21E91"/>
    <w:rsid w:val="00C23419"/>
    <w:rsid w:val="00C2394B"/>
    <w:rsid w:val="00C23C4F"/>
    <w:rsid w:val="00C24CE2"/>
    <w:rsid w:val="00C24D22"/>
    <w:rsid w:val="00C251A0"/>
    <w:rsid w:val="00C27D04"/>
    <w:rsid w:val="00C27D3B"/>
    <w:rsid w:val="00C34F36"/>
    <w:rsid w:val="00C35752"/>
    <w:rsid w:val="00C35919"/>
    <w:rsid w:val="00C35A23"/>
    <w:rsid w:val="00C35D5E"/>
    <w:rsid w:val="00C373D0"/>
    <w:rsid w:val="00C42EA9"/>
    <w:rsid w:val="00C430D8"/>
    <w:rsid w:val="00C4344B"/>
    <w:rsid w:val="00C43868"/>
    <w:rsid w:val="00C44240"/>
    <w:rsid w:val="00C44C58"/>
    <w:rsid w:val="00C45110"/>
    <w:rsid w:val="00C45D1C"/>
    <w:rsid w:val="00C46499"/>
    <w:rsid w:val="00C477D2"/>
    <w:rsid w:val="00C504D0"/>
    <w:rsid w:val="00C51A60"/>
    <w:rsid w:val="00C52674"/>
    <w:rsid w:val="00C53167"/>
    <w:rsid w:val="00C53782"/>
    <w:rsid w:val="00C545E7"/>
    <w:rsid w:val="00C57683"/>
    <w:rsid w:val="00C609EF"/>
    <w:rsid w:val="00C60BC8"/>
    <w:rsid w:val="00C61888"/>
    <w:rsid w:val="00C62A73"/>
    <w:rsid w:val="00C645C4"/>
    <w:rsid w:val="00C64B69"/>
    <w:rsid w:val="00C65BDB"/>
    <w:rsid w:val="00C66667"/>
    <w:rsid w:val="00C66BD8"/>
    <w:rsid w:val="00C7391A"/>
    <w:rsid w:val="00C74555"/>
    <w:rsid w:val="00C771FE"/>
    <w:rsid w:val="00C77816"/>
    <w:rsid w:val="00C803FA"/>
    <w:rsid w:val="00C80BD4"/>
    <w:rsid w:val="00C82523"/>
    <w:rsid w:val="00C834C1"/>
    <w:rsid w:val="00C84B2E"/>
    <w:rsid w:val="00C85226"/>
    <w:rsid w:val="00C85AEE"/>
    <w:rsid w:val="00C860EC"/>
    <w:rsid w:val="00C90B0A"/>
    <w:rsid w:val="00C91839"/>
    <w:rsid w:val="00C91D9C"/>
    <w:rsid w:val="00C943BB"/>
    <w:rsid w:val="00C94663"/>
    <w:rsid w:val="00C95BB3"/>
    <w:rsid w:val="00C95E04"/>
    <w:rsid w:val="00CA024C"/>
    <w:rsid w:val="00CA5CBA"/>
    <w:rsid w:val="00CA6EC4"/>
    <w:rsid w:val="00CB0B9A"/>
    <w:rsid w:val="00CB112C"/>
    <w:rsid w:val="00CB19A8"/>
    <w:rsid w:val="00CB1F8B"/>
    <w:rsid w:val="00CB22CF"/>
    <w:rsid w:val="00CB4511"/>
    <w:rsid w:val="00CB4E0B"/>
    <w:rsid w:val="00CB62E3"/>
    <w:rsid w:val="00CB6EA6"/>
    <w:rsid w:val="00CB76DF"/>
    <w:rsid w:val="00CC03A4"/>
    <w:rsid w:val="00CC10BD"/>
    <w:rsid w:val="00CC35BC"/>
    <w:rsid w:val="00CC39AA"/>
    <w:rsid w:val="00CC45A4"/>
    <w:rsid w:val="00CC56BB"/>
    <w:rsid w:val="00CC5D46"/>
    <w:rsid w:val="00CC7D02"/>
    <w:rsid w:val="00CD2620"/>
    <w:rsid w:val="00CD2779"/>
    <w:rsid w:val="00CD3730"/>
    <w:rsid w:val="00CD3D10"/>
    <w:rsid w:val="00CD673D"/>
    <w:rsid w:val="00CD6C59"/>
    <w:rsid w:val="00CD6F25"/>
    <w:rsid w:val="00CE0101"/>
    <w:rsid w:val="00CE1935"/>
    <w:rsid w:val="00CE1AAE"/>
    <w:rsid w:val="00CE264A"/>
    <w:rsid w:val="00CE2CB6"/>
    <w:rsid w:val="00CE386B"/>
    <w:rsid w:val="00CE45D4"/>
    <w:rsid w:val="00CE6467"/>
    <w:rsid w:val="00CE6B07"/>
    <w:rsid w:val="00CE7DFF"/>
    <w:rsid w:val="00CF0ADE"/>
    <w:rsid w:val="00CF1173"/>
    <w:rsid w:val="00CF2F8B"/>
    <w:rsid w:val="00CF3A7A"/>
    <w:rsid w:val="00CF4D8F"/>
    <w:rsid w:val="00D00743"/>
    <w:rsid w:val="00D011AF"/>
    <w:rsid w:val="00D02858"/>
    <w:rsid w:val="00D02A9D"/>
    <w:rsid w:val="00D02B68"/>
    <w:rsid w:val="00D0660D"/>
    <w:rsid w:val="00D0790A"/>
    <w:rsid w:val="00D101A5"/>
    <w:rsid w:val="00D107F7"/>
    <w:rsid w:val="00D10F39"/>
    <w:rsid w:val="00D11253"/>
    <w:rsid w:val="00D120B7"/>
    <w:rsid w:val="00D1376D"/>
    <w:rsid w:val="00D17C52"/>
    <w:rsid w:val="00D17F65"/>
    <w:rsid w:val="00D236C6"/>
    <w:rsid w:val="00D27421"/>
    <w:rsid w:val="00D30F3E"/>
    <w:rsid w:val="00D313C3"/>
    <w:rsid w:val="00D3257E"/>
    <w:rsid w:val="00D333D1"/>
    <w:rsid w:val="00D36889"/>
    <w:rsid w:val="00D377F3"/>
    <w:rsid w:val="00D40E6C"/>
    <w:rsid w:val="00D416E5"/>
    <w:rsid w:val="00D41F79"/>
    <w:rsid w:val="00D42E09"/>
    <w:rsid w:val="00D43C0B"/>
    <w:rsid w:val="00D45016"/>
    <w:rsid w:val="00D502B2"/>
    <w:rsid w:val="00D51FD1"/>
    <w:rsid w:val="00D5243C"/>
    <w:rsid w:val="00D53B4A"/>
    <w:rsid w:val="00D54603"/>
    <w:rsid w:val="00D550AF"/>
    <w:rsid w:val="00D55189"/>
    <w:rsid w:val="00D55732"/>
    <w:rsid w:val="00D55F36"/>
    <w:rsid w:val="00D563A9"/>
    <w:rsid w:val="00D56A9D"/>
    <w:rsid w:val="00D635F7"/>
    <w:rsid w:val="00D6402C"/>
    <w:rsid w:val="00D64644"/>
    <w:rsid w:val="00D65506"/>
    <w:rsid w:val="00D65542"/>
    <w:rsid w:val="00D666C7"/>
    <w:rsid w:val="00D66F22"/>
    <w:rsid w:val="00D677F0"/>
    <w:rsid w:val="00D706B0"/>
    <w:rsid w:val="00D708AD"/>
    <w:rsid w:val="00D70EE9"/>
    <w:rsid w:val="00D71DD5"/>
    <w:rsid w:val="00D72209"/>
    <w:rsid w:val="00D74F37"/>
    <w:rsid w:val="00D74F99"/>
    <w:rsid w:val="00D75A8A"/>
    <w:rsid w:val="00D75F15"/>
    <w:rsid w:val="00D76C9B"/>
    <w:rsid w:val="00D771F3"/>
    <w:rsid w:val="00D81122"/>
    <w:rsid w:val="00D813D1"/>
    <w:rsid w:val="00D836F3"/>
    <w:rsid w:val="00D84AD3"/>
    <w:rsid w:val="00D855AB"/>
    <w:rsid w:val="00D856E9"/>
    <w:rsid w:val="00D85E8F"/>
    <w:rsid w:val="00D872C2"/>
    <w:rsid w:val="00D876B8"/>
    <w:rsid w:val="00D90FEC"/>
    <w:rsid w:val="00D92ABA"/>
    <w:rsid w:val="00D95899"/>
    <w:rsid w:val="00D95F53"/>
    <w:rsid w:val="00D95FAF"/>
    <w:rsid w:val="00D97515"/>
    <w:rsid w:val="00D97EE9"/>
    <w:rsid w:val="00DA06C5"/>
    <w:rsid w:val="00DA3D8E"/>
    <w:rsid w:val="00DA50D4"/>
    <w:rsid w:val="00DA5BF2"/>
    <w:rsid w:val="00DA61DE"/>
    <w:rsid w:val="00DA7850"/>
    <w:rsid w:val="00DB12BD"/>
    <w:rsid w:val="00DB1FAF"/>
    <w:rsid w:val="00DB4D7B"/>
    <w:rsid w:val="00DB5227"/>
    <w:rsid w:val="00DB55CC"/>
    <w:rsid w:val="00DB6ED6"/>
    <w:rsid w:val="00DB72AC"/>
    <w:rsid w:val="00DB7771"/>
    <w:rsid w:val="00DC0319"/>
    <w:rsid w:val="00DC26F7"/>
    <w:rsid w:val="00DC5C10"/>
    <w:rsid w:val="00DC694A"/>
    <w:rsid w:val="00DC69E7"/>
    <w:rsid w:val="00DC7AA9"/>
    <w:rsid w:val="00DD0480"/>
    <w:rsid w:val="00DD096C"/>
    <w:rsid w:val="00DD2DCB"/>
    <w:rsid w:val="00DD3A48"/>
    <w:rsid w:val="00DD53CF"/>
    <w:rsid w:val="00DD5BC1"/>
    <w:rsid w:val="00DE0F5B"/>
    <w:rsid w:val="00DE1276"/>
    <w:rsid w:val="00DE29CE"/>
    <w:rsid w:val="00DE2D45"/>
    <w:rsid w:val="00DE451C"/>
    <w:rsid w:val="00DE5E13"/>
    <w:rsid w:val="00DE75AE"/>
    <w:rsid w:val="00DF0F9A"/>
    <w:rsid w:val="00DF1440"/>
    <w:rsid w:val="00DF5E3C"/>
    <w:rsid w:val="00DF6072"/>
    <w:rsid w:val="00DF766E"/>
    <w:rsid w:val="00E002BA"/>
    <w:rsid w:val="00E02157"/>
    <w:rsid w:val="00E023F5"/>
    <w:rsid w:val="00E03531"/>
    <w:rsid w:val="00E037A6"/>
    <w:rsid w:val="00E04399"/>
    <w:rsid w:val="00E0443E"/>
    <w:rsid w:val="00E05723"/>
    <w:rsid w:val="00E0581E"/>
    <w:rsid w:val="00E067C0"/>
    <w:rsid w:val="00E06B99"/>
    <w:rsid w:val="00E06F83"/>
    <w:rsid w:val="00E06F97"/>
    <w:rsid w:val="00E079A5"/>
    <w:rsid w:val="00E07BD5"/>
    <w:rsid w:val="00E11F8D"/>
    <w:rsid w:val="00E13485"/>
    <w:rsid w:val="00E14744"/>
    <w:rsid w:val="00E172DC"/>
    <w:rsid w:val="00E174B3"/>
    <w:rsid w:val="00E175EC"/>
    <w:rsid w:val="00E206D4"/>
    <w:rsid w:val="00E2300B"/>
    <w:rsid w:val="00E23968"/>
    <w:rsid w:val="00E24700"/>
    <w:rsid w:val="00E24E06"/>
    <w:rsid w:val="00E24E44"/>
    <w:rsid w:val="00E24EF6"/>
    <w:rsid w:val="00E2529C"/>
    <w:rsid w:val="00E26218"/>
    <w:rsid w:val="00E2654D"/>
    <w:rsid w:val="00E312E8"/>
    <w:rsid w:val="00E315AC"/>
    <w:rsid w:val="00E326CD"/>
    <w:rsid w:val="00E333DB"/>
    <w:rsid w:val="00E33CEB"/>
    <w:rsid w:val="00E341FB"/>
    <w:rsid w:val="00E35623"/>
    <w:rsid w:val="00E35721"/>
    <w:rsid w:val="00E36804"/>
    <w:rsid w:val="00E37D28"/>
    <w:rsid w:val="00E37E08"/>
    <w:rsid w:val="00E41118"/>
    <w:rsid w:val="00E41E20"/>
    <w:rsid w:val="00E42077"/>
    <w:rsid w:val="00E44A46"/>
    <w:rsid w:val="00E4564C"/>
    <w:rsid w:val="00E464C8"/>
    <w:rsid w:val="00E46B5B"/>
    <w:rsid w:val="00E47B42"/>
    <w:rsid w:val="00E5135F"/>
    <w:rsid w:val="00E51813"/>
    <w:rsid w:val="00E52ED5"/>
    <w:rsid w:val="00E545D7"/>
    <w:rsid w:val="00E5476E"/>
    <w:rsid w:val="00E54ECA"/>
    <w:rsid w:val="00E5577F"/>
    <w:rsid w:val="00E55972"/>
    <w:rsid w:val="00E55DCE"/>
    <w:rsid w:val="00E61F86"/>
    <w:rsid w:val="00E63105"/>
    <w:rsid w:val="00E65EDE"/>
    <w:rsid w:val="00E67165"/>
    <w:rsid w:val="00E6743F"/>
    <w:rsid w:val="00E679DF"/>
    <w:rsid w:val="00E71E81"/>
    <w:rsid w:val="00E747C6"/>
    <w:rsid w:val="00E75EA9"/>
    <w:rsid w:val="00E7668C"/>
    <w:rsid w:val="00E80690"/>
    <w:rsid w:val="00E81138"/>
    <w:rsid w:val="00E81A62"/>
    <w:rsid w:val="00E81D33"/>
    <w:rsid w:val="00E83499"/>
    <w:rsid w:val="00E83B8D"/>
    <w:rsid w:val="00E85A0C"/>
    <w:rsid w:val="00E87038"/>
    <w:rsid w:val="00E90054"/>
    <w:rsid w:val="00E91857"/>
    <w:rsid w:val="00E9369D"/>
    <w:rsid w:val="00E965C2"/>
    <w:rsid w:val="00E97E07"/>
    <w:rsid w:val="00EA13D3"/>
    <w:rsid w:val="00EA2ADA"/>
    <w:rsid w:val="00EA3C50"/>
    <w:rsid w:val="00EA4116"/>
    <w:rsid w:val="00EA4DB8"/>
    <w:rsid w:val="00EA59CC"/>
    <w:rsid w:val="00EA6D27"/>
    <w:rsid w:val="00EB23FD"/>
    <w:rsid w:val="00EC1AA6"/>
    <w:rsid w:val="00EC2598"/>
    <w:rsid w:val="00EC2DCD"/>
    <w:rsid w:val="00EC3597"/>
    <w:rsid w:val="00EC52C4"/>
    <w:rsid w:val="00EC69FF"/>
    <w:rsid w:val="00EC724E"/>
    <w:rsid w:val="00ED048D"/>
    <w:rsid w:val="00ED1210"/>
    <w:rsid w:val="00ED19C7"/>
    <w:rsid w:val="00ED4134"/>
    <w:rsid w:val="00ED49C6"/>
    <w:rsid w:val="00ED5D99"/>
    <w:rsid w:val="00ED6350"/>
    <w:rsid w:val="00ED68A0"/>
    <w:rsid w:val="00EE544B"/>
    <w:rsid w:val="00EF1DE5"/>
    <w:rsid w:val="00EF1E29"/>
    <w:rsid w:val="00EF3B95"/>
    <w:rsid w:val="00EF5A16"/>
    <w:rsid w:val="00EF663C"/>
    <w:rsid w:val="00EF75BE"/>
    <w:rsid w:val="00F0265A"/>
    <w:rsid w:val="00F02BD9"/>
    <w:rsid w:val="00F02C7D"/>
    <w:rsid w:val="00F03ABD"/>
    <w:rsid w:val="00F04DF3"/>
    <w:rsid w:val="00F0590C"/>
    <w:rsid w:val="00F05D3E"/>
    <w:rsid w:val="00F069FC"/>
    <w:rsid w:val="00F10660"/>
    <w:rsid w:val="00F10DED"/>
    <w:rsid w:val="00F10F6D"/>
    <w:rsid w:val="00F11CD9"/>
    <w:rsid w:val="00F1294D"/>
    <w:rsid w:val="00F133EB"/>
    <w:rsid w:val="00F13B60"/>
    <w:rsid w:val="00F13D1A"/>
    <w:rsid w:val="00F141DA"/>
    <w:rsid w:val="00F14FA2"/>
    <w:rsid w:val="00F20DD8"/>
    <w:rsid w:val="00F2355F"/>
    <w:rsid w:val="00F23F24"/>
    <w:rsid w:val="00F241DE"/>
    <w:rsid w:val="00F24695"/>
    <w:rsid w:val="00F247F5"/>
    <w:rsid w:val="00F24CE5"/>
    <w:rsid w:val="00F2536A"/>
    <w:rsid w:val="00F25371"/>
    <w:rsid w:val="00F301F0"/>
    <w:rsid w:val="00F3076B"/>
    <w:rsid w:val="00F320C9"/>
    <w:rsid w:val="00F32119"/>
    <w:rsid w:val="00F32743"/>
    <w:rsid w:val="00F33B91"/>
    <w:rsid w:val="00F3463E"/>
    <w:rsid w:val="00F3505D"/>
    <w:rsid w:val="00F35524"/>
    <w:rsid w:val="00F36B5C"/>
    <w:rsid w:val="00F37162"/>
    <w:rsid w:val="00F40CA9"/>
    <w:rsid w:val="00F41328"/>
    <w:rsid w:val="00F4136F"/>
    <w:rsid w:val="00F42B0B"/>
    <w:rsid w:val="00F43342"/>
    <w:rsid w:val="00F45A48"/>
    <w:rsid w:val="00F46973"/>
    <w:rsid w:val="00F507AF"/>
    <w:rsid w:val="00F514A0"/>
    <w:rsid w:val="00F51782"/>
    <w:rsid w:val="00F520EE"/>
    <w:rsid w:val="00F53660"/>
    <w:rsid w:val="00F53C8E"/>
    <w:rsid w:val="00F553CB"/>
    <w:rsid w:val="00F55CFD"/>
    <w:rsid w:val="00F606D0"/>
    <w:rsid w:val="00F61353"/>
    <w:rsid w:val="00F61A1F"/>
    <w:rsid w:val="00F620CB"/>
    <w:rsid w:val="00F62FEF"/>
    <w:rsid w:val="00F63D6A"/>
    <w:rsid w:val="00F6405B"/>
    <w:rsid w:val="00F65D9C"/>
    <w:rsid w:val="00F66BA5"/>
    <w:rsid w:val="00F66C1C"/>
    <w:rsid w:val="00F6780D"/>
    <w:rsid w:val="00F727FE"/>
    <w:rsid w:val="00F73093"/>
    <w:rsid w:val="00F7319D"/>
    <w:rsid w:val="00F739B4"/>
    <w:rsid w:val="00F7477E"/>
    <w:rsid w:val="00F74C91"/>
    <w:rsid w:val="00F74DF7"/>
    <w:rsid w:val="00F766DB"/>
    <w:rsid w:val="00F81693"/>
    <w:rsid w:val="00F81BC4"/>
    <w:rsid w:val="00F83054"/>
    <w:rsid w:val="00F83FAD"/>
    <w:rsid w:val="00F857FD"/>
    <w:rsid w:val="00F87BB9"/>
    <w:rsid w:val="00F90315"/>
    <w:rsid w:val="00F91468"/>
    <w:rsid w:val="00F92066"/>
    <w:rsid w:val="00F92675"/>
    <w:rsid w:val="00F94153"/>
    <w:rsid w:val="00F943C5"/>
    <w:rsid w:val="00F94CAF"/>
    <w:rsid w:val="00F9525B"/>
    <w:rsid w:val="00F959A9"/>
    <w:rsid w:val="00F96C32"/>
    <w:rsid w:val="00F97474"/>
    <w:rsid w:val="00F97B12"/>
    <w:rsid w:val="00FA06CF"/>
    <w:rsid w:val="00FA3A5F"/>
    <w:rsid w:val="00FA3ADD"/>
    <w:rsid w:val="00FB4613"/>
    <w:rsid w:val="00FB4E3A"/>
    <w:rsid w:val="00FB6480"/>
    <w:rsid w:val="00FB72D9"/>
    <w:rsid w:val="00FC05AB"/>
    <w:rsid w:val="00FC0FF1"/>
    <w:rsid w:val="00FC1ADF"/>
    <w:rsid w:val="00FC36E5"/>
    <w:rsid w:val="00FC3DA2"/>
    <w:rsid w:val="00FC418E"/>
    <w:rsid w:val="00FC56FE"/>
    <w:rsid w:val="00FC6F9D"/>
    <w:rsid w:val="00FC7B76"/>
    <w:rsid w:val="00FC7EB1"/>
    <w:rsid w:val="00FD0294"/>
    <w:rsid w:val="00FD28C9"/>
    <w:rsid w:val="00FD3A2E"/>
    <w:rsid w:val="00FD476B"/>
    <w:rsid w:val="00FD4EFF"/>
    <w:rsid w:val="00FD5283"/>
    <w:rsid w:val="00FD58B2"/>
    <w:rsid w:val="00FD62BA"/>
    <w:rsid w:val="00FD7895"/>
    <w:rsid w:val="00FE0490"/>
    <w:rsid w:val="00FE09DD"/>
    <w:rsid w:val="00FE11CC"/>
    <w:rsid w:val="00FE1EEC"/>
    <w:rsid w:val="00FE2E79"/>
    <w:rsid w:val="00FE3AAF"/>
    <w:rsid w:val="00FE3BCD"/>
    <w:rsid w:val="00FE63EB"/>
    <w:rsid w:val="00FE6F93"/>
    <w:rsid w:val="00FF00EC"/>
    <w:rsid w:val="00FF09A3"/>
    <w:rsid w:val="00FF29E2"/>
    <w:rsid w:val="00FF30F4"/>
    <w:rsid w:val="00FF35A7"/>
    <w:rsid w:val="00FF3DFB"/>
    <w:rsid w:val="00FF43A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0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F24"/>
    <w:pPr>
      <w:spacing w:after="100" w:afterAutospacing="1" w:line="360" w:lineRule="auto"/>
      <w:ind w:firstLine="432"/>
      <w:jc w:val="both"/>
    </w:pPr>
    <w:rPr>
      <w:rFonts w:ascii="Arial" w:hAnsi="Arial" w:cs="Arial"/>
      <w:bCs/>
      <w:color w:val="000000"/>
      <w:sz w:val="24"/>
      <w:szCs w:val="24"/>
      <w:lang w:val="el-GR"/>
    </w:rPr>
  </w:style>
  <w:style w:type="paragraph" w:styleId="Heading1">
    <w:name w:val="heading 1"/>
    <w:basedOn w:val="Normal"/>
    <w:next w:val="Normal"/>
    <w:link w:val="Heading1Char"/>
    <w:autoRedefine/>
    <w:uiPriority w:val="9"/>
    <w:qFormat/>
    <w:rsid w:val="00923381"/>
    <w:pPr>
      <w:spacing w:after="0" w:afterAutospacing="0" w:line="480" w:lineRule="auto"/>
      <w:ind w:firstLine="0"/>
      <w:outlineLvl w:val="0"/>
    </w:pPr>
  </w:style>
  <w:style w:type="paragraph" w:styleId="Heading2">
    <w:name w:val="heading 2"/>
    <w:basedOn w:val="Normal"/>
    <w:next w:val="Normal"/>
    <w:link w:val="Heading2Char"/>
    <w:uiPriority w:val="9"/>
    <w:unhideWhenUsed/>
    <w:qFormat/>
    <w:rsid w:val="004A47B3"/>
    <w:pPr>
      <w:keepNext/>
      <w:keepLines/>
      <w:spacing w:before="200" w:after="0" w:afterAutospacing="0" w:line="276" w:lineRule="auto"/>
      <w:ind w:firstLine="0"/>
      <w:jc w:val="left"/>
      <w:outlineLvl w:val="1"/>
    </w:pPr>
    <w:rPr>
      <w:rFonts w:asciiTheme="majorHAnsi" w:eastAsiaTheme="majorEastAsia" w:hAnsiTheme="majorHAnsi" w:cstheme="majorBidi"/>
      <w:b/>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1">
    <w:name w:val="CM11"/>
    <w:basedOn w:val="Normal"/>
    <w:next w:val="Normal"/>
    <w:uiPriority w:val="99"/>
    <w:rsid w:val="00842E0A"/>
    <w:pPr>
      <w:autoSpaceDE w:val="0"/>
      <w:autoSpaceDN w:val="0"/>
      <w:adjustRightInd w:val="0"/>
      <w:spacing w:after="0" w:line="240" w:lineRule="auto"/>
    </w:pPr>
    <w:rPr>
      <w:rFonts w:ascii="Times" w:hAnsi="Times" w:cs="Times"/>
    </w:rPr>
  </w:style>
  <w:style w:type="paragraph" w:styleId="NormalWeb">
    <w:name w:val="Normal (Web)"/>
    <w:basedOn w:val="Normal"/>
    <w:uiPriority w:val="99"/>
    <w:unhideWhenUsed/>
    <w:rsid w:val="002B6348"/>
    <w:pPr>
      <w:spacing w:before="100" w:beforeAutospacing="1" w:line="240" w:lineRule="auto"/>
    </w:pPr>
    <w:rPr>
      <w:rFonts w:ascii="Times New Roman" w:eastAsia="Times New Roman" w:hAnsi="Times New Roman"/>
      <w:lang w:eastAsia="el-GR"/>
    </w:rPr>
  </w:style>
  <w:style w:type="character" w:customStyle="1" w:styleId="apple-converted-space">
    <w:name w:val="apple-converted-space"/>
    <w:basedOn w:val="DefaultParagraphFont"/>
    <w:rsid w:val="002B6348"/>
  </w:style>
  <w:style w:type="paragraph" w:styleId="ListParagraph">
    <w:name w:val="List Paragraph"/>
    <w:basedOn w:val="Normal"/>
    <w:uiPriority w:val="34"/>
    <w:qFormat/>
    <w:rsid w:val="00A029A2"/>
    <w:pPr>
      <w:ind w:left="720"/>
      <w:contextualSpacing/>
    </w:pPr>
  </w:style>
  <w:style w:type="paragraph" w:customStyle="1" w:styleId="Default">
    <w:name w:val="Default"/>
    <w:rsid w:val="006C2FDA"/>
    <w:pPr>
      <w:autoSpaceDE w:val="0"/>
      <w:autoSpaceDN w:val="0"/>
      <w:adjustRightInd w:val="0"/>
    </w:pPr>
    <w:rPr>
      <w:rFonts w:ascii="Arial" w:hAnsi="Arial" w:cs="Arial"/>
      <w:color w:val="000000"/>
      <w:sz w:val="24"/>
      <w:szCs w:val="24"/>
      <w:lang w:val="el-GR"/>
    </w:rPr>
  </w:style>
  <w:style w:type="paragraph" w:customStyle="1" w:styleId="indent1">
    <w:name w:val="indent1"/>
    <w:basedOn w:val="Normal"/>
    <w:rsid w:val="001C7EBE"/>
    <w:pPr>
      <w:spacing w:before="100" w:beforeAutospacing="1" w:line="240" w:lineRule="auto"/>
    </w:pPr>
    <w:rPr>
      <w:rFonts w:ascii="Times New Roman" w:eastAsia="Times New Roman" w:hAnsi="Times New Roman"/>
      <w:lang w:eastAsia="el-GR"/>
    </w:rPr>
  </w:style>
  <w:style w:type="paragraph" w:customStyle="1" w:styleId="cybar-text-indent">
    <w:name w:val="cybar-text-indent"/>
    <w:basedOn w:val="Normal"/>
    <w:rsid w:val="008568F5"/>
    <w:pPr>
      <w:spacing w:before="100" w:beforeAutospacing="1" w:line="240" w:lineRule="auto"/>
    </w:pPr>
    <w:rPr>
      <w:rFonts w:ascii="Times New Roman" w:eastAsia="Times New Roman" w:hAnsi="Times New Roman"/>
      <w:lang w:eastAsia="el-GR"/>
    </w:rPr>
  </w:style>
  <w:style w:type="paragraph" w:customStyle="1" w:styleId="indent2">
    <w:name w:val="indent2"/>
    <w:basedOn w:val="Normal"/>
    <w:rsid w:val="008568F5"/>
    <w:pPr>
      <w:spacing w:before="100" w:beforeAutospacing="1" w:line="240" w:lineRule="auto"/>
    </w:pPr>
    <w:rPr>
      <w:rFonts w:ascii="Times New Roman" w:eastAsia="Times New Roman" w:hAnsi="Times New Roman"/>
      <w:lang w:eastAsia="el-GR"/>
    </w:rPr>
  </w:style>
  <w:style w:type="paragraph" w:styleId="Header">
    <w:name w:val="header"/>
    <w:basedOn w:val="Normal"/>
    <w:link w:val="HeaderChar"/>
    <w:uiPriority w:val="99"/>
    <w:rsid w:val="00947E97"/>
    <w:pPr>
      <w:tabs>
        <w:tab w:val="center" w:pos="4153"/>
        <w:tab w:val="right" w:pos="8306"/>
      </w:tabs>
      <w:spacing w:after="0" w:line="240" w:lineRule="auto"/>
    </w:pPr>
    <w:rPr>
      <w:rFonts w:ascii="Times New Roman" w:eastAsia="Times New Roman" w:hAnsi="Times New Roman"/>
      <w:sz w:val="20"/>
      <w:szCs w:val="20"/>
      <w:lang w:val="en-US"/>
    </w:rPr>
  </w:style>
  <w:style w:type="character" w:customStyle="1" w:styleId="HeaderChar">
    <w:name w:val="Header Char"/>
    <w:link w:val="Header"/>
    <w:uiPriority w:val="99"/>
    <w:rsid w:val="00947E97"/>
    <w:rPr>
      <w:rFonts w:ascii="Times New Roman" w:eastAsia="Times New Roman" w:hAnsi="Times New Roman" w:cs="Times New Roman"/>
      <w:sz w:val="20"/>
      <w:szCs w:val="20"/>
      <w:lang w:val="en-US"/>
    </w:rPr>
  </w:style>
  <w:style w:type="paragraph" w:styleId="BodyText2">
    <w:name w:val="Body Text 2"/>
    <w:basedOn w:val="Normal"/>
    <w:link w:val="BodyText2Char"/>
    <w:semiHidden/>
    <w:rsid w:val="00BF75C1"/>
    <w:pPr>
      <w:spacing w:after="0" w:line="240" w:lineRule="auto"/>
    </w:pPr>
    <w:rPr>
      <w:rFonts w:eastAsia="Times New Roman"/>
      <w:sz w:val="20"/>
    </w:rPr>
  </w:style>
  <w:style w:type="character" w:customStyle="1" w:styleId="BodyText2Char">
    <w:name w:val="Body Text 2 Char"/>
    <w:link w:val="BodyText2"/>
    <w:semiHidden/>
    <w:rsid w:val="00BF75C1"/>
    <w:rPr>
      <w:rFonts w:ascii="Arial" w:eastAsia="Times New Roman" w:hAnsi="Arial" w:cs="Times New Roman"/>
      <w:sz w:val="20"/>
      <w:szCs w:val="24"/>
    </w:rPr>
  </w:style>
  <w:style w:type="character" w:styleId="Strong">
    <w:name w:val="Strong"/>
    <w:uiPriority w:val="22"/>
    <w:qFormat/>
    <w:rsid w:val="006B5773"/>
    <w:rPr>
      <w:b/>
      <w:bCs/>
    </w:rPr>
  </w:style>
  <w:style w:type="character" w:styleId="CommentReference">
    <w:name w:val="annotation reference"/>
    <w:uiPriority w:val="99"/>
    <w:semiHidden/>
    <w:unhideWhenUsed/>
    <w:rsid w:val="00734462"/>
    <w:rPr>
      <w:sz w:val="16"/>
      <w:szCs w:val="16"/>
    </w:rPr>
  </w:style>
  <w:style w:type="paragraph" w:styleId="CommentText">
    <w:name w:val="annotation text"/>
    <w:basedOn w:val="Normal"/>
    <w:link w:val="CommentTextChar"/>
    <w:uiPriority w:val="99"/>
    <w:unhideWhenUsed/>
    <w:rsid w:val="00734462"/>
    <w:pPr>
      <w:spacing w:line="240" w:lineRule="auto"/>
    </w:pPr>
    <w:rPr>
      <w:sz w:val="20"/>
      <w:szCs w:val="20"/>
    </w:rPr>
  </w:style>
  <w:style w:type="character" w:customStyle="1" w:styleId="CommentTextChar">
    <w:name w:val="Comment Text Char"/>
    <w:link w:val="CommentText"/>
    <w:uiPriority w:val="99"/>
    <w:rsid w:val="00734462"/>
    <w:rPr>
      <w:sz w:val="20"/>
      <w:szCs w:val="20"/>
    </w:rPr>
  </w:style>
  <w:style w:type="paragraph" w:styleId="CommentSubject">
    <w:name w:val="annotation subject"/>
    <w:basedOn w:val="CommentText"/>
    <w:next w:val="CommentText"/>
    <w:link w:val="CommentSubjectChar"/>
    <w:uiPriority w:val="99"/>
    <w:semiHidden/>
    <w:unhideWhenUsed/>
    <w:rsid w:val="00734462"/>
    <w:rPr>
      <w:b/>
    </w:rPr>
  </w:style>
  <w:style w:type="character" w:customStyle="1" w:styleId="CommentSubjectChar">
    <w:name w:val="Comment Subject Char"/>
    <w:link w:val="CommentSubject"/>
    <w:uiPriority w:val="99"/>
    <w:semiHidden/>
    <w:rsid w:val="00734462"/>
    <w:rPr>
      <w:b/>
      <w:bCs/>
      <w:sz w:val="20"/>
      <w:szCs w:val="20"/>
    </w:rPr>
  </w:style>
  <w:style w:type="paragraph" w:styleId="BalloonText">
    <w:name w:val="Balloon Text"/>
    <w:basedOn w:val="Normal"/>
    <w:link w:val="BalloonTextChar"/>
    <w:uiPriority w:val="99"/>
    <w:semiHidden/>
    <w:unhideWhenUsed/>
    <w:rsid w:val="007344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4462"/>
    <w:rPr>
      <w:rFonts w:ascii="Tahoma" w:hAnsi="Tahoma" w:cs="Tahoma"/>
      <w:sz w:val="16"/>
      <w:szCs w:val="16"/>
    </w:rPr>
  </w:style>
  <w:style w:type="paragraph" w:styleId="Footer">
    <w:name w:val="footer"/>
    <w:basedOn w:val="Normal"/>
    <w:link w:val="FooterChar"/>
    <w:uiPriority w:val="99"/>
    <w:unhideWhenUsed/>
    <w:rsid w:val="000F461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F4615"/>
  </w:style>
  <w:style w:type="character" w:styleId="Hyperlink">
    <w:name w:val="Hyperlink"/>
    <w:uiPriority w:val="99"/>
    <w:unhideWhenUsed/>
    <w:rsid w:val="00A96D48"/>
    <w:rPr>
      <w:color w:val="0000FF"/>
      <w:u w:val="single"/>
    </w:rPr>
  </w:style>
  <w:style w:type="paragraph" w:styleId="BodyText">
    <w:name w:val="Body Text"/>
    <w:basedOn w:val="Normal"/>
    <w:link w:val="BodyTextChar"/>
    <w:uiPriority w:val="99"/>
    <w:semiHidden/>
    <w:unhideWhenUsed/>
    <w:rsid w:val="007956B5"/>
    <w:pPr>
      <w:spacing w:after="120"/>
    </w:pPr>
  </w:style>
  <w:style w:type="character" w:customStyle="1" w:styleId="BodyTextChar">
    <w:name w:val="Body Text Char"/>
    <w:basedOn w:val="DefaultParagraphFont"/>
    <w:link w:val="BodyText"/>
    <w:uiPriority w:val="99"/>
    <w:semiHidden/>
    <w:rsid w:val="007956B5"/>
  </w:style>
  <w:style w:type="character" w:customStyle="1" w:styleId="toc-instrument-enum">
    <w:name w:val="toc-instrument-enum"/>
    <w:basedOn w:val="DefaultParagraphFont"/>
    <w:rsid w:val="00FD7895"/>
  </w:style>
  <w:style w:type="character" w:customStyle="1" w:styleId="Heading1Char">
    <w:name w:val="Heading 1 Char"/>
    <w:basedOn w:val="DefaultParagraphFont"/>
    <w:link w:val="Heading1"/>
    <w:uiPriority w:val="9"/>
    <w:rsid w:val="00923381"/>
    <w:rPr>
      <w:rFonts w:ascii="Arial" w:hAnsi="Arial" w:cs="Arial"/>
      <w:bCs/>
      <w:color w:val="000000"/>
      <w:sz w:val="24"/>
      <w:szCs w:val="24"/>
      <w:lang w:val="el-GR"/>
    </w:rPr>
  </w:style>
  <w:style w:type="paragraph" w:styleId="DocumentMap">
    <w:name w:val="Document Map"/>
    <w:basedOn w:val="Normal"/>
    <w:link w:val="DocumentMapChar"/>
    <w:uiPriority w:val="99"/>
    <w:semiHidden/>
    <w:unhideWhenUsed/>
    <w:rsid w:val="003D701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D701E"/>
    <w:rPr>
      <w:rFonts w:ascii="Tahoma" w:hAnsi="Tahoma" w:cs="Tahoma"/>
      <w:sz w:val="16"/>
      <w:szCs w:val="16"/>
      <w:lang w:val="el-GR"/>
    </w:rPr>
  </w:style>
  <w:style w:type="paragraph" w:styleId="FootnoteText">
    <w:name w:val="footnote text"/>
    <w:basedOn w:val="Normal"/>
    <w:link w:val="FootnoteTextChar"/>
    <w:uiPriority w:val="99"/>
    <w:unhideWhenUsed/>
    <w:rsid w:val="00655C3E"/>
    <w:pPr>
      <w:spacing w:after="0" w:line="240" w:lineRule="auto"/>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55C3E"/>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655C3E"/>
    <w:rPr>
      <w:vertAlign w:val="superscript"/>
    </w:rPr>
  </w:style>
  <w:style w:type="paragraph" w:customStyle="1" w:styleId="Ipoperiptoseis">
    <w:name w:val="Ipoperiptoseis"/>
    <w:basedOn w:val="Normal"/>
    <w:autoRedefine/>
    <w:qFormat/>
    <w:rsid w:val="006612CA"/>
    <w:pPr>
      <w:framePr w:hSpace="180" w:wrap="around" w:vAnchor="text" w:hAnchor="margin" w:y="18"/>
      <w:spacing w:after="0" w:afterAutospacing="0" w:line="480" w:lineRule="auto"/>
      <w:ind w:firstLine="72"/>
    </w:pPr>
    <w:rPr>
      <w:bCs w:val="0"/>
    </w:rPr>
  </w:style>
  <w:style w:type="paragraph" w:customStyle="1" w:styleId="BeforeIpoperiptoseis">
    <w:name w:val="Before_Ipoperiptoseis"/>
    <w:basedOn w:val="Normal"/>
    <w:qFormat/>
    <w:rsid w:val="00F23F24"/>
    <w:pPr>
      <w:spacing w:after="0" w:afterAutospacing="0"/>
    </w:pPr>
  </w:style>
  <w:style w:type="paragraph" w:customStyle="1" w:styleId="Plagiotitloi">
    <w:name w:val="Plagiotitloi"/>
    <w:basedOn w:val="Normal"/>
    <w:qFormat/>
    <w:rsid w:val="0029069C"/>
    <w:pPr>
      <w:spacing w:after="0" w:afterAutospacing="0" w:line="276" w:lineRule="auto"/>
      <w:ind w:firstLine="0"/>
      <w:jc w:val="right"/>
    </w:pPr>
    <w:rPr>
      <w:sz w:val="20"/>
      <w:szCs w:val="20"/>
    </w:rPr>
  </w:style>
  <w:style w:type="paragraph" w:customStyle="1" w:styleId="Firstparagraph">
    <w:name w:val="First paragraph"/>
    <w:basedOn w:val="Normal"/>
    <w:qFormat/>
    <w:rsid w:val="003A1DEA"/>
    <w:pPr>
      <w:ind w:firstLine="0"/>
    </w:pPr>
  </w:style>
  <w:style w:type="paragraph" w:customStyle="1" w:styleId="a">
    <w:name w:val="ΕΠΙΚΕΦΑΛΙΔΕΣ"/>
    <w:basedOn w:val="Normal"/>
    <w:qFormat/>
    <w:rsid w:val="003A1DEA"/>
    <w:pPr>
      <w:spacing w:after="0" w:afterAutospacing="0"/>
      <w:ind w:hanging="18"/>
      <w:jc w:val="center"/>
    </w:pPr>
  </w:style>
  <w:style w:type="paragraph" w:customStyle="1" w:styleId="BIpoperiptoseis">
    <w:name w:val="B_Ipoperiptoseis"/>
    <w:basedOn w:val="Normal"/>
    <w:qFormat/>
    <w:rsid w:val="003A1DEA"/>
    <w:pPr>
      <w:spacing w:after="0" w:afterAutospacing="0"/>
      <w:ind w:left="1339" w:hanging="360"/>
    </w:pPr>
  </w:style>
  <w:style w:type="paragraph" w:styleId="NoSpacing">
    <w:name w:val="No Spacing"/>
    <w:link w:val="NoSpacingChar"/>
    <w:uiPriority w:val="1"/>
    <w:qFormat/>
    <w:rsid w:val="009362A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362A0"/>
    <w:rPr>
      <w:rFonts w:asciiTheme="minorHAnsi" w:eastAsiaTheme="minorEastAsia" w:hAnsiTheme="minorHAnsi" w:cstheme="minorBidi"/>
      <w:sz w:val="22"/>
      <w:szCs w:val="22"/>
    </w:rPr>
  </w:style>
  <w:style w:type="character" w:customStyle="1" w:styleId="bold">
    <w:name w:val="bold"/>
    <w:basedOn w:val="DefaultParagraphFont"/>
    <w:rsid w:val="00D55F36"/>
  </w:style>
  <w:style w:type="character" w:customStyle="1" w:styleId="Heading2Char">
    <w:name w:val="Heading 2 Char"/>
    <w:basedOn w:val="DefaultParagraphFont"/>
    <w:link w:val="Heading2"/>
    <w:uiPriority w:val="9"/>
    <w:rsid w:val="004A47B3"/>
    <w:rPr>
      <w:rFonts w:asciiTheme="majorHAnsi" w:eastAsiaTheme="majorEastAsia" w:hAnsiTheme="majorHAnsi" w:cstheme="majorBidi"/>
      <w:b/>
      <w:bCs/>
      <w:color w:val="4F81BD" w:themeColor="accent1"/>
      <w:sz w:val="26"/>
      <w:szCs w:val="26"/>
      <w:lang w:val="en-GB"/>
    </w:rPr>
  </w:style>
  <w:style w:type="paragraph" w:styleId="Revision">
    <w:name w:val="Revision"/>
    <w:hidden/>
    <w:uiPriority w:val="99"/>
    <w:semiHidden/>
    <w:rsid w:val="009F1BA8"/>
    <w:rPr>
      <w:rFonts w:ascii="Arial" w:hAnsi="Arial" w:cs="Arial"/>
      <w:bCs/>
      <w:color w:val="000000"/>
      <w:sz w:val="24"/>
      <w:szCs w:val="24"/>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F24"/>
    <w:pPr>
      <w:spacing w:after="100" w:afterAutospacing="1" w:line="360" w:lineRule="auto"/>
      <w:ind w:firstLine="432"/>
      <w:jc w:val="both"/>
    </w:pPr>
    <w:rPr>
      <w:rFonts w:ascii="Arial" w:hAnsi="Arial" w:cs="Arial"/>
      <w:bCs/>
      <w:color w:val="000000"/>
      <w:sz w:val="24"/>
      <w:szCs w:val="24"/>
      <w:lang w:val="el-GR"/>
    </w:rPr>
  </w:style>
  <w:style w:type="paragraph" w:styleId="Heading1">
    <w:name w:val="heading 1"/>
    <w:basedOn w:val="Normal"/>
    <w:next w:val="Normal"/>
    <w:link w:val="Heading1Char"/>
    <w:autoRedefine/>
    <w:uiPriority w:val="9"/>
    <w:qFormat/>
    <w:rsid w:val="00923381"/>
    <w:pPr>
      <w:spacing w:after="0" w:afterAutospacing="0" w:line="480" w:lineRule="auto"/>
      <w:ind w:firstLine="0"/>
      <w:outlineLvl w:val="0"/>
    </w:pPr>
  </w:style>
  <w:style w:type="paragraph" w:styleId="Heading2">
    <w:name w:val="heading 2"/>
    <w:basedOn w:val="Normal"/>
    <w:next w:val="Normal"/>
    <w:link w:val="Heading2Char"/>
    <w:uiPriority w:val="9"/>
    <w:unhideWhenUsed/>
    <w:qFormat/>
    <w:rsid w:val="004A47B3"/>
    <w:pPr>
      <w:keepNext/>
      <w:keepLines/>
      <w:spacing w:before="200" w:after="0" w:afterAutospacing="0" w:line="276" w:lineRule="auto"/>
      <w:ind w:firstLine="0"/>
      <w:jc w:val="left"/>
      <w:outlineLvl w:val="1"/>
    </w:pPr>
    <w:rPr>
      <w:rFonts w:asciiTheme="majorHAnsi" w:eastAsiaTheme="majorEastAsia" w:hAnsiTheme="majorHAnsi" w:cstheme="majorBidi"/>
      <w:b/>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1">
    <w:name w:val="CM11"/>
    <w:basedOn w:val="Normal"/>
    <w:next w:val="Normal"/>
    <w:uiPriority w:val="99"/>
    <w:rsid w:val="00842E0A"/>
    <w:pPr>
      <w:autoSpaceDE w:val="0"/>
      <w:autoSpaceDN w:val="0"/>
      <w:adjustRightInd w:val="0"/>
      <w:spacing w:after="0" w:line="240" w:lineRule="auto"/>
    </w:pPr>
    <w:rPr>
      <w:rFonts w:ascii="Times" w:hAnsi="Times" w:cs="Times"/>
    </w:rPr>
  </w:style>
  <w:style w:type="paragraph" w:styleId="NormalWeb">
    <w:name w:val="Normal (Web)"/>
    <w:basedOn w:val="Normal"/>
    <w:uiPriority w:val="99"/>
    <w:unhideWhenUsed/>
    <w:rsid w:val="002B6348"/>
    <w:pPr>
      <w:spacing w:before="100" w:beforeAutospacing="1" w:line="240" w:lineRule="auto"/>
    </w:pPr>
    <w:rPr>
      <w:rFonts w:ascii="Times New Roman" w:eastAsia="Times New Roman" w:hAnsi="Times New Roman"/>
      <w:lang w:eastAsia="el-GR"/>
    </w:rPr>
  </w:style>
  <w:style w:type="character" w:customStyle="1" w:styleId="apple-converted-space">
    <w:name w:val="apple-converted-space"/>
    <w:basedOn w:val="DefaultParagraphFont"/>
    <w:rsid w:val="002B6348"/>
  </w:style>
  <w:style w:type="paragraph" w:styleId="ListParagraph">
    <w:name w:val="List Paragraph"/>
    <w:basedOn w:val="Normal"/>
    <w:uiPriority w:val="34"/>
    <w:qFormat/>
    <w:rsid w:val="00A029A2"/>
    <w:pPr>
      <w:ind w:left="720"/>
      <w:contextualSpacing/>
    </w:pPr>
  </w:style>
  <w:style w:type="paragraph" w:customStyle="1" w:styleId="Default">
    <w:name w:val="Default"/>
    <w:rsid w:val="006C2FDA"/>
    <w:pPr>
      <w:autoSpaceDE w:val="0"/>
      <w:autoSpaceDN w:val="0"/>
      <w:adjustRightInd w:val="0"/>
    </w:pPr>
    <w:rPr>
      <w:rFonts w:ascii="Arial" w:hAnsi="Arial" w:cs="Arial"/>
      <w:color w:val="000000"/>
      <w:sz w:val="24"/>
      <w:szCs w:val="24"/>
      <w:lang w:val="el-GR"/>
    </w:rPr>
  </w:style>
  <w:style w:type="paragraph" w:customStyle="1" w:styleId="indent1">
    <w:name w:val="indent1"/>
    <w:basedOn w:val="Normal"/>
    <w:rsid w:val="001C7EBE"/>
    <w:pPr>
      <w:spacing w:before="100" w:beforeAutospacing="1" w:line="240" w:lineRule="auto"/>
    </w:pPr>
    <w:rPr>
      <w:rFonts w:ascii="Times New Roman" w:eastAsia="Times New Roman" w:hAnsi="Times New Roman"/>
      <w:lang w:eastAsia="el-GR"/>
    </w:rPr>
  </w:style>
  <w:style w:type="paragraph" w:customStyle="1" w:styleId="cybar-text-indent">
    <w:name w:val="cybar-text-indent"/>
    <w:basedOn w:val="Normal"/>
    <w:rsid w:val="008568F5"/>
    <w:pPr>
      <w:spacing w:before="100" w:beforeAutospacing="1" w:line="240" w:lineRule="auto"/>
    </w:pPr>
    <w:rPr>
      <w:rFonts w:ascii="Times New Roman" w:eastAsia="Times New Roman" w:hAnsi="Times New Roman"/>
      <w:lang w:eastAsia="el-GR"/>
    </w:rPr>
  </w:style>
  <w:style w:type="paragraph" w:customStyle="1" w:styleId="indent2">
    <w:name w:val="indent2"/>
    <w:basedOn w:val="Normal"/>
    <w:rsid w:val="008568F5"/>
    <w:pPr>
      <w:spacing w:before="100" w:beforeAutospacing="1" w:line="240" w:lineRule="auto"/>
    </w:pPr>
    <w:rPr>
      <w:rFonts w:ascii="Times New Roman" w:eastAsia="Times New Roman" w:hAnsi="Times New Roman"/>
      <w:lang w:eastAsia="el-GR"/>
    </w:rPr>
  </w:style>
  <w:style w:type="paragraph" w:styleId="Header">
    <w:name w:val="header"/>
    <w:basedOn w:val="Normal"/>
    <w:link w:val="HeaderChar"/>
    <w:uiPriority w:val="99"/>
    <w:rsid w:val="00947E97"/>
    <w:pPr>
      <w:tabs>
        <w:tab w:val="center" w:pos="4153"/>
        <w:tab w:val="right" w:pos="8306"/>
      </w:tabs>
      <w:spacing w:after="0" w:line="240" w:lineRule="auto"/>
    </w:pPr>
    <w:rPr>
      <w:rFonts w:ascii="Times New Roman" w:eastAsia="Times New Roman" w:hAnsi="Times New Roman"/>
      <w:sz w:val="20"/>
      <w:szCs w:val="20"/>
      <w:lang w:val="en-US"/>
    </w:rPr>
  </w:style>
  <w:style w:type="character" w:customStyle="1" w:styleId="HeaderChar">
    <w:name w:val="Header Char"/>
    <w:link w:val="Header"/>
    <w:uiPriority w:val="99"/>
    <w:rsid w:val="00947E97"/>
    <w:rPr>
      <w:rFonts w:ascii="Times New Roman" w:eastAsia="Times New Roman" w:hAnsi="Times New Roman" w:cs="Times New Roman"/>
      <w:sz w:val="20"/>
      <w:szCs w:val="20"/>
      <w:lang w:val="en-US"/>
    </w:rPr>
  </w:style>
  <w:style w:type="paragraph" w:styleId="BodyText2">
    <w:name w:val="Body Text 2"/>
    <w:basedOn w:val="Normal"/>
    <w:link w:val="BodyText2Char"/>
    <w:semiHidden/>
    <w:rsid w:val="00BF75C1"/>
    <w:pPr>
      <w:spacing w:after="0" w:line="240" w:lineRule="auto"/>
    </w:pPr>
    <w:rPr>
      <w:rFonts w:eastAsia="Times New Roman"/>
      <w:sz w:val="20"/>
    </w:rPr>
  </w:style>
  <w:style w:type="character" w:customStyle="1" w:styleId="BodyText2Char">
    <w:name w:val="Body Text 2 Char"/>
    <w:link w:val="BodyText2"/>
    <w:semiHidden/>
    <w:rsid w:val="00BF75C1"/>
    <w:rPr>
      <w:rFonts w:ascii="Arial" w:eastAsia="Times New Roman" w:hAnsi="Arial" w:cs="Times New Roman"/>
      <w:sz w:val="20"/>
      <w:szCs w:val="24"/>
    </w:rPr>
  </w:style>
  <w:style w:type="character" w:styleId="Strong">
    <w:name w:val="Strong"/>
    <w:uiPriority w:val="22"/>
    <w:qFormat/>
    <w:rsid w:val="006B5773"/>
    <w:rPr>
      <w:b/>
      <w:bCs/>
    </w:rPr>
  </w:style>
  <w:style w:type="character" w:styleId="CommentReference">
    <w:name w:val="annotation reference"/>
    <w:uiPriority w:val="99"/>
    <w:semiHidden/>
    <w:unhideWhenUsed/>
    <w:rsid w:val="00734462"/>
    <w:rPr>
      <w:sz w:val="16"/>
      <w:szCs w:val="16"/>
    </w:rPr>
  </w:style>
  <w:style w:type="paragraph" w:styleId="CommentText">
    <w:name w:val="annotation text"/>
    <w:basedOn w:val="Normal"/>
    <w:link w:val="CommentTextChar"/>
    <w:uiPriority w:val="99"/>
    <w:unhideWhenUsed/>
    <w:rsid w:val="00734462"/>
    <w:pPr>
      <w:spacing w:line="240" w:lineRule="auto"/>
    </w:pPr>
    <w:rPr>
      <w:sz w:val="20"/>
      <w:szCs w:val="20"/>
    </w:rPr>
  </w:style>
  <w:style w:type="character" w:customStyle="1" w:styleId="CommentTextChar">
    <w:name w:val="Comment Text Char"/>
    <w:link w:val="CommentText"/>
    <w:uiPriority w:val="99"/>
    <w:rsid w:val="00734462"/>
    <w:rPr>
      <w:sz w:val="20"/>
      <w:szCs w:val="20"/>
    </w:rPr>
  </w:style>
  <w:style w:type="paragraph" w:styleId="CommentSubject">
    <w:name w:val="annotation subject"/>
    <w:basedOn w:val="CommentText"/>
    <w:next w:val="CommentText"/>
    <w:link w:val="CommentSubjectChar"/>
    <w:uiPriority w:val="99"/>
    <w:semiHidden/>
    <w:unhideWhenUsed/>
    <w:rsid w:val="00734462"/>
    <w:rPr>
      <w:b/>
    </w:rPr>
  </w:style>
  <w:style w:type="character" w:customStyle="1" w:styleId="CommentSubjectChar">
    <w:name w:val="Comment Subject Char"/>
    <w:link w:val="CommentSubject"/>
    <w:uiPriority w:val="99"/>
    <w:semiHidden/>
    <w:rsid w:val="00734462"/>
    <w:rPr>
      <w:b/>
      <w:bCs/>
      <w:sz w:val="20"/>
      <w:szCs w:val="20"/>
    </w:rPr>
  </w:style>
  <w:style w:type="paragraph" w:styleId="BalloonText">
    <w:name w:val="Balloon Text"/>
    <w:basedOn w:val="Normal"/>
    <w:link w:val="BalloonTextChar"/>
    <w:uiPriority w:val="99"/>
    <w:semiHidden/>
    <w:unhideWhenUsed/>
    <w:rsid w:val="007344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4462"/>
    <w:rPr>
      <w:rFonts w:ascii="Tahoma" w:hAnsi="Tahoma" w:cs="Tahoma"/>
      <w:sz w:val="16"/>
      <w:szCs w:val="16"/>
    </w:rPr>
  </w:style>
  <w:style w:type="paragraph" w:styleId="Footer">
    <w:name w:val="footer"/>
    <w:basedOn w:val="Normal"/>
    <w:link w:val="FooterChar"/>
    <w:uiPriority w:val="99"/>
    <w:unhideWhenUsed/>
    <w:rsid w:val="000F461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F4615"/>
  </w:style>
  <w:style w:type="character" w:styleId="Hyperlink">
    <w:name w:val="Hyperlink"/>
    <w:uiPriority w:val="99"/>
    <w:unhideWhenUsed/>
    <w:rsid w:val="00A96D48"/>
    <w:rPr>
      <w:color w:val="0000FF"/>
      <w:u w:val="single"/>
    </w:rPr>
  </w:style>
  <w:style w:type="paragraph" w:styleId="BodyText">
    <w:name w:val="Body Text"/>
    <w:basedOn w:val="Normal"/>
    <w:link w:val="BodyTextChar"/>
    <w:uiPriority w:val="99"/>
    <w:semiHidden/>
    <w:unhideWhenUsed/>
    <w:rsid w:val="007956B5"/>
    <w:pPr>
      <w:spacing w:after="120"/>
    </w:pPr>
  </w:style>
  <w:style w:type="character" w:customStyle="1" w:styleId="BodyTextChar">
    <w:name w:val="Body Text Char"/>
    <w:basedOn w:val="DefaultParagraphFont"/>
    <w:link w:val="BodyText"/>
    <w:uiPriority w:val="99"/>
    <w:semiHidden/>
    <w:rsid w:val="007956B5"/>
  </w:style>
  <w:style w:type="character" w:customStyle="1" w:styleId="toc-instrument-enum">
    <w:name w:val="toc-instrument-enum"/>
    <w:basedOn w:val="DefaultParagraphFont"/>
    <w:rsid w:val="00FD7895"/>
  </w:style>
  <w:style w:type="character" w:customStyle="1" w:styleId="Heading1Char">
    <w:name w:val="Heading 1 Char"/>
    <w:basedOn w:val="DefaultParagraphFont"/>
    <w:link w:val="Heading1"/>
    <w:uiPriority w:val="9"/>
    <w:rsid w:val="00923381"/>
    <w:rPr>
      <w:rFonts w:ascii="Arial" w:hAnsi="Arial" w:cs="Arial"/>
      <w:bCs/>
      <w:color w:val="000000"/>
      <w:sz w:val="24"/>
      <w:szCs w:val="24"/>
      <w:lang w:val="el-GR"/>
    </w:rPr>
  </w:style>
  <w:style w:type="paragraph" w:styleId="DocumentMap">
    <w:name w:val="Document Map"/>
    <w:basedOn w:val="Normal"/>
    <w:link w:val="DocumentMapChar"/>
    <w:uiPriority w:val="99"/>
    <w:semiHidden/>
    <w:unhideWhenUsed/>
    <w:rsid w:val="003D701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D701E"/>
    <w:rPr>
      <w:rFonts w:ascii="Tahoma" w:hAnsi="Tahoma" w:cs="Tahoma"/>
      <w:sz w:val="16"/>
      <w:szCs w:val="16"/>
      <w:lang w:val="el-GR"/>
    </w:rPr>
  </w:style>
  <w:style w:type="paragraph" w:styleId="FootnoteText">
    <w:name w:val="footnote text"/>
    <w:basedOn w:val="Normal"/>
    <w:link w:val="FootnoteTextChar"/>
    <w:uiPriority w:val="99"/>
    <w:unhideWhenUsed/>
    <w:rsid w:val="00655C3E"/>
    <w:pPr>
      <w:spacing w:after="0" w:line="240" w:lineRule="auto"/>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55C3E"/>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655C3E"/>
    <w:rPr>
      <w:vertAlign w:val="superscript"/>
    </w:rPr>
  </w:style>
  <w:style w:type="paragraph" w:customStyle="1" w:styleId="Ipoperiptoseis">
    <w:name w:val="Ipoperiptoseis"/>
    <w:basedOn w:val="Normal"/>
    <w:autoRedefine/>
    <w:qFormat/>
    <w:rsid w:val="006612CA"/>
    <w:pPr>
      <w:framePr w:hSpace="180" w:wrap="around" w:vAnchor="text" w:hAnchor="margin" w:y="18"/>
      <w:spacing w:after="0" w:afterAutospacing="0" w:line="480" w:lineRule="auto"/>
      <w:ind w:firstLine="72"/>
    </w:pPr>
    <w:rPr>
      <w:bCs w:val="0"/>
    </w:rPr>
  </w:style>
  <w:style w:type="paragraph" w:customStyle="1" w:styleId="BeforeIpoperiptoseis">
    <w:name w:val="Before_Ipoperiptoseis"/>
    <w:basedOn w:val="Normal"/>
    <w:qFormat/>
    <w:rsid w:val="00F23F24"/>
    <w:pPr>
      <w:spacing w:after="0" w:afterAutospacing="0"/>
    </w:pPr>
  </w:style>
  <w:style w:type="paragraph" w:customStyle="1" w:styleId="Plagiotitloi">
    <w:name w:val="Plagiotitloi"/>
    <w:basedOn w:val="Normal"/>
    <w:qFormat/>
    <w:rsid w:val="0029069C"/>
    <w:pPr>
      <w:spacing w:after="0" w:afterAutospacing="0" w:line="276" w:lineRule="auto"/>
      <w:ind w:firstLine="0"/>
      <w:jc w:val="right"/>
    </w:pPr>
    <w:rPr>
      <w:sz w:val="20"/>
      <w:szCs w:val="20"/>
    </w:rPr>
  </w:style>
  <w:style w:type="paragraph" w:customStyle="1" w:styleId="Firstparagraph">
    <w:name w:val="First paragraph"/>
    <w:basedOn w:val="Normal"/>
    <w:qFormat/>
    <w:rsid w:val="003A1DEA"/>
    <w:pPr>
      <w:ind w:firstLine="0"/>
    </w:pPr>
  </w:style>
  <w:style w:type="paragraph" w:customStyle="1" w:styleId="a">
    <w:name w:val="ΕΠΙΚΕΦΑΛΙΔΕΣ"/>
    <w:basedOn w:val="Normal"/>
    <w:qFormat/>
    <w:rsid w:val="003A1DEA"/>
    <w:pPr>
      <w:spacing w:after="0" w:afterAutospacing="0"/>
      <w:ind w:hanging="18"/>
      <w:jc w:val="center"/>
    </w:pPr>
  </w:style>
  <w:style w:type="paragraph" w:customStyle="1" w:styleId="BIpoperiptoseis">
    <w:name w:val="B_Ipoperiptoseis"/>
    <w:basedOn w:val="Normal"/>
    <w:qFormat/>
    <w:rsid w:val="003A1DEA"/>
    <w:pPr>
      <w:spacing w:after="0" w:afterAutospacing="0"/>
      <w:ind w:left="1339" w:hanging="360"/>
    </w:pPr>
  </w:style>
  <w:style w:type="paragraph" w:styleId="NoSpacing">
    <w:name w:val="No Spacing"/>
    <w:link w:val="NoSpacingChar"/>
    <w:uiPriority w:val="1"/>
    <w:qFormat/>
    <w:rsid w:val="009362A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362A0"/>
    <w:rPr>
      <w:rFonts w:asciiTheme="minorHAnsi" w:eastAsiaTheme="minorEastAsia" w:hAnsiTheme="minorHAnsi" w:cstheme="minorBidi"/>
      <w:sz w:val="22"/>
      <w:szCs w:val="22"/>
    </w:rPr>
  </w:style>
  <w:style w:type="character" w:customStyle="1" w:styleId="bold">
    <w:name w:val="bold"/>
    <w:basedOn w:val="DefaultParagraphFont"/>
    <w:rsid w:val="00D55F36"/>
  </w:style>
  <w:style w:type="character" w:customStyle="1" w:styleId="Heading2Char">
    <w:name w:val="Heading 2 Char"/>
    <w:basedOn w:val="DefaultParagraphFont"/>
    <w:link w:val="Heading2"/>
    <w:uiPriority w:val="9"/>
    <w:rsid w:val="004A47B3"/>
    <w:rPr>
      <w:rFonts w:asciiTheme="majorHAnsi" w:eastAsiaTheme="majorEastAsia" w:hAnsiTheme="majorHAnsi" w:cstheme="majorBidi"/>
      <w:b/>
      <w:bCs/>
      <w:color w:val="4F81BD" w:themeColor="accent1"/>
      <w:sz w:val="26"/>
      <w:szCs w:val="26"/>
      <w:lang w:val="en-GB"/>
    </w:rPr>
  </w:style>
  <w:style w:type="paragraph" w:styleId="Revision">
    <w:name w:val="Revision"/>
    <w:hidden/>
    <w:uiPriority w:val="99"/>
    <w:semiHidden/>
    <w:rsid w:val="009F1BA8"/>
    <w:rPr>
      <w:rFonts w:ascii="Arial" w:hAnsi="Arial" w:cs="Arial"/>
      <w:bCs/>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5171">
      <w:bodyDiv w:val="1"/>
      <w:marLeft w:val="0"/>
      <w:marRight w:val="0"/>
      <w:marTop w:val="0"/>
      <w:marBottom w:val="0"/>
      <w:divBdr>
        <w:top w:val="none" w:sz="0" w:space="0" w:color="auto"/>
        <w:left w:val="none" w:sz="0" w:space="0" w:color="auto"/>
        <w:bottom w:val="none" w:sz="0" w:space="0" w:color="auto"/>
        <w:right w:val="none" w:sz="0" w:space="0" w:color="auto"/>
      </w:divBdr>
    </w:div>
    <w:div w:id="86927750">
      <w:bodyDiv w:val="1"/>
      <w:marLeft w:val="0"/>
      <w:marRight w:val="0"/>
      <w:marTop w:val="0"/>
      <w:marBottom w:val="0"/>
      <w:divBdr>
        <w:top w:val="none" w:sz="0" w:space="0" w:color="auto"/>
        <w:left w:val="none" w:sz="0" w:space="0" w:color="auto"/>
        <w:bottom w:val="none" w:sz="0" w:space="0" w:color="auto"/>
        <w:right w:val="none" w:sz="0" w:space="0" w:color="auto"/>
      </w:divBdr>
    </w:div>
    <w:div w:id="183792398">
      <w:bodyDiv w:val="1"/>
      <w:marLeft w:val="0"/>
      <w:marRight w:val="0"/>
      <w:marTop w:val="0"/>
      <w:marBottom w:val="0"/>
      <w:divBdr>
        <w:top w:val="none" w:sz="0" w:space="0" w:color="auto"/>
        <w:left w:val="none" w:sz="0" w:space="0" w:color="auto"/>
        <w:bottom w:val="none" w:sz="0" w:space="0" w:color="auto"/>
        <w:right w:val="none" w:sz="0" w:space="0" w:color="auto"/>
      </w:divBdr>
    </w:div>
    <w:div w:id="296688003">
      <w:bodyDiv w:val="1"/>
      <w:marLeft w:val="0"/>
      <w:marRight w:val="0"/>
      <w:marTop w:val="0"/>
      <w:marBottom w:val="0"/>
      <w:divBdr>
        <w:top w:val="none" w:sz="0" w:space="0" w:color="auto"/>
        <w:left w:val="none" w:sz="0" w:space="0" w:color="auto"/>
        <w:bottom w:val="none" w:sz="0" w:space="0" w:color="auto"/>
        <w:right w:val="none" w:sz="0" w:space="0" w:color="auto"/>
      </w:divBdr>
    </w:div>
    <w:div w:id="563302075">
      <w:bodyDiv w:val="1"/>
      <w:marLeft w:val="0"/>
      <w:marRight w:val="0"/>
      <w:marTop w:val="0"/>
      <w:marBottom w:val="0"/>
      <w:divBdr>
        <w:top w:val="none" w:sz="0" w:space="0" w:color="auto"/>
        <w:left w:val="none" w:sz="0" w:space="0" w:color="auto"/>
        <w:bottom w:val="none" w:sz="0" w:space="0" w:color="auto"/>
        <w:right w:val="none" w:sz="0" w:space="0" w:color="auto"/>
      </w:divBdr>
      <w:divsChild>
        <w:div w:id="1559395831">
          <w:marLeft w:val="0"/>
          <w:marRight w:val="0"/>
          <w:marTop w:val="0"/>
          <w:marBottom w:val="0"/>
          <w:divBdr>
            <w:top w:val="none" w:sz="0" w:space="0" w:color="auto"/>
            <w:left w:val="none" w:sz="0" w:space="0" w:color="auto"/>
            <w:bottom w:val="none" w:sz="0" w:space="0" w:color="auto"/>
            <w:right w:val="none" w:sz="0" w:space="0" w:color="auto"/>
          </w:divBdr>
        </w:div>
      </w:divsChild>
    </w:div>
    <w:div w:id="570701898">
      <w:bodyDiv w:val="1"/>
      <w:marLeft w:val="0"/>
      <w:marRight w:val="0"/>
      <w:marTop w:val="0"/>
      <w:marBottom w:val="0"/>
      <w:divBdr>
        <w:top w:val="none" w:sz="0" w:space="0" w:color="auto"/>
        <w:left w:val="none" w:sz="0" w:space="0" w:color="auto"/>
        <w:bottom w:val="none" w:sz="0" w:space="0" w:color="auto"/>
        <w:right w:val="none" w:sz="0" w:space="0" w:color="auto"/>
      </w:divBdr>
    </w:div>
    <w:div w:id="826630752">
      <w:bodyDiv w:val="1"/>
      <w:marLeft w:val="0"/>
      <w:marRight w:val="0"/>
      <w:marTop w:val="0"/>
      <w:marBottom w:val="0"/>
      <w:divBdr>
        <w:top w:val="none" w:sz="0" w:space="0" w:color="auto"/>
        <w:left w:val="none" w:sz="0" w:space="0" w:color="auto"/>
        <w:bottom w:val="none" w:sz="0" w:space="0" w:color="auto"/>
        <w:right w:val="none" w:sz="0" w:space="0" w:color="auto"/>
      </w:divBdr>
    </w:div>
    <w:div w:id="903376227">
      <w:bodyDiv w:val="1"/>
      <w:marLeft w:val="0"/>
      <w:marRight w:val="0"/>
      <w:marTop w:val="0"/>
      <w:marBottom w:val="0"/>
      <w:divBdr>
        <w:top w:val="none" w:sz="0" w:space="0" w:color="auto"/>
        <w:left w:val="none" w:sz="0" w:space="0" w:color="auto"/>
        <w:bottom w:val="none" w:sz="0" w:space="0" w:color="auto"/>
        <w:right w:val="none" w:sz="0" w:space="0" w:color="auto"/>
      </w:divBdr>
    </w:div>
    <w:div w:id="1002242833">
      <w:bodyDiv w:val="1"/>
      <w:marLeft w:val="0"/>
      <w:marRight w:val="0"/>
      <w:marTop w:val="0"/>
      <w:marBottom w:val="0"/>
      <w:divBdr>
        <w:top w:val="none" w:sz="0" w:space="0" w:color="auto"/>
        <w:left w:val="none" w:sz="0" w:space="0" w:color="auto"/>
        <w:bottom w:val="none" w:sz="0" w:space="0" w:color="auto"/>
        <w:right w:val="none" w:sz="0" w:space="0" w:color="auto"/>
      </w:divBdr>
    </w:div>
    <w:div w:id="1066488938">
      <w:bodyDiv w:val="1"/>
      <w:marLeft w:val="0"/>
      <w:marRight w:val="0"/>
      <w:marTop w:val="0"/>
      <w:marBottom w:val="0"/>
      <w:divBdr>
        <w:top w:val="none" w:sz="0" w:space="0" w:color="auto"/>
        <w:left w:val="none" w:sz="0" w:space="0" w:color="auto"/>
        <w:bottom w:val="none" w:sz="0" w:space="0" w:color="auto"/>
        <w:right w:val="none" w:sz="0" w:space="0" w:color="auto"/>
      </w:divBdr>
    </w:div>
    <w:div w:id="1104811632">
      <w:bodyDiv w:val="1"/>
      <w:marLeft w:val="0"/>
      <w:marRight w:val="0"/>
      <w:marTop w:val="0"/>
      <w:marBottom w:val="0"/>
      <w:divBdr>
        <w:top w:val="none" w:sz="0" w:space="0" w:color="auto"/>
        <w:left w:val="none" w:sz="0" w:space="0" w:color="auto"/>
        <w:bottom w:val="none" w:sz="0" w:space="0" w:color="auto"/>
        <w:right w:val="none" w:sz="0" w:space="0" w:color="auto"/>
      </w:divBdr>
      <w:divsChild>
        <w:div w:id="1212494927">
          <w:marLeft w:val="0"/>
          <w:marRight w:val="0"/>
          <w:marTop w:val="0"/>
          <w:marBottom w:val="0"/>
          <w:divBdr>
            <w:top w:val="none" w:sz="0" w:space="0" w:color="auto"/>
            <w:left w:val="none" w:sz="0" w:space="0" w:color="auto"/>
            <w:bottom w:val="none" w:sz="0" w:space="0" w:color="auto"/>
            <w:right w:val="none" w:sz="0" w:space="0" w:color="auto"/>
          </w:divBdr>
        </w:div>
      </w:divsChild>
    </w:div>
    <w:div w:id="1287659339">
      <w:bodyDiv w:val="1"/>
      <w:marLeft w:val="0"/>
      <w:marRight w:val="0"/>
      <w:marTop w:val="0"/>
      <w:marBottom w:val="0"/>
      <w:divBdr>
        <w:top w:val="none" w:sz="0" w:space="0" w:color="auto"/>
        <w:left w:val="none" w:sz="0" w:space="0" w:color="auto"/>
        <w:bottom w:val="none" w:sz="0" w:space="0" w:color="auto"/>
        <w:right w:val="none" w:sz="0" w:space="0" w:color="auto"/>
      </w:divBdr>
    </w:div>
    <w:div w:id="1308315593">
      <w:bodyDiv w:val="1"/>
      <w:marLeft w:val="0"/>
      <w:marRight w:val="0"/>
      <w:marTop w:val="0"/>
      <w:marBottom w:val="0"/>
      <w:divBdr>
        <w:top w:val="none" w:sz="0" w:space="0" w:color="auto"/>
        <w:left w:val="none" w:sz="0" w:space="0" w:color="auto"/>
        <w:bottom w:val="none" w:sz="0" w:space="0" w:color="auto"/>
        <w:right w:val="none" w:sz="0" w:space="0" w:color="auto"/>
      </w:divBdr>
      <w:divsChild>
        <w:div w:id="27338383">
          <w:marLeft w:val="0"/>
          <w:marRight w:val="0"/>
          <w:marTop w:val="0"/>
          <w:marBottom w:val="0"/>
          <w:divBdr>
            <w:top w:val="none" w:sz="0" w:space="0" w:color="auto"/>
            <w:left w:val="none" w:sz="0" w:space="0" w:color="auto"/>
            <w:bottom w:val="none" w:sz="0" w:space="0" w:color="auto"/>
            <w:right w:val="none" w:sz="0" w:space="0" w:color="auto"/>
          </w:divBdr>
        </w:div>
      </w:divsChild>
    </w:div>
    <w:div w:id="1308706580">
      <w:bodyDiv w:val="1"/>
      <w:marLeft w:val="0"/>
      <w:marRight w:val="0"/>
      <w:marTop w:val="0"/>
      <w:marBottom w:val="0"/>
      <w:divBdr>
        <w:top w:val="none" w:sz="0" w:space="0" w:color="auto"/>
        <w:left w:val="none" w:sz="0" w:space="0" w:color="auto"/>
        <w:bottom w:val="none" w:sz="0" w:space="0" w:color="auto"/>
        <w:right w:val="none" w:sz="0" w:space="0" w:color="auto"/>
      </w:divBdr>
      <w:divsChild>
        <w:div w:id="1374814340">
          <w:marLeft w:val="0"/>
          <w:marRight w:val="0"/>
          <w:marTop w:val="0"/>
          <w:marBottom w:val="0"/>
          <w:divBdr>
            <w:top w:val="none" w:sz="0" w:space="0" w:color="auto"/>
            <w:left w:val="none" w:sz="0" w:space="0" w:color="auto"/>
            <w:bottom w:val="none" w:sz="0" w:space="0" w:color="auto"/>
            <w:right w:val="none" w:sz="0" w:space="0" w:color="auto"/>
          </w:divBdr>
        </w:div>
      </w:divsChild>
    </w:div>
    <w:div w:id="1309624562">
      <w:bodyDiv w:val="1"/>
      <w:marLeft w:val="0"/>
      <w:marRight w:val="0"/>
      <w:marTop w:val="0"/>
      <w:marBottom w:val="0"/>
      <w:divBdr>
        <w:top w:val="none" w:sz="0" w:space="0" w:color="auto"/>
        <w:left w:val="none" w:sz="0" w:space="0" w:color="auto"/>
        <w:bottom w:val="none" w:sz="0" w:space="0" w:color="auto"/>
        <w:right w:val="none" w:sz="0" w:space="0" w:color="auto"/>
      </w:divBdr>
    </w:div>
    <w:div w:id="1318682517">
      <w:bodyDiv w:val="1"/>
      <w:marLeft w:val="0"/>
      <w:marRight w:val="0"/>
      <w:marTop w:val="0"/>
      <w:marBottom w:val="0"/>
      <w:divBdr>
        <w:top w:val="none" w:sz="0" w:space="0" w:color="auto"/>
        <w:left w:val="none" w:sz="0" w:space="0" w:color="auto"/>
        <w:bottom w:val="none" w:sz="0" w:space="0" w:color="auto"/>
        <w:right w:val="none" w:sz="0" w:space="0" w:color="auto"/>
      </w:divBdr>
      <w:divsChild>
        <w:div w:id="773592194">
          <w:marLeft w:val="2400"/>
          <w:marRight w:val="0"/>
          <w:marTop w:val="0"/>
          <w:marBottom w:val="0"/>
          <w:divBdr>
            <w:top w:val="none" w:sz="0" w:space="0" w:color="auto"/>
            <w:left w:val="none" w:sz="0" w:space="0" w:color="auto"/>
            <w:bottom w:val="none" w:sz="0" w:space="0" w:color="auto"/>
            <w:right w:val="none" w:sz="0" w:space="0" w:color="auto"/>
          </w:divBdr>
          <w:divsChild>
            <w:div w:id="1735858819">
              <w:marLeft w:val="0"/>
              <w:marRight w:val="0"/>
              <w:marTop w:val="0"/>
              <w:marBottom w:val="0"/>
              <w:divBdr>
                <w:top w:val="none" w:sz="0" w:space="0" w:color="auto"/>
                <w:left w:val="none" w:sz="0" w:space="0" w:color="auto"/>
                <w:bottom w:val="none" w:sz="0" w:space="0" w:color="auto"/>
                <w:right w:val="none" w:sz="0" w:space="0" w:color="auto"/>
              </w:divBdr>
              <w:divsChild>
                <w:div w:id="753093626">
                  <w:marLeft w:val="0"/>
                  <w:marRight w:val="0"/>
                  <w:marTop w:val="0"/>
                  <w:marBottom w:val="0"/>
                  <w:divBdr>
                    <w:top w:val="none" w:sz="0" w:space="0" w:color="auto"/>
                    <w:left w:val="none" w:sz="0" w:space="0" w:color="auto"/>
                    <w:bottom w:val="none" w:sz="0" w:space="0" w:color="auto"/>
                    <w:right w:val="none" w:sz="0" w:space="0" w:color="auto"/>
                  </w:divBdr>
                  <w:divsChild>
                    <w:div w:id="162196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84892">
      <w:bodyDiv w:val="1"/>
      <w:marLeft w:val="0"/>
      <w:marRight w:val="0"/>
      <w:marTop w:val="0"/>
      <w:marBottom w:val="0"/>
      <w:divBdr>
        <w:top w:val="none" w:sz="0" w:space="0" w:color="auto"/>
        <w:left w:val="none" w:sz="0" w:space="0" w:color="auto"/>
        <w:bottom w:val="none" w:sz="0" w:space="0" w:color="auto"/>
        <w:right w:val="none" w:sz="0" w:space="0" w:color="auto"/>
      </w:divBdr>
      <w:divsChild>
        <w:div w:id="46076251">
          <w:marLeft w:val="0"/>
          <w:marRight w:val="0"/>
          <w:marTop w:val="0"/>
          <w:marBottom w:val="0"/>
          <w:divBdr>
            <w:top w:val="none" w:sz="0" w:space="0" w:color="auto"/>
            <w:left w:val="none" w:sz="0" w:space="0" w:color="auto"/>
            <w:bottom w:val="none" w:sz="0" w:space="0" w:color="auto"/>
            <w:right w:val="none" w:sz="0" w:space="0" w:color="auto"/>
          </w:divBdr>
        </w:div>
      </w:divsChild>
    </w:div>
    <w:div w:id="1377437743">
      <w:bodyDiv w:val="1"/>
      <w:marLeft w:val="0"/>
      <w:marRight w:val="0"/>
      <w:marTop w:val="0"/>
      <w:marBottom w:val="0"/>
      <w:divBdr>
        <w:top w:val="none" w:sz="0" w:space="0" w:color="auto"/>
        <w:left w:val="none" w:sz="0" w:space="0" w:color="auto"/>
        <w:bottom w:val="none" w:sz="0" w:space="0" w:color="auto"/>
        <w:right w:val="none" w:sz="0" w:space="0" w:color="auto"/>
      </w:divBdr>
    </w:div>
    <w:div w:id="1401948676">
      <w:bodyDiv w:val="1"/>
      <w:marLeft w:val="0"/>
      <w:marRight w:val="0"/>
      <w:marTop w:val="0"/>
      <w:marBottom w:val="0"/>
      <w:divBdr>
        <w:top w:val="none" w:sz="0" w:space="0" w:color="auto"/>
        <w:left w:val="none" w:sz="0" w:space="0" w:color="auto"/>
        <w:bottom w:val="none" w:sz="0" w:space="0" w:color="auto"/>
        <w:right w:val="none" w:sz="0" w:space="0" w:color="auto"/>
      </w:divBdr>
    </w:div>
    <w:div w:id="1456368951">
      <w:bodyDiv w:val="1"/>
      <w:marLeft w:val="0"/>
      <w:marRight w:val="0"/>
      <w:marTop w:val="0"/>
      <w:marBottom w:val="0"/>
      <w:divBdr>
        <w:top w:val="none" w:sz="0" w:space="0" w:color="auto"/>
        <w:left w:val="none" w:sz="0" w:space="0" w:color="auto"/>
        <w:bottom w:val="none" w:sz="0" w:space="0" w:color="auto"/>
        <w:right w:val="none" w:sz="0" w:space="0" w:color="auto"/>
      </w:divBdr>
    </w:div>
    <w:div w:id="1474449723">
      <w:bodyDiv w:val="1"/>
      <w:marLeft w:val="0"/>
      <w:marRight w:val="0"/>
      <w:marTop w:val="0"/>
      <w:marBottom w:val="0"/>
      <w:divBdr>
        <w:top w:val="none" w:sz="0" w:space="0" w:color="auto"/>
        <w:left w:val="none" w:sz="0" w:space="0" w:color="auto"/>
        <w:bottom w:val="none" w:sz="0" w:space="0" w:color="auto"/>
        <w:right w:val="none" w:sz="0" w:space="0" w:color="auto"/>
      </w:divBdr>
      <w:divsChild>
        <w:div w:id="2072070358">
          <w:marLeft w:val="2400"/>
          <w:marRight w:val="0"/>
          <w:marTop w:val="0"/>
          <w:marBottom w:val="0"/>
          <w:divBdr>
            <w:top w:val="none" w:sz="0" w:space="0" w:color="auto"/>
            <w:left w:val="none" w:sz="0" w:space="0" w:color="auto"/>
            <w:bottom w:val="none" w:sz="0" w:space="0" w:color="auto"/>
            <w:right w:val="none" w:sz="0" w:space="0" w:color="auto"/>
          </w:divBdr>
          <w:divsChild>
            <w:div w:id="1084259066">
              <w:marLeft w:val="0"/>
              <w:marRight w:val="0"/>
              <w:marTop w:val="0"/>
              <w:marBottom w:val="0"/>
              <w:divBdr>
                <w:top w:val="none" w:sz="0" w:space="0" w:color="auto"/>
                <w:left w:val="none" w:sz="0" w:space="0" w:color="auto"/>
                <w:bottom w:val="none" w:sz="0" w:space="0" w:color="auto"/>
                <w:right w:val="none" w:sz="0" w:space="0" w:color="auto"/>
              </w:divBdr>
              <w:divsChild>
                <w:div w:id="508107232">
                  <w:marLeft w:val="0"/>
                  <w:marRight w:val="0"/>
                  <w:marTop w:val="0"/>
                  <w:marBottom w:val="0"/>
                  <w:divBdr>
                    <w:top w:val="none" w:sz="0" w:space="0" w:color="auto"/>
                    <w:left w:val="none" w:sz="0" w:space="0" w:color="auto"/>
                    <w:bottom w:val="none" w:sz="0" w:space="0" w:color="auto"/>
                    <w:right w:val="none" w:sz="0" w:space="0" w:color="auto"/>
                  </w:divBdr>
                  <w:divsChild>
                    <w:div w:id="49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865511">
      <w:bodyDiv w:val="1"/>
      <w:marLeft w:val="0"/>
      <w:marRight w:val="0"/>
      <w:marTop w:val="0"/>
      <w:marBottom w:val="0"/>
      <w:divBdr>
        <w:top w:val="none" w:sz="0" w:space="0" w:color="auto"/>
        <w:left w:val="none" w:sz="0" w:space="0" w:color="auto"/>
        <w:bottom w:val="none" w:sz="0" w:space="0" w:color="auto"/>
        <w:right w:val="none" w:sz="0" w:space="0" w:color="auto"/>
      </w:divBdr>
    </w:div>
    <w:div w:id="1553806854">
      <w:bodyDiv w:val="1"/>
      <w:marLeft w:val="0"/>
      <w:marRight w:val="0"/>
      <w:marTop w:val="0"/>
      <w:marBottom w:val="0"/>
      <w:divBdr>
        <w:top w:val="none" w:sz="0" w:space="0" w:color="auto"/>
        <w:left w:val="none" w:sz="0" w:space="0" w:color="auto"/>
        <w:bottom w:val="none" w:sz="0" w:space="0" w:color="auto"/>
        <w:right w:val="none" w:sz="0" w:space="0" w:color="auto"/>
      </w:divBdr>
    </w:div>
    <w:div w:id="1562015537">
      <w:bodyDiv w:val="1"/>
      <w:marLeft w:val="0"/>
      <w:marRight w:val="0"/>
      <w:marTop w:val="0"/>
      <w:marBottom w:val="0"/>
      <w:divBdr>
        <w:top w:val="none" w:sz="0" w:space="0" w:color="auto"/>
        <w:left w:val="none" w:sz="0" w:space="0" w:color="auto"/>
        <w:bottom w:val="none" w:sz="0" w:space="0" w:color="auto"/>
        <w:right w:val="none" w:sz="0" w:space="0" w:color="auto"/>
      </w:divBdr>
      <w:divsChild>
        <w:div w:id="735780371">
          <w:marLeft w:val="0"/>
          <w:marRight w:val="0"/>
          <w:marTop w:val="0"/>
          <w:marBottom w:val="0"/>
          <w:divBdr>
            <w:top w:val="none" w:sz="0" w:space="0" w:color="auto"/>
            <w:left w:val="none" w:sz="0" w:space="0" w:color="auto"/>
            <w:bottom w:val="none" w:sz="0" w:space="0" w:color="auto"/>
            <w:right w:val="none" w:sz="0" w:space="0" w:color="auto"/>
          </w:divBdr>
        </w:div>
      </w:divsChild>
    </w:div>
    <w:div w:id="1607424759">
      <w:bodyDiv w:val="1"/>
      <w:marLeft w:val="0"/>
      <w:marRight w:val="0"/>
      <w:marTop w:val="0"/>
      <w:marBottom w:val="0"/>
      <w:divBdr>
        <w:top w:val="none" w:sz="0" w:space="0" w:color="auto"/>
        <w:left w:val="none" w:sz="0" w:space="0" w:color="auto"/>
        <w:bottom w:val="none" w:sz="0" w:space="0" w:color="auto"/>
        <w:right w:val="none" w:sz="0" w:space="0" w:color="auto"/>
      </w:divBdr>
      <w:divsChild>
        <w:div w:id="95560872">
          <w:marLeft w:val="0"/>
          <w:marRight w:val="0"/>
          <w:marTop w:val="0"/>
          <w:marBottom w:val="0"/>
          <w:divBdr>
            <w:top w:val="none" w:sz="0" w:space="0" w:color="auto"/>
            <w:left w:val="none" w:sz="0" w:space="0" w:color="auto"/>
            <w:bottom w:val="none" w:sz="0" w:space="0" w:color="auto"/>
            <w:right w:val="none" w:sz="0" w:space="0" w:color="auto"/>
          </w:divBdr>
        </w:div>
      </w:divsChild>
    </w:div>
    <w:div w:id="1714697897">
      <w:bodyDiv w:val="1"/>
      <w:marLeft w:val="0"/>
      <w:marRight w:val="0"/>
      <w:marTop w:val="0"/>
      <w:marBottom w:val="0"/>
      <w:divBdr>
        <w:top w:val="none" w:sz="0" w:space="0" w:color="auto"/>
        <w:left w:val="none" w:sz="0" w:space="0" w:color="auto"/>
        <w:bottom w:val="none" w:sz="0" w:space="0" w:color="auto"/>
        <w:right w:val="none" w:sz="0" w:space="0" w:color="auto"/>
      </w:divBdr>
      <w:divsChild>
        <w:div w:id="2009672986">
          <w:marLeft w:val="0"/>
          <w:marRight w:val="0"/>
          <w:marTop w:val="0"/>
          <w:marBottom w:val="0"/>
          <w:divBdr>
            <w:top w:val="none" w:sz="0" w:space="0" w:color="auto"/>
            <w:left w:val="none" w:sz="0" w:space="0" w:color="auto"/>
            <w:bottom w:val="none" w:sz="0" w:space="0" w:color="auto"/>
            <w:right w:val="none" w:sz="0" w:space="0" w:color="auto"/>
          </w:divBdr>
        </w:div>
      </w:divsChild>
    </w:div>
    <w:div w:id="1861819864">
      <w:bodyDiv w:val="1"/>
      <w:marLeft w:val="0"/>
      <w:marRight w:val="0"/>
      <w:marTop w:val="0"/>
      <w:marBottom w:val="0"/>
      <w:divBdr>
        <w:top w:val="none" w:sz="0" w:space="0" w:color="auto"/>
        <w:left w:val="none" w:sz="0" w:space="0" w:color="auto"/>
        <w:bottom w:val="none" w:sz="0" w:space="0" w:color="auto"/>
        <w:right w:val="none" w:sz="0" w:space="0" w:color="auto"/>
      </w:divBdr>
      <w:divsChild>
        <w:div w:id="27292519">
          <w:marLeft w:val="2400"/>
          <w:marRight w:val="0"/>
          <w:marTop w:val="0"/>
          <w:marBottom w:val="0"/>
          <w:divBdr>
            <w:top w:val="none" w:sz="0" w:space="0" w:color="auto"/>
            <w:left w:val="none" w:sz="0" w:space="0" w:color="auto"/>
            <w:bottom w:val="none" w:sz="0" w:space="0" w:color="auto"/>
            <w:right w:val="none" w:sz="0" w:space="0" w:color="auto"/>
          </w:divBdr>
          <w:divsChild>
            <w:div w:id="1398087258">
              <w:marLeft w:val="0"/>
              <w:marRight w:val="0"/>
              <w:marTop w:val="0"/>
              <w:marBottom w:val="0"/>
              <w:divBdr>
                <w:top w:val="none" w:sz="0" w:space="0" w:color="auto"/>
                <w:left w:val="none" w:sz="0" w:space="0" w:color="auto"/>
                <w:bottom w:val="none" w:sz="0" w:space="0" w:color="auto"/>
                <w:right w:val="none" w:sz="0" w:space="0" w:color="auto"/>
              </w:divBdr>
              <w:divsChild>
                <w:div w:id="202138930">
                  <w:marLeft w:val="0"/>
                  <w:marRight w:val="0"/>
                  <w:marTop w:val="0"/>
                  <w:marBottom w:val="0"/>
                  <w:divBdr>
                    <w:top w:val="none" w:sz="0" w:space="0" w:color="auto"/>
                    <w:left w:val="none" w:sz="0" w:space="0" w:color="auto"/>
                    <w:bottom w:val="none" w:sz="0" w:space="0" w:color="auto"/>
                    <w:right w:val="none" w:sz="0" w:space="0" w:color="auto"/>
                  </w:divBdr>
                  <w:divsChild>
                    <w:div w:id="11781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04362">
      <w:bodyDiv w:val="1"/>
      <w:marLeft w:val="0"/>
      <w:marRight w:val="0"/>
      <w:marTop w:val="0"/>
      <w:marBottom w:val="750"/>
      <w:divBdr>
        <w:top w:val="none" w:sz="0" w:space="0" w:color="auto"/>
        <w:left w:val="none" w:sz="0" w:space="0" w:color="auto"/>
        <w:bottom w:val="none" w:sz="0" w:space="0" w:color="auto"/>
        <w:right w:val="none" w:sz="0" w:space="0" w:color="auto"/>
      </w:divBdr>
      <w:divsChild>
        <w:div w:id="1377662170">
          <w:marLeft w:val="0"/>
          <w:marRight w:val="0"/>
          <w:marTop w:val="0"/>
          <w:marBottom w:val="0"/>
          <w:divBdr>
            <w:top w:val="none" w:sz="0" w:space="0" w:color="auto"/>
            <w:left w:val="none" w:sz="0" w:space="0" w:color="auto"/>
            <w:bottom w:val="none" w:sz="0" w:space="0" w:color="auto"/>
            <w:right w:val="none" w:sz="0" w:space="0" w:color="auto"/>
          </w:divBdr>
          <w:divsChild>
            <w:div w:id="1010190">
              <w:marLeft w:val="0"/>
              <w:marRight w:val="0"/>
              <w:marTop w:val="375"/>
              <w:marBottom w:val="0"/>
              <w:divBdr>
                <w:top w:val="none" w:sz="0" w:space="0" w:color="auto"/>
                <w:left w:val="none" w:sz="0" w:space="0" w:color="auto"/>
                <w:bottom w:val="none" w:sz="0" w:space="0" w:color="auto"/>
                <w:right w:val="none" w:sz="0" w:space="0" w:color="auto"/>
              </w:divBdr>
              <w:divsChild>
                <w:div w:id="833452818">
                  <w:marLeft w:val="0"/>
                  <w:marRight w:val="0"/>
                  <w:marTop w:val="375"/>
                  <w:marBottom w:val="0"/>
                  <w:divBdr>
                    <w:top w:val="none" w:sz="0" w:space="0" w:color="auto"/>
                    <w:left w:val="none" w:sz="0" w:space="0" w:color="auto"/>
                    <w:bottom w:val="none" w:sz="0" w:space="0" w:color="auto"/>
                    <w:right w:val="none" w:sz="0" w:space="0" w:color="auto"/>
                  </w:divBdr>
                  <w:divsChild>
                    <w:div w:id="1550536030">
                      <w:marLeft w:val="0"/>
                      <w:marRight w:val="0"/>
                      <w:marTop w:val="0"/>
                      <w:marBottom w:val="0"/>
                      <w:divBdr>
                        <w:top w:val="none" w:sz="0" w:space="0" w:color="auto"/>
                        <w:left w:val="none" w:sz="0" w:space="0" w:color="auto"/>
                        <w:bottom w:val="none" w:sz="0" w:space="0" w:color="auto"/>
                        <w:right w:val="none" w:sz="0" w:space="0" w:color="auto"/>
                      </w:divBdr>
                      <w:divsChild>
                        <w:div w:id="1791316319">
                          <w:marLeft w:val="0"/>
                          <w:marRight w:val="0"/>
                          <w:marTop w:val="0"/>
                          <w:marBottom w:val="0"/>
                          <w:divBdr>
                            <w:top w:val="single" w:sz="6" w:space="0" w:color="D7D7D7"/>
                            <w:left w:val="none" w:sz="0" w:space="0" w:color="auto"/>
                            <w:bottom w:val="none" w:sz="0" w:space="0" w:color="auto"/>
                            <w:right w:val="none" w:sz="0" w:space="0" w:color="auto"/>
                          </w:divBdr>
                          <w:divsChild>
                            <w:div w:id="12963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775041">
      <w:bodyDiv w:val="1"/>
      <w:marLeft w:val="0"/>
      <w:marRight w:val="0"/>
      <w:marTop w:val="0"/>
      <w:marBottom w:val="0"/>
      <w:divBdr>
        <w:top w:val="none" w:sz="0" w:space="0" w:color="auto"/>
        <w:left w:val="none" w:sz="0" w:space="0" w:color="auto"/>
        <w:bottom w:val="none" w:sz="0" w:space="0" w:color="auto"/>
        <w:right w:val="none" w:sz="0" w:space="0" w:color="auto"/>
      </w:divBdr>
      <w:divsChild>
        <w:div w:id="777288172">
          <w:marLeft w:val="2400"/>
          <w:marRight w:val="0"/>
          <w:marTop w:val="0"/>
          <w:marBottom w:val="0"/>
          <w:divBdr>
            <w:top w:val="none" w:sz="0" w:space="0" w:color="auto"/>
            <w:left w:val="none" w:sz="0" w:space="0" w:color="auto"/>
            <w:bottom w:val="none" w:sz="0" w:space="0" w:color="auto"/>
            <w:right w:val="none" w:sz="0" w:space="0" w:color="auto"/>
          </w:divBdr>
          <w:divsChild>
            <w:div w:id="1272203117">
              <w:marLeft w:val="0"/>
              <w:marRight w:val="0"/>
              <w:marTop w:val="0"/>
              <w:marBottom w:val="0"/>
              <w:divBdr>
                <w:top w:val="none" w:sz="0" w:space="0" w:color="auto"/>
                <w:left w:val="none" w:sz="0" w:space="0" w:color="auto"/>
                <w:bottom w:val="none" w:sz="0" w:space="0" w:color="auto"/>
                <w:right w:val="none" w:sz="0" w:space="0" w:color="auto"/>
              </w:divBdr>
              <w:divsChild>
                <w:div w:id="618072583">
                  <w:marLeft w:val="0"/>
                  <w:marRight w:val="0"/>
                  <w:marTop w:val="0"/>
                  <w:marBottom w:val="0"/>
                  <w:divBdr>
                    <w:top w:val="none" w:sz="0" w:space="0" w:color="auto"/>
                    <w:left w:val="none" w:sz="0" w:space="0" w:color="auto"/>
                    <w:bottom w:val="none" w:sz="0" w:space="0" w:color="auto"/>
                    <w:right w:val="none" w:sz="0" w:space="0" w:color="auto"/>
                  </w:divBdr>
                  <w:divsChild>
                    <w:div w:id="89373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80444">
      <w:bodyDiv w:val="1"/>
      <w:marLeft w:val="0"/>
      <w:marRight w:val="0"/>
      <w:marTop w:val="0"/>
      <w:marBottom w:val="0"/>
      <w:divBdr>
        <w:top w:val="none" w:sz="0" w:space="0" w:color="auto"/>
        <w:left w:val="none" w:sz="0" w:space="0" w:color="auto"/>
        <w:bottom w:val="none" w:sz="0" w:space="0" w:color="auto"/>
        <w:right w:val="none" w:sz="0" w:space="0" w:color="auto"/>
      </w:divBdr>
      <w:divsChild>
        <w:div w:id="1009285225">
          <w:marLeft w:val="0"/>
          <w:marRight w:val="0"/>
          <w:marTop w:val="0"/>
          <w:marBottom w:val="0"/>
          <w:divBdr>
            <w:top w:val="none" w:sz="0" w:space="0" w:color="auto"/>
            <w:left w:val="none" w:sz="0" w:space="0" w:color="auto"/>
            <w:bottom w:val="none" w:sz="0" w:space="0" w:color="auto"/>
            <w:right w:val="none" w:sz="0" w:space="0" w:color="auto"/>
          </w:divBdr>
        </w:div>
      </w:divsChild>
    </w:div>
    <w:div w:id="2129856934">
      <w:bodyDiv w:val="1"/>
      <w:marLeft w:val="0"/>
      <w:marRight w:val="0"/>
      <w:marTop w:val="0"/>
      <w:marBottom w:val="0"/>
      <w:divBdr>
        <w:top w:val="none" w:sz="0" w:space="0" w:color="auto"/>
        <w:left w:val="none" w:sz="0" w:space="0" w:color="auto"/>
        <w:bottom w:val="none" w:sz="0" w:space="0" w:color="auto"/>
        <w:right w:val="none" w:sz="0" w:space="0" w:color="auto"/>
      </w:divBdr>
      <w:divsChild>
        <w:div w:id="1154418712">
          <w:marLeft w:val="0"/>
          <w:marRight w:val="0"/>
          <w:marTop w:val="0"/>
          <w:marBottom w:val="0"/>
          <w:divBdr>
            <w:top w:val="none" w:sz="0" w:space="0" w:color="auto"/>
            <w:left w:val="none" w:sz="0" w:space="0" w:color="auto"/>
            <w:bottom w:val="none" w:sz="0" w:space="0" w:color="auto"/>
            <w:right w:val="none" w:sz="0" w:space="0" w:color="auto"/>
          </w:divBdr>
        </w:div>
      </w:divsChild>
    </w:div>
    <w:div w:id="213119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FD374-51BD-459F-BAA0-7FBFA50AAC82}">
  <ds:schemaRefs>
    <ds:schemaRef ds:uri="http://schemas.openxmlformats.org/officeDocument/2006/bibliography"/>
  </ds:schemaRefs>
</ds:datastoreItem>
</file>

<file path=customXml/itemProps2.xml><?xml version="1.0" encoding="utf-8"?>
<ds:datastoreItem xmlns:ds="http://schemas.openxmlformats.org/officeDocument/2006/customXml" ds:itemID="{21742BB1-6E5B-432D-AFB4-10E930F7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62</Pages>
  <Words>10549</Words>
  <Characters>60133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70541</CharactersWithSpaces>
  <SharedDoc>false</SharedDoc>
  <HLinks>
    <vt:vector size="6" baseType="variant">
      <vt:variant>
        <vt:i4>6750312</vt:i4>
      </vt:variant>
      <vt:variant>
        <vt:i4>0</vt:i4>
      </vt:variant>
      <vt:variant>
        <vt:i4>0</vt:i4>
      </vt:variant>
      <vt:variant>
        <vt:i4>5</vt:i4>
      </vt:variant>
      <vt:variant>
        <vt:lpwstr>https://el.wiktionary.org/wiki/%CF%84%CF%8C%CE%BE%CE%BF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cathr</cp:lastModifiedBy>
  <cp:revision>25</cp:revision>
  <cp:lastPrinted>2020-04-28T05:29:00Z</cp:lastPrinted>
  <dcterms:created xsi:type="dcterms:W3CDTF">2020-04-28T06:00:00Z</dcterms:created>
  <dcterms:modified xsi:type="dcterms:W3CDTF">2020-04-29T16:50:00Z</dcterms:modified>
</cp:coreProperties>
</file>