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C2D014" w14:textId="5F7B5746" w:rsidR="00F639B0" w:rsidRPr="00D01736" w:rsidRDefault="00F639B0" w:rsidP="00583494">
      <w:pPr>
        <w:spacing w:after="0" w:line="240" w:lineRule="auto"/>
        <w:jc w:val="center"/>
        <w:rPr>
          <w:rFonts w:ascii="Tahoma" w:hAnsi="Tahoma" w:cs="Tahoma"/>
          <w:b/>
          <w:color w:val="000000" w:themeColor="text1"/>
          <w:sz w:val="28"/>
          <w:u w:val="single"/>
        </w:rPr>
      </w:pPr>
      <w:r w:rsidRPr="00D01736">
        <w:rPr>
          <w:rFonts w:ascii="Tahoma" w:hAnsi="Tahoma" w:cs="Tahoma"/>
          <w:b/>
          <w:color w:val="000000" w:themeColor="text1"/>
          <w:sz w:val="28"/>
          <w:u w:val="single"/>
        </w:rPr>
        <w:t>ΕΓΓΡΑΦΟ ΕΡΓΑΣΙΑΣ</w:t>
      </w:r>
    </w:p>
    <w:p w14:paraId="488A4922" w14:textId="3A671881" w:rsidR="00F639B0" w:rsidRPr="00D01736" w:rsidRDefault="005B1446" w:rsidP="00583494">
      <w:pPr>
        <w:spacing w:after="0" w:line="240" w:lineRule="auto"/>
        <w:jc w:val="center"/>
        <w:rPr>
          <w:rFonts w:ascii="Tahoma" w:hAnsi="Tahoma" w:cs="Tahoma"/>
          <w:b/>
          <w:color w:val="000000" w:themeColor="text1"/>
          <w:sz w:val="28"/>
          <w:u w:val="single"/>
        </w:rPr>
      </w:pPr>
      <w:r w:rsidRPr="00D01736">
        <w:rPr>
          <w:rFonts w:ascii="Tahoma" w:hAnsi="Tahoma" w:cs="Tahoma"/>
          <w:b/>
          <w:color w:val="000000" w:themeColor="text1"/>
          <w:sz w:val="28"/>
          <w:u w:val="single"/>
        </w:rPr>
        <w:t>ΚΟΙΝΕΣ ΔΡΑΣΕΙΣ/ΠΡΩΤΟΒΟΥΛΙΕΣ ΚΕΒΕ</w:t>
      </w:r>
      <w:r w:rsidR="00360078" w:rsidRPr="00D01736">
        <w:rPr>
          <w:rFonts w:ascii="Tahoma" w:hAnsi="Tahoma" w:cs="Tahoma"/>
          <w:b/>
          <w:color w:val="000000" w:themeColor="text1"/>
          <w:sz w:val="28"/>
          <w:u w:val="single"/>
        </w:rPr>
        <w:t xml:space="preserve"> - </w:t>
      </w:r>
      <w:r w:rsidR="00360078" w:rsidRPr="00D01736">
        <w:rPr>
          <w:rFonts w:ascii="Tahoma" w:hAnsi="Tahoma" w:cs="Tahoma"/>
          <w:b/>
          <w:color w:val="000000" w:themeColor="text1"/>
          <w:sz w:val="28"/>
          <w:u w:val="single"/>
          <w:lang w:val="en-GB"/>
        </w:rPr>
        <w:t>OEB</w:t>
      </w:r>
    </w:p>
    <w:p w14:paraId="664F2BD5" w14:textId="1643825C" w:rsidR="00CC5A02" w:rsidRPr="00D01736" w:rsidRDefault="00CC5A02" w:rsidP="00583494">
      <w:pPr>
        <w:spacing w:after="0" w:line="240" w:lineRule="auto"/>
        <w:jc w:val="center"/>
        <w:rPr>
          <w:rFonts w:ascii="Tahoma" w:hAnsi="Tahoma" w:cs="Tahoma"/>
          <w:b/>
          <w:color w:val="000000" w:themeColor="text1"/>
          <w:u w:val="single"/>
        </w:rPr>
      </w:pPr>
    </w:p>
    <w:p w14:paraId="36ECB147" w14:textId="0CA40A79" w:rsidR="00582E5E" w:rsidRPr="00D01736" w:rsidRDefault="00582E5E" w:rsidP="00583494">
      <w:pPr>
        <w:spacing w:after="0" w:line="240" w:lineRule="auto"/>
        <w:jc w:val="center"/>
        <w:rPr>
          <w:rFonts w:ascii="Tahoma" w:hAnsi="Tahoma" w:cs="Tahoma"/>
          <w:b/>
          <w:color w:val="000000" w:themeColor="text1"/>
          <w:u w:val="single"/>
        </w:rPr>
      </w:pPr>
    </w:p>
    <w:p w14:paraId="0C3279AF" w14:textId="77777777" w:rsidR="00A21479" w:rsidRPr="00D01736" w:rsidRDefault="00A21479" w:rsidP="00583494">
      <w:pPr>
        <w:spacing w:after="0" w:line="240" w:lineRule="auto"/>
        <w:jc w:val="center"/>
        <w:rPr>
          <w:rFonts w:ascii="Tahoma" w:hAnsi="Tahoma" w:cs="Tahoma"/>
          <w:b/>
          <w:color w:val="000000" w:themeColor="text1"/>
          <w:u w:val="single"/>
        </w:rPr>
      </w:pPr>
    </w:p>
    <w:p w14:paraId="7C248965" w14:textId="06517707" w:rsidR="00440A30" w:rsidRPr="00D01736" w:rsidRDefault="005B1446" w:rsidP="00583494">
      <w:pPr>
        <w:pStyle w:val="NoSpacing"/>
        <w:jc w:val="both"/>
        <w:rPr>
          <w:rFonts w:ascii="Tahoma" w:hAnsi="Tahoma" w:cs="Tahoma"/>
          <w:color w:val="000000" w:themeColor="text1"/>
        </w:rPr>
      </w:pPr>
      <w:r w:rsidRPr="00D01736">
        <w:rPr>
          <w:rFonts w:ascii="Tahoma" w:hAnsi="Tahoma" w:cs="Tahoma"/>
          <w:color w:val="000000" w:themeColor="text1"/>
        </w:rPr>
        <w:t xml:space="preserve">Επειδή οι δύο Οργανώσεις, Ομοσπονδία Εργοδοτών &amp; Βιομηχάνων (ΟΕΒ) και Κυπριακό Εμπορικό  </w:t>
      </w:r>
      <w:r w:rsidR="00440A30" w:rsidRPr="00D01736">
        <w:rPr>
          <w:rFonts w:ascii="Tahoma" w:hAnsi="Tahoma" w:cs="Tahoma"/>
          <w:color w:val="000000" w:themeColor="text1"/>
        </w:rPr>
        <w:t>&amp; Βιομηχανικό Επιμελητήριο (ΚΕΒΕ)</w:t>
      </w:r>
      <w:r w:rsidRPr="00D01736">
        <w:rPr>
          <w:rFonts w:ascii="Tahoma" w:hAnsi="Tahoma" w:cs="Tahoma"/>
          <w:color w:val="000000" w:themeColor="text1"/>
        </w:rPr>
        <w:t xml:space="preserve">, </w:t>
      </w:r>
      <w:r w:rsidR="007B1243" w:rsidRPr="00D01736">
        <w:rPr>
          <w:rFonts w:ascii="Tahoma" w:hAnsi="Tahoma" w:cs="Tahoma"/>
          <w:color w:val="000000" w:themeColor="text1"/>
        </w:rPr>
        <w:t>διαπιστώνουν</w:t>
      </w:r>
      <w:r w:rsidRPr="00D01736">
        <w:rPr>
          <w:rFonts w:ascii="Tahoma" w:hAnsi="Tahoma" w:cs="Tahoma"/>
          <w:color w:val="000000" w:themeColor="text1"/>
        </w:rPr>
        <w:t xml:space="preserve"> ότι </w:t>
      </w:r>
      <w:r w:rsidR="00440A30" w:rsidRPr="00D01736">
        <w:rPr>
          <w:rFonts w:ascii="Tahoma" w:hAnsi="Tahoma" w:cs="Tahoma"/>
          <w:color w:val="000000" w:themeColor="text1"/>
        </w:rPr>
        <w:t xml:space="preserve">σειρά θεμάτων που αφορούν ή/και επηρεάζουν την οικονομία του τόπου και </w:t>
      </w:r>
      <w:r w:rsidR="00DF7036" w:rsidRPr="00D01736">
        <w:rPr>
          <w:rFonts w:ascii="Tahoma" w:hAnsi="Tahoma" w:cs="Tahoma"/>
          <w:color w:val="000000" w:themeColor="text1"/>
        </w:rPr>
        <w:t xml:space="preserve">ειδικότερα </w:t>
      </w:r>
      <w:r w:rsidR="00440A30" w:rsidRPr="00D01736">
        <w:rPr>
          <w:rFonts w:ascii="Tahoma" w:hAnsi="Tahoma" w:cs="Tahoma"/>
          <w:color w:val="000000" w:themeColor="text1"/>
        </w:rPr>
        <w:t>τις επιχειρήσεις</w:t>
      </w:r>
      <w:r w:rsidR="00DF7036" w:rsidRPr="00D01736">
        <w:rPr>
          <w:rFonts w:ascii="Tahoma" w:hAnsi="Tahoma" w:cs="Tahoma"/>
          <w:color w:val="000000" w:themeColor="text1"/>
        </w:rPr>
        <w:t>, έχουν</w:t>
      </w:r>
      <w:r w:rsidR="00440A30" w:rsidRPr="00D01736">
        <w:rPr>
          <w:rFonts w:ascii="Tahoma" w:hAnsi="Tahoma" w:cs="Tahoma"/>
          <w:color w:val="000000" w:themeColor="text1"/>
        </w:rPr>
        <w:t xml:space="preserve"> οδη</w:t>
      </w:r>
      <w:r w:rsidR="00DF7036" w:rsidRPr="00D01736">
        <w:rPr>
          <w:rFonts w:ascii="Tahoma" w:hAnsi="Tahoma" w:cs="Tahoma"/>
          <w:color w:val="000000" w:themeColor="text1"/>
        </w:rPr>
        <w:t xml:space="preserve">γήσει </w:t>
      </w:r>
      <w:r w:rsidR="00440A30" w:rsidRPr="00D01736">
        <w:rPr>
          <w:rFonts w:ascii="Tahoma" w:hAnsi="Tahoma" w:cs="Tahoma"/>
          <w:color w:val="000000" w:themeColor="text1"/>
        </w:rPr>
        <w:t xml:space="preserve">σε αρνητικές προεκτάσεις για την </w:t>
      </w:r>
      <w:r w:rsidR="00DF7036" w:rsidRPr="00D01736">
        <w:rPr>
          <w:rFonts w:ascii="Tahoma" w:hAnsi="Tahoma" w:cs="Tahoma"/>
          <w:color w:val="000000" w:themeColor="text1"/>
        </w:rPr>
        <w:t xml:space="preserve">προοπτική και την </w:t>
      </w:r>
      <w:r w:rsidR="00440A30" w:rsidRPr="00D01736">
        <w:rPr>
          <w:rFonts w:ascii="Tahoma" w:hAnsi="Tahoma" w:cs="Tahoma"/>
          <w:color w:val="000000" w:themeColor="text1"/>
        </w:rPr>
        <w:t xml:space="preserve">ανάπτυξη </w:t>
      </w:r>
      <w:r w:rsidR="00DF7036" w:rsidRPr="00D01736">
        <w:rPr>
          <w:rFonts w:ascii="Tahoma" w:hAnsi="Tahoma" w:cs="Tahoma"/>
          <w:color w:val="000000" w:themeColor="text1"/>
        </w:rPr>
        <w:t xml:space="preserve">της </w:t>
      </w:r>
      <w:r w:rsidR="00440A30" w:rsidRPr="00D01736">
        <w:rPr>
          <w:rFonts w:ascii="Tahoma" w:hAnsi="Tahoma" w:cs="Tahoma"/>
          <w:color w:val="000000" w:themeColor="text1"/>
        </w:rPr>
        <w:t>επιχειρηματικής δραστηριότητας</w:t>
      </w:r>
      <w:r w:rsidR="00DF7036" w:rsidRPr="00D01736">
        <w:rPr>
          <w:rFonts w:ascii="Tahoma" w:hAnsi="Tahoma" w:cs="Tahoma"/>
          <w:color w:val="000000" w:themeColor="text1"/>
        </w:rPr>
        <w:t>, αποφάσισαν να προχωρήσουν με ένα κοινό πλαίσιο συνεργασίας</w:t>
      </w:r>
      <w:r w:rsidR="007B1243" w:rsidRPr="00D01736">
        <w:rPr>
          <w:rFonts w:ascii="Tahoma" w:hAnsi="Tahoma" w:cs="Tahoma"/>
          <w:color w:val="000000" w:themeColor="text1"/>
        </w:rPr>
        <w:t xml:space="preserve"> και συντονισμένες</w:t>
      </w:r>
      <w:r w:rsidR="00B449C7" w:rsidRPr="00D01736">
        <w:rPr>
          <w:rFonts w:ascii="Tahoma" w:hAnsi="Tahoma" w:cs="Tahoma"/>
          <w:color w:val="000000" w:themeColor="text1"/>
        </w:rPr>
        <w:t xml:space="preserve"> δράσεις</w:t>
      </w:r>
      <w:r w:rsidR="00DF7036" w:rsidRPr="00D01736">
        <w:rPr>
          <w:rFonts w:ascii="Tahoma" w:hAnsi="Tahoma" w:cs="Tahoma"/>
          <w:color w:val="000000" w:themeColor="text1"/>
        </w:rPr>
        <w:t xml:space="preserve"> σε βασικούς τομείς όπως περιγράφονται πιο κάτω, προς όφελος των επιχειρήσεων Μελών τους. </w:t>
      </w:r>
    </w:p>
    <w:p w14:paraId="7E50098D" w14:textId="49A3CF7C" w:rsidR="00CC5A02" w:rsidRPr="00D01736" w:rsidRDefault="00CC5A02" w:rsidP="00583494">
      <w:pPr>
        <w:pStyle w:val="NoSpacing"/>
        <w:jc w:val="both"/>
        <w:rPr>
          <w:rFonts w:ascii="Tahoma" w:hAnsi="Tahoma" w:cs="Tahoma"/>
          <w:color w:val="000000" w:themeColor="text1"/>
        </w:rPr>
      </w:pPr>
    </w:p>
    <w:p w14:paraId="20B7E50C" w14:textId="77777777" w:rsidR="00440A30" w:rsidRPr="00D01736" w:rsidRDefault="00440A30" w:rsidP="00583494">
      <w:pPr>
        <w:pStyle w:val="NoSpacing"/>
        <w:ind w:left="426" w:hanging="426"/>
        <w:jc w:val="both"/>
        <w:rPr>
          <w:rFonts w:ascii="Tahoma" w:hAnsi="Tahoma" w:cs="Tahoma"/>
          <w:color w:val="000000" w:themeColor="text1"/>
        </w:rPr>
      </w:pPr>
    </w:p>
    <w:p w14:paraId="49DAD2DA" w14:textId="77777777" w:rsidR="008223E7" w:rsidRPr="00D01736" w:rsidRDefault="008223E7" w:rsidP="00583494">
      <w:pPr>
        <w:pStyle w:val="NoSpacing"/>
        <w:numPr>
          <w:ilvl w:val="0"/>
          <w:numId w:val="1"/>
        </w:numPr>
        <w:ind w:left="426" w:hanging="426"/>
        <w:jc w:val="both"/>
        <w:rPr>
          <w:rFonts w:ascii="Tahoma" w:hAnsi="Tahoma" w:cs="Tahoma"/>
          <w:b/>
          <w:color w:val="000000" w:themeColor="text1"/>
          <w:u w:val="single"/>
        </w:rPr>
      </w:pPr>
      <w:r w:rsidRPr="00D01736">
        <w:rPr>
          <w:rFonts w:ascii="Tahoma" w:hAnsi="Tahoma" w:cs="Tahoma"/>
          <w:b/>
          <w:color w:val="000000" w:themeColor="text1"/>
          <w:u w:val="single"/>
        </w:rPr>
        <w:t xml:space="preserve">Διαχείριση των αποφάσεων του Διοικητικού Δικαστηρίου σε σχέση με τις αποκοπές των </w:t>
      </w:r>
      <w:r w:rsidR="00083817" w:rsidRPr="00D01736">
        <w:rPr>
          <w:rFonts w:ascii="Tahoma" w:hAnsi="Tahoma" w:cs="Tahoma"/>
          <w:b/>
          <w:color w:val="000000" w:themeColor="text1"/>
          <w:u w:val="single"/>
        </w:rPr>
        <w:t>απολαβών και συντάξεων</w:t>
      </w:r>
      <w:r w:rsidRPr="00D01736">
        <w:rPr>
          <w:rFonts w:ascii="Tahoma" w:hAnsi="Tahoma" w:cs="Tahoma"/>
          <w:b/>
          <w:color w:val="000000" w:themeColor="text1"/>
          <w:u w:val="single"/>
        </w:rPr>
        <w:t xml:space="preserve"> των δημοσίων υπαλλήλων</w:t>
      </w:r>
    </w:p>
    <w:p w14:paraId="6AD7D8B3" w14:textId="77777777" w:rsidR="008223E7" w:rsidRPr="00D01736" w:rsidRDefault="008223E7" w:rsidP="00583494">
      <w:pPr>
        <w:pStyle w:val="NoSpacing"/>
        <w:ind w:left="426" w:hanging="426"/>
        <w:jc w:val="both"/>
        <w:rPr>
          <w:rFonts w:ascii="Tahoma" w:hAnsi="Tahoma" w:cs="Tahoma"/>
          <w:color w:val="000000" w:themeColor="text1"/>
        </w:rPr>
      </w:pPr>
    </w:p>
    <w:p w14:paraId="6E16CB51" w14:textId="77777777" w:rsidR="00583494" w:rsidRPr="00D01736" w:rsidRDefault="008223E7" w:rsidP="00583494">
      <w:pPr>
        <w:pStyle w:val="NoSpacing"/>
        <w:jc w:val="both"/>
        <w:rPr>
          <w:rFonts w:ascii="Tahoma" w:hAnsi="Tahoma" w:cs="Tahoma"/>
          <w:color w:val="000000" w:themeColor="text1"/>
        </w:rPr>
      </w:pPr>
      <w:r w:rsidRPr="00D01736">
        <w:rPr>
          <w:rFonts w:ascii="Tahoma" w:hAnsi="Tahoma" w:cs="Tahoma"/>
          <w:color w:val="000000" w:themeColor="text1"/>
        </w:rPr>
        <w:t xml:space="preserve">Οι πρόσφατες αποφάσεις του Διοικητικού Δικαστηρίου με τις οποίες κρίθηκαν αντισυνταγματικοί οι νόμοι βάσει των οποίων το κράτος προχώρησε στην μείωση των </w:t>
      </w:r>
      <w:r w:rsidR="00083817" w:rsidRPr="00D01736">
        <w:rPr>
          <w:rFonts w:ascii="Tahoma" w:hAnsi="Tahoma" w:cs="Tahoma"/>
          <w:color w:val="000000" w:themeColor="text1"/>
        </w:rPr>
        <w:t>απολαβών και συντάξεων</w:t>
      </w:r>
      <w:r w:rsidR="002932BC" w:rsidRPr="00D01736">
        <w:rPr>
          <w:rFonts w:ascii="Tahoma" w:hAnsi="Tahoma" w:cs="Tahoma"/>
          <w:color w:val="000000" w:themeColor="text1"/>
        </w:rPr>
        <w:t xml:space="preserve"> των δημόσι</w:t>
      </w:r>
      <w:r w:rsidRPr="00D01736">
        <w:rPr>
          <w:rFonts w:ascii="Tahoma" w:hAnsi="Tahoma" w:cs="Tahoma"/>
          <w:color w:val="000000" w:themeColor="text1"/>
        </w:rPr>
        <w:t xml:space="preserve">ων υπαλλήλων ως μέτρο αντιμετώπισης της κρίσης, προκαλούν τεράστια ανησυχία για το μέλλον των δημοσιονομικών δυνατοτήτων και των πιθανών επιπτώσεων στην οικονομία του τόπου. Με </w:t>
      </w:r>
      <w:r w:rsidR="00C8055C" w:rsidRPr="00D01736">
        <w:rPr>
          <w:rFonts w:ascii="Tahoma" w:hAnsi="Tahoma" w:cs="Tahoma"/>
          <w:color w:val="000000" w:themeColor="text1"/>
        </w:rPr>
        <w:t xml:space="preserve">την </w:t>
      </w:r>
      <w:r w:rsidRPr="00D01736">
        <w:rPr>
          <w:rFonts w:ascii="Tahoma" w:hAnsi="Tahoma" w:cs="Tahoma"/>
          <w:color w:val="000000" w:themeColor="text1"/>
        </w:rPr>
        <w:t>επιφύλαξη του αποτελέσματος της έφεσης που θα ασκήσει η κυβέρνηση επί των πρωτόδικων αποφάσεων, οι δύο οργανώσεις θα απαιτήσουν τα εξής:</w:t>
      </w:r>
    </w:p>
    <w:p w14:paraId="67E3C4BB" w14:textId="77777777" w:rsidR="00583494" w:rsidRPr="00D01736" w:rsidRDefault="00583494" w:rsidP="00583494">
      <w:pPr>
        <w:pStyle w:val="NoSpacing"/>
        <w:jc w:val="both"/>
        <w:rPr>
          <w:rFonts w:ascii="Tahoma" w:hAnsi="Tahoma" w:cs="Tahoma"/>
          <w:color w:val="000000" w:themeColor="text1"/>
        </w:rPr>
      </w:pPr>
    </w:p>
    <w:p w14:paraId="36AE51FE" w14:textId="77777777" w:rsidR="00583494" w:rsidRPr="00D01736" w:rsidRDefault="00583494" w:rsidP="00583494">
      <w:pPr>
        <w:pStyle w:val="NoSpacing"/>
        <w:ind w:left="567" w:hanging="567"/>
        <w:jc w:val="both"/>
        <w:rPr>
          <w:rFonts w:ascii="Tahoma" w:hAnsi="Tahoma" w:cs="Tahoma"/>
          <w:color w:val="000000" w:themeColor="text1"/>
        </w:rPr>
      </w:pPr>
      <w:r w:rsidRPr="00D01736">
        <w:rPr>
          <w:rFonts w:ascii="Tahoma" w:hAnsi="Tahoma" w:cs="Tahoma"/>
          <w:color w:val="000000" w:themeColor="text1"/>
          <w:lang w:val="en-US"/>
        </w:rPr>
        <w:t>i</w:t>
      </w:r>
      <w:r w:rsidRPr="00D01736">
        <w:rPr>
          <w:rFonts w:ascii="Tahoma" w:hAnsi="Tahoma" w:cs="Tahoma"/>
          <w:color w:val="000000" w:themeColor="text1"/>
        </w:rPr>
        <w:t>.</w:t>
      </w:r>
      <w:r w:rsidRPr="00D01736">
        <w:rPr>
          <w:rFonts w:ascii="Tahoma" w:hAnsi="Tahoma" w:cs="Tahoma"/>
          <w:color w:val="000000" w:themeColor="text1"/>
        </w:rPr>
        <w:tab/>
      </w:r>
      <w:r w:rsidR="008223E7" w:rsidRPr="00D01736">
        <w:rPr>
          <w:rFonts w:ascii="Tahoma" w:hAnsi="Tahoma" w:cs="Tahoma"/>
          <w:color w:val="000000" w:themeColor="text1"/>
        </w:rPr>
        <w:t>Τροποποίηση του Συντάγματος έτσι ώστε να δοθεί το δικαίωμα στο νομοθέτη να λαμβάνει μέτρα σε ακραίες περιπτώσεις και περιόδους κρίσεων στην βάση του δικαίου της ανάγκης.</w:t>
      </w:r>
    </w:p>
    <w:p w14:paraId="6271CB93" w14:textId="77777777" w:rsidR="00583494" w:rsidRPr="00D01736" w:rsidRDefault="00583494" w:rsidP="00583494">
      <w:pPr>
        <w:pStyle w:val="NoSpacing"/>
        <w:ind w:left="567" w:hanging="567"/>
        <w:jc w:val="both"/>
        <w:rPr>
          <w:rFonts w:ascii="Tahoma" w:hAnsi="Tahoma" w:cs="Tahoma"/>
          <w:color w:val="000000" w:themeColor="text1"/>
        </w:rPr>
      </w:pPr>
      <w:r w:rsidRPr="00D01736">
        <w:rPr>
          <w:rFonts w:ascii="Tahoma" w:hAnsi="Tahoma" w:cs="Tahoma"/>
          <w:color w:val="000000" w:themeColor="text1"/>
          <w:lang w:val="en-US"/>
        </w:rPr>
        <w:t>ii</w:t>
      </w:r>
      <w:r w:rsidRPr="00D01736">
        <w:rPr>
          <w:rFonts w:ascii="Tahoma" w:hAnsi="Tahoma" w:cs="Tahoma"/>
          <w:color w:val="000000" w:themeColor="text1"/>
        </w:rPr>
        <w:tab/>
      </w:r>
      <w:r w:rsidR="002932BC" w:rsidRPr="00D01736">
        <w:rPr>
          <w:rFonts w:ascii="Tahoma" w:hAnsi="Tahoma" w:cs="Tahoma"/>
          <w:color w:val="000000" w:themeColor="text1"/>
        </w:rPr>
        <w:t>Άρση της μονιμότητας των δημόσι</w:t>
      </w:r>
      <w:r w:rsidR="008223E7" w:rsidRPr="00D01736">
        <w:rPr>
          <w:rFonts w:ascii="Tahoma" w:hAnsi="Tahoma" w:cs="Tahoma"/>
          <w:color w:val="000000" w:themeColor="text1"/>
        </w:rPr>
        <w:t xml:space="preserve">ων υπαλλήλων. </w:t>
      </w:r>
    </w:p>
    <w:p w14:paraId="575C7E7E" w14:textId="77777777" w:rsidR="00583494" w:rsidRPr="00D01736" w:rsidRDefault="00583494" w:rsidP="00583494">
      <w:pPr>
        <w:pStyle w:val="NoSpacing"/>
        <w:ind w:left="567" w:hanging="567"/>
        <w:jc w:val="both"/>
        <w:rPr>
          <w:rFonts w:ascii="Tahoma" w:hAnsi="Tahoma" w:cs="Tahoma"/>
          <w:color w:val="000000" w:themeColor="text1"/>
        </w:rPr>
      </w:pPr>
      <w:r w:rsidRPr="00D01736">
        <w:rPr>
          <w:rFonts w:ascii="Tahoma" w:hAnsi="Tahoma" w:cs="Tahoma"/>
          <w:color w:val="000000" w:themeColor="text1"/>
          <w:lang w:val="en-US"/>
        </w:rPr>
        <w:t>iii</w:t>
      </w:r>
      <w:r w:rsidRPr="00D01736">
        <w:rPr>
          <w:rFonts w:ascii="Tahoma" w:hAnsi="Tahoma" w:cs="Tahoma"/>
          <w:color w:val="000000" w:themeColor="text1"/>
        </w:rPr>
        <w:t>.</w:t>
      </w:r>
      <w:r w:rsidRPr="00D01736">
        <w:rPr>
          <w:rFonts w:ascii="Tahoma" w:hAnsi="Tahoma" w:cs="Tahoma"/>
          <w:color w:val="000000" w:themeColor="text1"/>
        </w:rPr>
        <w:tab/>
      </w:r>
      <w:r w:rsidR="008223E7" w:rsidRPr="00D01736">
        <w:rPr>
          <w:rFonts w:ascii="Tahoma" w:hAnsi="Tahoma" w:cs="Tahoma"/>
          <w:color w:val="000000" w:themeColor="text1"/>
        </w:rPr>
        <w:t xml:space="preserve">Επαναφορά του θέματος της μεταρρύθμισης της δημόσιας υπηρεσίας στο προσκήνιο με ιδιαίτερη έμφαση </w:t>
      </w:r>
      <w:r w:rsidR="006C641A" w:rsidRPr="00D01736">
        <w:rPr>
          <w:rFonts w:ascii="Tahoma" w:hAnsi="Tahoma" w:cs="Tahoma"/>
          <w:color w:val="000000" w:themeColor="text1"/>
        </w:rPr>
        <w:t>στον εκσυγχρονισμό του τρόπου οργάνωσης και λειτουργίας της κρατικής μηχανής</w:t>
      </w:r>
      <w:r w:rsidR="0075060F" w:rsidRPr="00D01736">
        <w:rPr>
          <w:rFonts w:ascii="Tahoma" w:hAnsi="Tahoma" w:cs="Tahoma"/>
          <w:color w:val="000000" w:themeColor="text1"/>
        </w:rPr>
        <w:t>,</w:t>
      </w:r>
      <w:r w:rsidR="006C641A" w:rsidRPr="00D01736">
        <w:rPr>
          <w:rFonts w:ascii="Tahoma" w:hAnsi="Tahoma" w:cs="Tahoma"/>
          <w:color w:val="000000" w:themeColor="text1"/>
        </w:rPr>
        <w:t xml:space="preserve"> για μείωση της γραφειοκρατίας και</w:t>
      </w:r>
      <w:r w:rsidR="0075060F" w:rsidRPr="00D01736">
        <w:rPr>
          <w:rFonts w:ascii="Tahoma" w:hAnsi="Tahoma" w:cs="Tahoma"/>
          <w:color w:val="000000" w:themeColor="text1"/>
        </w:rPr>
        <w:t xml:space="preserve"> αύξησης της παραγωγικότητας και</w:t>
      </w:r>
      <w:r w:rsidR="006C641A" w:rsidRPr="00D01736">
        <w:rPr>
          <w:rFonts w:ascii="Tahoma" w:hAnsi="Tahoma" w:cs="Tahoma"/>
          <w:color w:val="000000" w:themeColor="text1"/>
        </w:rPr>
        <w:t xml:space="preserve"> στην </w:t>
      </w:r>
      <w:r w:rsidR="008223E7" w:rsidRPr="00D01736">
        <w:rPr>
          <w:rFonts w:ascii="Tahoma" w:hAnsi="Tahoma" w:cs="Tahoma"/>
          <w:color w:val="000000" w:themeColor="text1"/>
        </w:rPr>
        <w:t>μεταρρύθμιση του κρατικού μισθολογίου.</w:t>
      </w:r>
      <w:bookmarkStart w:id="0" w:name="_Hlk5689261"/>
    </w:p>
    <w:p w14:paraId="01753A7B" w14:textId="508148E7" w:rsidR="00FB4ECB" w:rsidRPr="00D01736" w:rsidRDefault="00583494" w:rsidP="00583494">
      <w:pPr>
        <w:pStyle w:val="NoSpacing"/>
        <w:ind w:left="567" w:hanging="567"/>
        <w:jc w:val="both"/>
        <w:rPr>
          <w:rFonts w:ascii="Tahoma" w:hAnsi="Tahoma" w:cs="Tahoma"/>
          <w:color w:val="000000" w:themeColor="text1"/>
        </w:rPr>
      </w:pPr>
      <w:r w:rsidRPr="00D01736">
        <w:rPr>
          <w:rFonts w:ascii="Tahoma" w:hAnsi="Tahoma" w:cs="Tahoma"/>
          <w:color w:val="000000" w:themeColor="text1"/>
          <w:lang w:val="en-US"/>
        </w:rPr>
        <w:t>iv</w:t>
      </w:r>
      <w:r w:rsidRPr="00D01736">
        <w:rPr>
          <w:rFonts w:ascii="Tahoma" w:hAnsi="Tahoma" w:cs="Tahoma"/>
          <w:color w:val="000000" w:themeColor="text1"/>
        </w:rPr>
        <w:t>.</w:t>
      </w:r>
      <w:r w:rsidRPr="00D01736">
        <w:rPr>
          <w:rFonts w:ascii="Tahoma" w:hAnsi="Tahoma" w:cs="Tahoma"/>
          <w:color w:val="000000" w:themeColor="text1"/>
        </w:rPr>
        <w:tab/>
      </w:r>
      <w:r w:rsidR="00593FAE" w:rsidRPr="00D01736">
        <w:rPr>
          <w:rFonts w:ascii="Tahoma" w:hAnsi="Tahoma" w:cs="Tahoma"/>
          <w:color w:val="000000" w:themeColor="text1"/>
        </w:rPr>
        <w:t>Διερεύνηση/αξιολόγηση του ενδεχόμενου ΚΕΒΕ</w:t>
      </w:r>
      <w:r w:rsidR="006C641A" w:rsidRPr="00D01736">
        <w:rPr>
          <w:rFonts w:ascii="Tahoma" w:hAnsi="Tahoma" w:cs="Tahoma"/>
          <w:color w:val="000000" w:themeColor="text1"/>
        </w:rPr>
        <w:t xml:space="preserve"> - ΟΕΒ</w:t>
      </w:r>
      <w:r w:rsidR="00593FAE" w:rsidRPr="00D01736">
        <w:rPr>
          <w:rFonts w:ascii="Tahoma" w:hAnsi="Tahoma" w:cs="Tahoma"/>
          <w:color w:val="000000" w:themeColor="text1"/>
        </w:rPr>
        <w:t xml:space="preserve"> να υποβάλουν αίτηση παρέμβασης στην διαδικασία ενώπιον του Ανώτατου Δικαστηρίου στην έφεση της απόφασης που αφορά τι</w:t>
      </w:r>
      <w:r w:rsidR="002932BC" w:rsidRPr="00D01736">
        <w:rPr>
          <w:rFonts w:ascii="Tahoma" w:hAnsi="Tahoma" w:cs="Tahoma"/>
          <w:color w:val="000000" w:themeColor="text1"/>
        </w:rPr>
        <w:t>ς αποκοπές των απολαβών των δημόσι</w:t>
      </w:r>
      <w:r w:rsidR="00593FAE" w:rsidRPr="00D01736">
        <w:rPr>
          <w:rFonts w:ascii="Tahoma" w:hAnsi="Tahoma" w:cs="Tahoma"/>
          <w:color w:val="000000" w:themeColor="text1"/>
        </w:rPr>
        <w:t>ων υπαλλήλων, με στόχο την εκπροσώπηση των Οργανώσεων ως ενδιαφερόμενα μέρη.</w:t>
      </w:r>
      <w:r w:rsidR="006C641A" w:rsidRPr="00D01736">
        <w:rPr>
          <w:rFonts w:ascii="Tahoma" w:hAnsi="Tahoma" w:cs="Tahoma"/>
          <w:color w:val="000000" w:themeColor="text1"/>
        </w:rPr>
        <w:t xml:space="preserve"> </w:t>
      </w:r>
    </w:p>
    <w:bookmarkEnd w:id="0"/>
    <w:p w14:paraId="49026FA7" w14:textId="77777777" w:rsidR="002B04BE" w:rsidRPr="00D01736" w:rsidRDefault="002B04BE" w:rsidP="00583494">
      <w:pPr>
        <w:pStyle w:val="NoSpacing"/>
        <w:jc w:val="both"/>
        <w:rPr>
          <w:rFonts w:ascii="Tahoma" w:hAnsi="Tahoma" w:cs="Tahoma"/>
          <w:b/>
          <w:color w:val="000000" w:themeColor="text1"/>
          <w:u w:val="single"/>
        </w:rPr>
      </w:pPr>
    </w:p>
    <w:p w14:paraId="4EA2765E" w14:textId="77777777" w:rsidR="00CC5A02" w:rsidRPr="00D01736" w:rsidRDefault="00CC5A02" w:rsidP="00583494">
      <w:pPr>
        <w:pStyle w:val="NoSpacing"/>
        <w:jc w:val="both"/>
        <w:rPr>
          <w:rFonts w:ascii="Tahoma" w:hAnsi="Tahoma" w:cs="Tahoma"/>
          <w:b/>
          <w:color w:val="000000" w:themeColor="text1"/>
          <w:u w:val="single"/>
        </w:rPr>
      </w:pPr>
    </w:p>
    <w:p w14:paraId="0A39C6DB" w14:textId="72D17F5D" w:rsidR="00DF7036" w:rsidRPr="00D01736" w:rsidRDefault="00334E44" w:rsidP="00583494">
      <w:pPr>
        <w:pStyle w:val="NoSpacing"/>
        <w:numPr>
          <w:ilvl w:val="0"/>
          <w:numId w:val="1"/>
        </w:numPr>
        <w:ind w:left="426" w:hanging="426"/>
        <w:jc w:val="both"/>
        <w:rPr>
          <w:rFonts w:ascii="Tahoma" w:hAnsi="Tahoma" w:cs="Tahoma"/>
          <w:b/>
          <w:color w:val="000000" w:themeColor="text1"/>
          <w:u w:val="single"/>
        </w:rPr>
      </w:pPr>
      <w:r w:rsidRPr="00D01736">
        <w:rPr>
          <w:rFonts w:ascii="Tahoma" w:hAnsi="Tahoma" w:cs="Tahoma"/>
          <w:b/>
          <w:color w:val="000000" w:themeColor="text1"/>
          <w:u w:val="single"/>
        </w:rPr>
        <w:t>Έ</w:t>
      </w:r>
      <w:r w:rsidR="00876B3B" w:rsidRPr="00D01736">
        <w:rPr>
          <w:rFonts w:ascii="Tahoma" w:hAnsi="Tahoma" w:cs="Tahoma"/>
          <w:b/>
          <w:color w:val="000000" w:themeColor="text1"/>
          <w:u w:val="single"/>
        </w:rPr>
        <w:t>λλ</w:t>
      </w:r>
      <w:r w:rsidRPr="00D01736">
        <w:rPr>
          <w:rFonts w:ascii="Tahoma" w:hAnsi="Tahoma" w:cs="Tahoma"/>
          <w:b/>
          <w:color w:val="000000" w:themeColor="text1"/>
          <w:u w:val="single"/>
        </w:rPr>
        <w:t>ειψη</w:t>
      </w:r>
      <w:r w:rsidR="00876B3B" w:rsidRPr="00D01736">
        <w:rPr>
          <w:rFonts w:ascii="Tahoma" w:hAnsi="Tahoma" w:cs="Tahoma"/>
          <w:b/>
          <w:color w:val="000000" w:themeColor="text1"/>
          <w:u w:val="single"/>
        </w:rPr>
        <w:t xml:space="preserve"> ανθρώπινου δυναμικού</w:t>
      </w:r>
      <w:r w:rsidR="0075060F" w:rsidRPr="00D01736">
        <w:rPr>
          <w:rFonts w:ascii="Tahoma" w:hAnsi="Tahoma" w:cs="Tahoma"/>
          <w:b/>
          <w:color w:val="000000" w:themeColor="text1"/>
          <w:u w:val="single"/>
        </w:rPr>
        <w:t xml:space="preserve"> </w:t>
      </w:r>
    </w:p>
    <w:p w14:paraId="658E85F4" w14:textId="77777777" w:rsidR="00DF7036" w:rsidRPr="00D01736" w:rsidRDefault="00DF7036" w:rsidP="00583494">
      <w:pPr>
        <w:pStyle w:val="NoSpacing"/>
        <w:jc w:val="both"/>
        <w:rPr>
          <w:rFonts w:ascii="Tahoma" w:hAnsi="Tahoma" w:cs="Tahoma"/>
          <w:b/>
          <w:color w:val="000000" w:themeColor="text1"/>
          <w:u w:val="single"/>
        </w:rPr>
      </w:pPr>
    </w:p>
    <w:p w14:paraId="307AD6CA" w14:textId="77777777" w:rsidR="00583494" w:rsidRPr="00D01736" w:rsidRDefault="004C1901" w:rsidP="00583494">
      <w:pPr>
        <w:pStyle w:val="NoSpacing"/>
        <w:jc w:val="both"/>
        <w:rPr>
          <w:rFonts w:ascii="Tahoma" w:hAnsi="Tahoma" w:cs="Tahoma"/>
          <w:color w:val="000000" w:themeColor="text1"/>
        </w:rPr>
      </w:pPr>
      <w:r w:rsidRPr="00D01736">
        <w:rPr>
          <w:rFonts w:ascii="Tahoma" w:hAnsi="Tahoma" w:cs="Tahoma"/>
          <w:color w:val="000000" w:themeColor="text1"/>
        </w:rPr>
        <w:t xml:space="preserve">Με την συνεχιζόμενη </w:t>
      </w:r>
      <w:r w:rsidR="001933DF" w:rsidRPr="00D01736">
        <w:rPr>
          <w:rFonts w:ascii="Tahoma" w:hAnsi="Tahoma" w:cs="Tahoma"/>
          <w:color w:val="000000" w:themeColor="text1"/>
        </w:rPr>
        <w:t xml:space="preserve">μείωση των διαθέσιμων ανέργων ή/και την ανεπάρκεια </w:t>
      </w:r>
      <w:r w:rsidR="006C641A" w:rsidRPr="00D01736">
        <w:rPr>
          <w:rFonts w:ascii="Tahoma" w:hAnsi="Tahoma" w:cs="Tahoma"/>
          <w:color w:val="000000" w:themeColor="text1"/>
        </w:rPr>
        <w:t xml:space="preserve">και απροθυμία </w:t>
      </w:r>
      <w:r w:rsidR="001933DF" w:rsidRPr="00D01736">
        <w:rPr>
          <w:rFonts w:ascii="Tahoma" w:hAnsi="Tahoma" w:cs="Tahoma"/>
          <w:color w:val="000000" w:themeColor="text1"/>
        </w:rPr>
        <w:t xml:space="preserve">των υφιστάμενων ανέργων να καλύψουν τρέχουσες ανάγκες σε όλους τους τομείς της οικονομίας </w:t>
      </w:r>
      <w:r w:rsidRPr="00D01736">
        <w:rPr>
          <w:rFonts w:ascii="Tahoma" w:hAnsi="Tahoma" w:cs="Tahoma"/>
          <w:color w:val="000000" w:themeColor="text1"/>
        </w:rPr>
        <w:t xml:space="preserve">και ειδικότερα στην τουριστική </w:t>
      </w:r>
      <w:r w:rsidR="00AE6D33" w:rsidRPr="00D01736">
        <w:rPr>
          <w:rFonts w:ascii="Tahoma" w:hAnsi="Tahoma" w:cs="Tahoma"/>
          <w:color w:val="000000" w:themeColor="text1"/>
        </w:rPr>
        <w:t xml:space="preserve">και επισιτιστική </w:t>
      </w:r>
      <w:r w:rsidRPr="00D01736">
        <w:rPr>
          <w:rFonts w:ascii="Tahoma" w:hAnsi="Tahoma" w:cs="Tahoma"/>
          <w:color w:val="000000" w:themeColor="text1"/>
        </w:rPr>
        <w:t>βιομηχανία, στο λιανικό εμπόριο, στην βιομηχανία και σε άλλους σημαντικούς τομείς,</w:t>
      </w:r>
      <w:r w:rsidR="00D10359" w:rsidRPr="00D01736">
        <w:rPr>
          <w:rFonts w:ascii="Tahoma" w:hAnsi="Tahoma" w:cs="Tahoma"/>
          <w:color w:val="000000" w:themeColor="text1"/>
        </w:rPr>
        <w:t xml:space="preserve"> οι επιχειρήσεις</w:t>
      </w:r>
      <w:r w:rsidR="001933DF" w:rsidRPr="00D01736">
        <w:rPr>
          <w:rFonts w:ascii="Tahoma" w:hAnsi="Tahoma" w:cs="Tahoma"/>
          <w:color w:val="000000" w:themeColor="text1"/>
        </w:rPr>
        <w:t xml:space="preserve"> αποδεδειγμένα</w:t>
      </w:r>
      <w:r w:rsidR="00D10359" w:rsidRPr="00D01736">
        <w:rPr>
          <w:rFonts w:ascii="Tahoma" w:hAnsi="Tahoma" w:cs="Tahoma"/>
          <w:color w:val="000000" w:themeColor="text1"/>
        </w:rPr>
        <w:t xml:space="preserve"> αντιμετωπίζουν </w:t>
      </w:r>
      <w:r w:rsidRPr="00D01736">
        <w:rPr>
          <w:rFonts w:ascii="Tahoma" w:hAnsi="Tahoma" w:cs="Tahoma"/>
          <w:color w:val="000000" w:themeColor="text1"/>
        </w:rPr>
        <w:t>σοβαρά προβλήματα στελέχωσης</w:t>
      </w:r>
      <w:r w:rsidR="001933DF" w:rsidRPr="00D01736">
        <w:rPr>
          <w:rFonts w:ascii="Tahoma" w:hAnsi="Tahoma" w:cs="Tahoma"/>
          <w:color w:val="000000" w:themeColor="text1"/>
        </w:rPr>
        <w:t>. Το ζήτημα αυτό πρέπει να αντιμετωπιστεί με τη μορφή του κατεπείγοντος αφού αρκετές επιχειρήσεις αδυνατούν να ανταποκριθούν με επάρκεια στον όγκο της ζήτησης των προϊόντων και υπηρεσιών τους. Συγκεκριμένα, θα πρέπει να προωθηθούν οι εξής δράσεις:</w:t>
      </w:r>
    </w:p>
    <w:p w14:paraId="46B07495" w14:textId="77777777" w:rsidR="00583494" w:rsidRPr="00D01736" w:rsidRDefault="00583494" w:rsidP="00583494">
      <w:pPr>
        <w:pStyle w:val="NoSpacing"/>
        <w:jc w:val="both"/>
        <w:rPr>
          <w:rFonts w:ascii="Tahoma" w:hAnsi="Tahoma" w:cs="Tahoma"/>
          <w:color w:val="000000" w:themeColor="text1"/>
        </w:rPr>
      </w:pPr>
    </w:p>
    <w:p w14:paraId="48A13DCE" w14:textId="77777777" w:rsidR="00583494" w:rsidRPr="00D01736" w:rsidRDefault="00583494" w:rsidP="00A21479">
      <w:pPr>
        <w:pStyle w:val="NoSpacing"/>
        <w:ind w:left="567" w:hanging="567"/>
        <w:jc w:val="both"/>
        <w:rPr>
          <w:rFonts w:ascii="Tahoma" w:hAnsi="Tahoma" w:cs="Tahoma"/>
          <w:color w:val="000000" w:themeColor="text1"/>
        </w:rPr>
      </w:pPr>
      <w:r w:rsidRPr="00D01736">
        <w:rPr>
          <w:rFonts w:ascii="Tahoma" w:hAnsi="Tahoma" w:cs="Tahoma"/>
          <w:color w:val="000000" w:themeColor="text1"/>
          <w:lang w:val="en-US"/>
        </w:rPr>
        <w:t>i</w:t>
      </w:r>
      <w:r w:rsidRPr="00D01736">
        <w:rPr>
          <w:rFonts w:ascii="Tahoma" w:hAnsi="Tahoma" w:cs="Tahoma"/>
          <w:color w:val="000000" w:themeColor="text1"/>
        </w:rPr>
        <w:t>.</w:t>
      </w:r>
      <w:r w:rsidRPr="00D01736">
        <w:rPr>
          <w:rFonts w:ascii="Tahoma" w:hAnsi="Tahoma" w:cs="Tahoma"/>
          <w:color w:val="000000" w:themeColor="text1"/>
        </w:rPr>
        <w:tab/>
      </w:r>
      <w:r w:rsidR="00DF7036" w:rsidRPr="00D01736">
        <w:rPr>
          <w:rFonts w:ascii="Tahoma" w:hAnsi="Tahoma" w:cs="Tahoma"/>
          <w:color w:val="000000" w:themeColor="text1"/>
        </w:rPr>
        <w:t>Να εντατικοπ</w:t>
      </w:r>
      <w:r w:rsidR="0075060F" w:rsidRPr="00D01736">
        <w:rPr>
          <w:rFonts w:ascii="Tahoma" w:hAnsi="Tahoma" w:cs="Tahoma"/>
          <w:color w:val="000000" w:themeColor="text1"/>
        </w:rPr>
        <w:t xml:space="preserve">οιηθούν οι ενέργειες για ένταξη </w:t>
      </w:r>
      <w:r w:rsidR="00DF7036" w:rsidRPr="00D01736">
        <w:rPr>
          <w:rFonts w:ascii="Tahoma" w:hAnsi="Tahoma" w:cs="Tahoma"/>
          <w:color w:val="000000" w:themeColor="text1"/>
        </w:rPr>
        <w:t>των φοιτητών τρίτων χωρών στην αγορά εργασίας</w:t>
      </w:r>
      <w:r w:rsidRPr="00D01736">
        <w:rPr>
          <w:rFonts w:ascii="Tahoma" w:hAnsi="Tahoma" w:cs="Tahoma"/>
          <w:color w:val="000000" w:themeColor="text1"/>
        </w:rPr>
        <w:t>.</w:t>
      </w:r>
    </w:p>
    <w:p w14:paraId="585079AA" w14:textId="4ABA3247" w:rsidR="00DF7036" w:rsidRPr="00D01736" w:rsidRDefault="00583494" w:rsidP="00A21479">
      <w:pPr>
        <w:pStyle w:val="NoSpacing"/>
        <w:ind w:left="567" w:hanging="567"/>
        <w:jc w:val="both"/>
        <w:rPr>
          <w:rFonts w:ascii="Tahoma" w:hAnsi="Tahoma" w:cs="Tahoma"/>
          <w:color w:val="000000" w:themeColor="text1"/>
        </w:rPr>
      </w:pPr>
      <w:r w:rsidRPr="00D01736">
        <w:rPr>
          <w:rFonts w:ascii="Tahoma" w:hAnsi="Tahoma" w:cs="Tahoma"/>
          <w:color w:val="000000" w:themeColor="text1"/>
          <w:lang w:val="en-US"/>
        </w:rPr>
        <w:t>ii</w:t>
      </w:r>
      <w:r w:rsidRPr="00D01736">
        <w:rPr>
          <w:rFonts w:ascii="Tahoma" w:hAnsi="Tahoma" w:cs="Tahoma"/>
          <w:color w:val="000000" w:themeColor="text1"/>
        </w:rPr>
        <w:t>.</w:t>
      </w:r>
      <w:r w:rsidRPr="00D01736">
        <w:rPr>
          <w:rFonts w:ascii="Tahoma" w:hAnsi="Tahoma" w:cs="Tahoma"/>
          <w:color w:val="000000" w:themeColor="text1"/>
        </w:rPr>
        <w:tab/>
      </w:r>
      <w:r w:rsidR="00DF7036" w:rsidRPr="00D01736">
        <w:rPr>
          <w:rFonts w:ascii="Tahoma" w:hAnsi="Tahoma" w:cs="Tahoma"/>
          <w:color w:val="000000" w:themeColor="text1"/>
        </w:rPr>
        <w:t xml:space="preserve">Προώθηση της τροποποίησης της υφιστάμενης στρατηγικής απασχόλησης αλλοδαπών τρίτων χωρών για να καλύπτει τις πραγματικές ανάγκες των επιχειρήσεων. </w:t>
      </w:r>
      <w:r w:rsidR="00DF7036" w:rsidRPr="00D01736">
        <w:rPr>
          <w:rFonts w:ascii="Tahoma" w:hAnsi="Tahoma" w:cs="Tahoma"/>
          <w:color w:val="000000" w:themeColor="text1"/>
        </w:rPr>
        <w:lastRenderedPageBreak/>
        <w:t>Επαναξιολόγηση των κριτηρίων και βελτίωση των διαδικασιών</w:t>
      </w:r>
      <w:r w:rsidR="006C641A" w:rsidRPr="00D01736">
        <w:rPr>
          <w:rFonts w:ascii="Tahoma" w:hAnsi="Tahoma" w:cs="Tahoma"/>
          <w:color w:val="000000" w:themeColor="text1"/>
        </w:rPr>
        <w:t xml:space="preserve"> στη βάση των υπομνημάτων που έχουν υποβάλει οι δύο οργανώσεις.</w:t>
      </w:r>
    </w:p>
    <w:p w14:paraId="359C4A15" w14:textId="63D35A00" w:rsidR="00583494" w:rsidRPr="00D01736" w:rsidRDefault="00583494" w:rsidP="00A21479">
      <w:pPr>
        <w:pStyle w:val="NoSpacing"/>
        <w:ind w:left="567" w:hanging="567"/>
        <w:jc w:val="both"/>
        <w:rPr>
          <w:rFonts w:ascii="Tahoma" w:hAnsi="Tahoma" w:cs="Tahoma"/>
          <w:color w:val="000000" w:themeColor="text1"/>
        </w:rPr>
      </w:pPr>
      <w:r w:rsidRPr="00D01736">
        <w:rPr>
          <w:rFonts w:ascii="Tahoma" w:hAnsi="Tahoma" w:cs="Tahoma"/>
          <w:color w:val="000000" w:themeColor="text1"/>
          <w:lang w:val="en-US"/>
        </w:rPr>
        <w:t>iii</w:t>
      </w:r>
      <w:r w:rsidRPr="00D01736">
        <w:rPr>
          <w:rFonts w:ascii="Tahoma" w:hAnsi="Tahoma" w:cs="Tahoma"/>
          <w:color w:val="000000" w:themeColor="text1"/>
        </w:rPr>
        <w:t>.</w:t>
      </w:r>
      <w:r w:rsidRPr="00D01736">
        <w:rPr>
          <w:rFonts w:ascii="Tahoma" w:hAnsi="Tahoma" w:cs="Tahoma"/>
          <w:color w:val="000000" w:themeColor="text1"/>
        </w:rPr>
        <w:tab/>
      </w:r>
      <w:r w:rsidR="00AD44F5" w:rsidRPr="00D01736">
        <w:rPr>
          <w:rFonts w:ascii="Tahoma" w:hAnsi="Tahoma" w:cs="Tahoma"/>
          <w:color w:val="000000" w:themeColor="text1"/>
        </w:rPr>
        <w:t>Επανασχεδιασμός και επαναπροκ</w:t>
      </w:r>
      <w:r w:rsidR="00F05780">
        <w:rPr>
          <w:rFonts w:ascii="Tahoma" w:hAnsi="Tahoma" w:cs="Tahoma"/>
          <w:color w:val="000000" w:themeColor="text1"/>
        </w:rPr>
        <w:t>ήρ</w:t>
      </w:r>
      <w:r w:rsidR="00AD44F5" w:rsidRPr="00D01736">
        <w:rPr>
          <w:rFonts w:ascii="Tahoma" w:hAnsi="Tahoma" w:cs="Tahoma"/>
          <w:color w:val="000000" w:themeColor="text1"/>
        </w:rPr>
        <w:t xml:space="preserve">υξη σχεδίων στήριξης της απασχόλησης του Υπουργείου Εργασίας, Πρόνοιας και Κοινωνικών Ασφαλίσεων και της Αρχής Ανάπτυξης Ανθρώπινου Δυναμικού (ΑΝΑΔ), </w:t>
      </w:r>
      <w:r w:rsidR="006C641A" w:rsidRPr="00D01736">
        <w:rPr>
          <w:rFonts w:ascii="Tahoma" w:hAnsi="Tahoma" w:cs="Tahoma"/>
          <w:color w:val="000000" w:themeColor="text1"/>
        </w:rPr>
        <w:t>τα οποία</w:t>
      </w:r>
      <w:r w:rsidR="002932BC" w:rsidRPr="00D01736">
        <w:rPr>
          <w:rFonts w:ascii="Tahoma" w:hAnsi="Tahoma" w:cs="Tahoma"/>
          <w:color w:val="000000" w:themeColor="text1"/>
        </w:rPr>
        <w:t xml:space="preserve"> έχουν συμβάλει σημαντικά στη</w:t>
      </w:r>
      <w:r w:rsidR="00AD44F5" w:rsidRPr="00D01736">
        <w:rPr>
          <w:rFonts w:ascii="Tahoma" w:hAnsi="Tahoma" w:cs="Tahoma"/>
          <w:color w:val="000000" w:themeColor="text1"/>
        </w:rPr>
        <w:t xml:space="preserve"> στήριξη της απασχόλησης</w:t>
      </w:r>
      <w:r w:rsidR="006C641A" w:rsidRPr="00D01736">
        <w:rPr>
          <w:rFonts w:ascii="Tahoma" w:hAnsi="Tahoma" w:cs="Tahoma"/>
          <w:color w:val="000000" w:themeColor="text1"/>
        </w:rPr>
        <w:t>, που να ανταποκρίνονται και να ικανοποιούν τις νέες ανάγκες των επιχειρήσεων</w:t>
      </w:r>
      <w:r w:rsidR="00D07BAF" w:rsidRPr="00D01736">
        <w:rPr>
          <w:rFonts w:ascii="Tahoma" w:hAnsi="Tahoma" w:cs="Tahoma"/>
          <w:color w:val="000000" w:themeColor="text1"/>
        </w:rPr>
        <w:t>, λαμβάνοντας υπόψη το διαθέσιμο εργατι</w:t>
      </w:r>
      <w:r w:rsidR="00F2683B" w:rsidRPr="00D01736">
        <w:rPr>
          <w:rFonts w:ascii="Tahoma" w:hAnsi="Tahoma" w:cs="Tahoma"/>
          <w:color w:val="000000" w:themeColor="text1"/>
        </w:rPr>
        <w:t>κό δυναμικό που βρίσκεται νόμιμα</w:t>
      </w:r>
      <w:r w:rsidR="00D07BAF" w:rsidRPr="00D01736">
        <w:rPr>
          <w:rFonts w:ascii="Tahoma" w:hAnsi="Tahoma" w:cs="Tahoma"/>
          <w:color w:val="000000" w:themeColor="text1"/>
        </w:rPr>
        <w:t xml:space="preserve"> στη Κύπρο</w:t>
      </w:r>
      <w:r w:rsidR="006C641A" w:rsidRPr="00D01736">
        <w:rPr>
          <w:rFonts w:ascii="Tahoma" w:hAnsi="Tahoma" w:cs="Tahoma"/>
          <w:color w:val="000000" w:themeColor="text1"/>
        </w:rPr>
        <w:t>.</w:t>
      </w:r>
    </w:p>
    <w:p w14:paraId="10A614AC" w14:textId="1138F2EB" w:rsidR="00583494" w:rsidRPr="00D01736" w:rsidRDefault="00583494" w:rsidP="00A21479">
      <w:pPr>
        <w:pStyle w:val="NoSpacing"/>
        <w:ind w:left="567" w:hanging="567"/>
        <w:jc w:val="both"/>
        <w:rPr>
          <w:rFonts w:ascii="Tahoma" w:hAnsi="Tahoma" w:cs="Tahoma"/>
          <w:color w:val="000000" w:themeColor="text1"/>
        </w:rPr>
      </w:pPr>
      <w:r w:rsidRPr="00D01736">
        <w:rPr>
          <w:rFonts w:ascii="Tahoma" w:hAnsi="Tahoma" w:cs="Tahoma"/>
          <w:color w:val="000000" w:themeColor="text1"/>
          <w:lang w:val="en-US"/>
        </w:rPr>
        <w:t>iv</w:t>
      </w:r>
      <w:r w:rsidRPr="00D01736">
        <w:rPr>
          <w:rFonts w:ascii="Tahoma" w:hAnsi="Tahoma" w:cs="Tahoma"/>
          <w:color w:val="000000" w:themeColor="text1"/>
        </w:rPr>
        <w:t>.</w:t>
      </w:r>
      <w:r w:rsidRPr="00D01736">
        <w:rPr>
          <w:rFonts w:ascii="Tahoma" w:hAnsi="Tahoma" w:cs="Tahoma"/>
          <w:color w:val="000000" w:themeColor="text1"/>
        </w:rPr>
        <w:tab/>
      </w:r>
      <w:r w:rsidR="0075060F" w:rsidRPr="00D01736">
        <w:rPr>
          <w:rFonts w:ascii="Tahoma" w:hAnsi="Tahoma" w:cs="Tahoma"/>
          <w:color w:val="000000" w:themeColor="text1"/>
        </w:rPr>
        <w:t>Α</w:t>
      </w:r>
      <w:r w:rsidR="002470DD" w:rsidRPr="00D01736">
        <w:rPr>
          <w:rFonts w:ascii="Tahoma" w:hAnsi="Tahoma" w:cs="Tahoma"/>
          <w:color w:val="000000" w:themeColor="text1"/>
        </w:rPr>
        <w:t>υστηρότερη παρακολούθηση των δικαιούχων ΕΕΕ</w:t>
      </w:r>
      <w:r w:rsidR="00C4190F" w:rsidRPr="00D01736">
        <w:rPr>
          <w:rFonts w:ascii="Tahoma" w:hAnsi="Tahoma" w:cs="Tahoma"/>
          <w:color w:val="000000" w:themeColor="text1"/>
        </w:rPr>
        <w:t>.</w:t>
      </w:r>
    </w:p>
    <w:p w14:paraId="4539911D" w14:textId="54C85755" w:rsidR="00C665B1" w:rsidRPr="00D01736" w:rsidRDefault="00C665B1" w:rsidP="00583494">
      <w:pPr>
        <w:pStyle w:val="NoSpacing"/>
        <w:jc w:val="both"/>
        <w:rPr>
          <w:rFonts w:ascii="Tahoma" w:hAnsi="Tahoma" w:cs="Tahoma"/>
          <w:color w:val="000000" w:themeColor="text1"/>
        </w:rPr>
      </w:pPr>
    </w:p>
    <w:p w14:paraId="3C3AAE5B" w14:textId="77777777" w:rsidR="00CC5A02" w:rsidRPr="00D01736" w:rsidRDefault="00CC5A02" w:rsidP="00583494">
      <w:pPr>
        <w:pStyle w:val="NoSpacing"/>
        <w:jc w:val="both"/>
        <w:rPr>
          <w:rFonts w:ascii="Tahoma" w:hAnsi="Tahoma" w:cs="Tahoma"/>
          <w:color w:val="000000" w:themeColor="text1"/>
        </w:rPr>
      </w:pPr>
    </w:p>
    <w:p w14:paraId="4C80EB5D" w14:textId="77777777" w:rsidR="00DF7036" w:rsidRPr="00D01736" w:rsidRDefault="00C665B1" w:rsidP="00583494">
      <w:pPr>
        <w:pStyle w:val="NoSpacing"/>
        <w:numPr>
          <w:ilvl w:val="0"/>
          <w:numId w:val="1"/>
        </w:numPr>
        <w:ind w:left="426" w:hanging="426"/>
        <w:jc w:val="both"/>
        <w:rPr>
          <w:rFonts w:ascii="Tahoma" w:hAnsi="Tahoma" w:cs="Tahoma"/>
          <w:b/>
          <w:color w:val="000000" w:themeColor="text1"/>
          <w:u w:val="single"/>
        </w:rPr>
      </w:pPr>
      <w:r w:rsidRPr="00D01736">
        <w:rPr>
          <w:rFonts w:ascii="Tahoma" w:hAnsi="Tahoma" w:cs="Tahoma"/>
          <w:b/>
          <w:color w:val="000000" w:themeColor="text1"/>
          <w:u w:val="single"/>
        </w:rPr>
        <w:t>Εφαρμογή Γενικού Συστήματος Υγείας (ΓεΣΥ)</w:t>
      </w:r>
    </w:p>
    <w:p w14:paraId="08D222DC" w14:textId="77777777" w:rsidR="00C665B1" w:rsidRPr="00D01736" w:rsidRDefault="00C665B1" w:rsidP="00583494">
      <w:pPr>
        <w:pStyle w:val="NoSpacing"/>
        <w:jc w:val="both"/>
        <w:rPr>
          <w:rFonts w:ascii="Tahoma" w:hAnsi="Tahoma" w:cs="Tahoma"/>
          <w:b/>
          <w:color w:val="000000" w:themeColor="text1"/>
          <w:u w:val="single"/>
        </w:rPr>
      </w:pPr>
    </w:p>
    <w:p w14:paraId="79DD4395" w14:textId="77777777" w:rsidR="00242E08" w:rsidRPr="00D01736" w:rsidRDefault="00C665B1" w:rsidP="00583494">
      <w:pPr>
        <w:pStyle w:val="NoSpacing"/>
        <w:jc w:val="both"/>
        <w:rPr>
          <w:rFonts w:ascii="Tahoma" w:hAnsi="Tahoma" w:cs="Tahoma"/>
          <w:color w:val="000000" w:themeColor="text1"/>
        </w:rPr>
      </w:pPr>
      <w:r w:rsidRPr="00D01736">
        <w:rPr>
          <w:rFonts w:ascii="Tahoma" w:hAnsi="Tahoma" w:cs="Tahoma"/>
          <w:color w:val="000000" w:themeColor="text1"/>
        </w:rPr>
        <w:t>Οι δυο Οργανώσεις παρακολουθούν στενά και με ιδιαίτερη ανησυχία τις εξελίξεις γύρω από την εφαρμογή του Γενικού Συστήματος Υγείας (ΓεΣΥ). Ειδικότερα</w:t>
      </w:r>
      <w:r w:rsidR="0081342A" w:rsidRPr="00D01736">
        <w:rPr>
          <w:rFonts w:ascii="Tahoma" w:hAnsi="Tahoma" w:cs="Tahoma"/>
          <w:color w:val="000000" w:themeColor="text1"/>
        </w:rPr>
        <w:t>, η αποτυχία επίτευξης συμφωνιών μεταξύ ΟΑΥ</w:t>
      </w:r>
      <w:r w:rsidR="00822DCA" w:rsidRPr="00D01736">
        <w:rPr>
          <w:rFonts w:ascii="Tahoma" w:hAnsi="Tahoma" w:cs="Tahoma"/>
          <w:color w:val="000000" w:themeColor="text1"/>
        </w:rPr>
        <w:t xml:space="preserve"> με</w:t>
      </w:r>
      <w:r w:rsidR="0081342A" w:rsidRPr="00D01736">
        <w:rPr>
          <w:rFonts w:ascii="Tahoma" w:hAnsi="Tahoma" w:cs="Tahoma"/>
          <w:color w:val="000000" w:themeColor="text1"/>
        </w:rPr>
        <w:t xml:space="preserve"> τους α</w:t>
      </w:r>
      <w:r w:rsidR="00822DCA" w:rsidRPr="00D01736">
        <w:rPr>
          <w:rFonts w:ascii="Tahoma" w:hAnsi="Tahoma" w:cs="Tahoma"/>
          <w:color w:val="000000" w:themeColor="text1"/>
        </w:rPr>
        <w:t xml:space="preserve">παραίτητους </w:t>
      </w:r>
      <w:r w:rsidR="0081342A" w:rsidRPr="00D01736">
        <w:rPr>
          <w:rFonts w:ascii="Tahoma" w:hAnsi="Tahoma" w:cs="Tahoma"/>
          <w:color w:val="000000" w:themeColor="text1"/>
        </w:rPr>
        <w:t xml:space="preserve">για σκοπούς λειτουργίας του συστήματος παρόχους υπηρεσιών υγείας μόλις δύο μήνες πριν την έναρξη πρόσβασης στις υπηρεσίες από τους πολίτες, διατηρούν </w:t>
      </w:r>
      <w:r w:rsidR="00593FAE" w:rsidRPr="00D01736">
        <w:rPr>
          <w:rFonts w:ascii="Tahoma" w:hAnsi="Tahoma" w:cs="Tahoma"/>
          <w:color w:val="000000" w:themeColor="text1"/>
        </w:rPr>
        <w:t>ΚΕΒΕ</w:t>
      </w:r>
      <w:r w:rsidR="0081342A" w:rsidRPr="00D01736">
        <w:rPr>
          <w:rFonts w:ascii="Tahoma" w:hAnsi="Tahoma" w:cs="Tahoma"/>
          <w:color w:val="000000" w:themeColor="text1"/>
        </w:rPr>
        <w:t xml:space="preserve"> και </w:t>
      </w:r>
      <w:r w:rsidR="00593FAE" w:rsidRPr="00D01736">
        <w:rPr>
          <w:rFonts w:ascii="Tahoma" w:hAnsi="Tahoma" w:cs="Tahoma"/>
          <w:color w:val="000000" w:themeColor="text1"/>
        </w:rPr>
        <w:t xml:space="preserve">ΟΕΒ </w:t>
      </w:r>
      <w:r w:rsidR="0081342A" w:rsidRPr="00D01736">
        <w:rPr>
          <w:rFonts w:ascii="Tahoma" w:hAnsi="Tahoma" w:cs="Tahoma"/>
          <w:color w:val="000000" w:themeColor="text1"/>
        </w:rPr>
        <w:t>σε εγρήγορση για έγκαιρη αντίδραση</w:t>
      </w:r>
      <w:r w:rsidR="00A238CD" w:rsidRPr="00D01736">
        <w:rPr>
          <w:rFonts w:ascii="Tahoma" w:hAnsi="Tahoma" w:cs="Tahoma"/>
          <w:color w:val="000000" w:themeColor="text1"/>
        </w:rPr>
        <w:t xml:space="preserve">. </w:t>
      </w:r>
    </w:p>
    <w:p w14:paraId="3D5AF93F" w14:textId="77777777" w:rsidR="00242E08" w:rsidRPr="00D01736" w:rsidRDefault="00242E08" w:rsidP="00583494">
      <w:pPr>
        <w:pStyle w:val="NoSpacing"/>
        <w:jc w:val="both"/>
        <w:rPr>
          <w:rFonts w:ascii="Tahoma" w:hAnsi="Tahoma" w:cs="Tahoma"/>
          <w:color w:val="000000" w:themeColor="text1"/>
        </w:rPr>
      </w:pPr>
    </w:p>
    <w:p w14:paraId="6618C472" w14:textId="1171544D" w:rsidR="00242E08" w:rsidRPr="00D01736" w:rsidRDefault="00242E08" w:rsidP="00583494">
      <w:pPr>
        <w:pStyle w:val="NoSpacing"/>
        <w:jc w:val="both"/>
        <w:rPr>
          <w:rFonts w:ascii="Tahoma" w:hAnsi="Tahoma" w:cs="Tahoma"/>
          <w:b/>
          <w:color w:val="000000" w:themeColor="text1"/>
        </w:rPr>
      </w:pPr>
      <w:r w:rsidRPr="00D01736">
        <w:rPr>
          <w:rFonts w:ascii="Tahoma" w:hAnsi="Tahoma" w:cs="Tahoma"/>
          <w:color w:val="000000" w:themeColor="text1"/>
        </w:rPr>
        <w:t>Επιπλέον, επιβεβαιώνεται ότι οι θέσεις ΟΕΒ και ΚΕΒΕ σε σχέση με το πλαίσιο λειτουργίας του συστήματος παραμένουν επικεντρωμένες στις εξής παραμέτρους: ΓεΣΥ οικονομικά βιώσιμο αυστηρά στα πλαίσια του εγκεκριμένου σφαιρικού προϋπολογισμού, ορθή</w:t>
      </w:r>
      <w:r w:rsidR="005350EF" w:rsidRPr="00D01736">
        <w:rPr>
          <w:rFonts w:ascii="Tahoma" w:hAnsi="Tahoma" w:cs="Tahoma"/>
          <w:color w:val="000000" w:themeColor="text1"/>
        </w:rPr>
        <w:t>, γρήγορη</w:t>
      </w:r>
      <w:r w:rsidRPr="00D01736">
        <w:rPr>
          <w:rFonts w:ascii="Tahoma" w:hAnsi="Tahoma" w:cs="Tahoma"/>
          <w:color w:val="000000" w:themeColor="text1"/>
        </w:rPr>
        <w:t xml:space="preserve"> και πραγματική αυτονόμηση των δημόσιων νοσηλευτηρίων στην πράξη και δυνατότητα ελεύθερης επιλογής παρόχων υπηρεσιών υγείας.</w:t>
      </w:r>
    </w:p>
    <w:p w14:paraId="5F352C18" w14:textId="77777777" w:rsidR="00242E08" w:rsidRPr="00D01736" w:rsidRDefault="00242E08" w:rsidP="00583494">
      <w:pPr>
        <w:pStyle w:val="NoSpacing"/>
        <w:jc w:val="both"/>
        <w:rPr>
          <w:rFonts w:ascii="Tahoma" w:hAnsi="Tahoma" w:cs="Tahoma"/>
          <w:color w:val="000000" w:themeColor="text1"/>
        </w:rPr>
      </w:pPr>
    </w:p>
    <w:p w14:paraId="20DC26B9" w14:textId="77777777" w:rsidR="00A21479" w:rsidRPr="00D01736" w:rsidRDefault="00822DCA" w:rsidP="00A21479">
      <w:pPr>
        <w:pStyle w:val="NoSpacing"/>
        <w:jc w:val="both"/>
        <w:rPr>
          <w:rFonts w:ascii="Tahoma" w:hAnsi="Tahoma" w:cs="Tahoma"/>
          <w:color w:val="000000" w:themeColor="text1"/>
        </w:rPr>
      </w:pPr>
      <w:r w:rsidRPr="00D01736">
        <w:rPr>
          <w:rFonts w:ascii="Tahoma" w:hAnsi="Tahoma" w:cs="Tahoma"/>
          <w:color w:val="000000" w:themeColor="text1"/>
        </w:rPr>
        <w:t xml:space="preserve">Συγκεκριμένα, οι δυο Οργανώσεις συμφωνούν όπως προωθήσουν </w:t>
      </w:r>
      <w:r w:rsidR="00B449C7" w:rsidRPr="00D01736">
        <w:rPr>
          <w:rFonts w:ascii="Tahoma" w:hAnsi="Tahoma" w:cs="Tahoma"/>
          <w:color w:val="000000" w:themeColor="text1"/>
        </w:rPr>
        <w:t xml:space="preserve">τα </w:t>
      </w:r>
      <w:r w:rsidRPr="00D01736">
        <w:rPr>
          <w:rFonts w:ascii="Tahoma" w:hAnsi="Tahoma" w:cs="Tahoma"/>
          <w:color w:val="000000" w:themeColor="text1"/>
        </w:rPr>
        <w:t>εξής:</w:t>
      </w:r>
    </w:p>
    <w:p w14:paraId="2BA8B080" w14:textId="77777777" w:rsidR="00A21479" w:rsidRPr="00D01736" w:rsidRDefault="00A21479" w:rsidP="00A21479">
      <w:pPr>
        <w:pStyle w:val="NoSpacing"/>
        <w:jc w:val="both"/>
        <w:rPr>
          <w:rFonts w:ascii="Tahoma" w:hAnsi="Tahoma" w:cs="Tahoma"/>
          <w:color w:val="000000" w:themeColor="text1"/>
        </w:rPr>
      </w:pPr>
    </w:p>
    <w:p w14:paraId="2E9C6188" w14:textId="77777777" w:rsidR="00A21479" w:rsidRPr="00D01736" w:rsidRDefault="00A21479" w:rsidP="00A21479">
      <w:pPr>
        <w:pStyle w:val="NoSpacing"/>
        <w:ind w:left="567" w:hanging="567"/>
        <w:jc w:val="both"/>
        <w:rPr>
          <w:rFonts w:ascii="Tahoma" w:hAnsi="Tahoma" w:cs="Tahoma"/>
          <w:color w:val="000000" w:themeColor="text1"/>
        </w:rPr>
      </w:pPr>
      <w:r w:rsidRPr="00D01736">
        <w:rPr>
          <w:rFonts w:ascii="Tahoma" w:hAnsi="Tahoma" w:cs="Tahoma"/>
          <w:color w:val="000000" w:themeColor="text1"/>
          <w:lang w:val="en-US"/>
        </w:rPr>
        <w:t>i</w:t>
      </w:r>
      <w:r w:rsidRPr="00D01736">
        <w:rPr>
          <w:rFonts w:ascii="Tahoma" w:hAnsi="Tahoma" w:cs="Tahoma"/>
          <w:color w:val="000000" w:themeColor="text1"/>
        </w:rPr>
        <w:t>.</w:t>
      </w:r>
      <w:r w:rsidRPr="00D01736">
        <w:rPr>
          <w:rFonts w:ascii="Tahoma" w:hAnsi="Tahoma" w:cs="Tahoma"/>
          <w:color w:val="000000" w:themeColor="text1"/>
        </w:rPr>
        <w:tab/>
      </w:r>
      <w:r w:rsidR="00A238CD" w:rsidRPr="00D01736">
        <w:rPr>
          <w:rFonts w:ascii="Tahoma" w:hAnsi="Tahoma" w:cs="Tahoma"/>
          <w:color w:val="000000" w:themeColor="text1"/>
        </w:rPr>
        <w:t xml:space="preserve">Θα ζητηθεί πολιτική δέσμευση </w:t>
      </w:r>
      <w:r w:rsidR="00B449C7" w:rsidRPr="00D01736">
        <w:rPr>
          <w:rFonts w:ascii="Tahoma" w:hAnsi="Tahoma" w:cs="Tahoma"/>
          <w:color w:val="000000" w:themeColor="text1"/>
        </w:rPr>
        <w:t>στο ανώτατο επίπεδο σχετικά με</w:t>
      </w:r>
      <w:r w:rsidR="00A238CD" w:rsidRPr="00D01736">
        <w:rPr>
          <w:rFonts w:ascii="Tahoma" w:hAnsi="Tahoma" w:cs="Tahoma"/>
          <w:color w:val="000000" w:themeColor="text1"/>
        </w:rPr>
        <w:t xml:space="preserve"> το συνολικό ποσό του σφαιρικού προϋπολογισμού</w:t>
      </w:r>
      <w:r w:rsidR="00B449C7" w:rsidRPr="00D01736">
        <w:rPr>
          <w:rFonts w:ascii="Tahoma" w:hAnsi="Tahoma" w:cs="Tahoma"/>
          <w:color w:val="000000" w:themeColor="text1"/>
        </w:rPr>
        <w:t xml:space="preserve"> και συγκεκριμένα ότι αυτό </w:t>
      </w:r>
      <w:r w:rsidR="00B449C7" w:rsidRPr="00D01736">
        <w:rPr>
          <w:rFonts w:ascii="Tahoma" w:hAnsi="Tahoma" w:cs="Tahoma"/>
          <w:b/>
          <w:color w:val="000000" w:themeColor="text1"/>
        </w:rPr>
        <w:t>δεν θα</w:t>
      </w:r>
      <w:r w:rsidR="00A238CD" w:rsidRPr="00D01736">
        <w:rPr>
          <w:rFonts w:ascii="Tahoma" w:hAnsi="Tahoma" w:cs="Tahoma"/>
          <w:b/>
          <w:color w:val="000000" w:themeColor="text1"/>
        </w:rPr>
        <w:t xml:space="preserve"> αυξηθεί κάτω από οποιεσδήποτε προϋποθέσεις. Καμία αύξηση των εισφορών </w:t>
      </w:r>
      <w:r w:rsidR="00B449C7" w:rsidRPr="00D01736">
        <w:rPr>
          <w:rFonts w:ascii="Tahoma" w:hAnsi="Tahoma" w:cs="Tahoma"/>
          <w:b/>
          <w:color w:val="000000" w:themeColor="text1"/>
        </w:rPr>
        <w:t xml:space="preserve">(εργοδοτών, εργαζομένων, κρατικού προϋπολογισμού κ.α.) </w:t>
      </w:r>
      <w:r w:rsidR="00A238CD" w:rsidRPr="00D01736">
        <w:rPr>
          <w:rFonts w:ascii="Tahoma" w:hAnsi="Tahoma" w:cs="Tahoma"/>
          <w:b/>
          <w:color w:val="000000" w:themeColor="text1"/>
        </w:rPr>
        <w:t>δεν πρόκειται να γίνει αποδεκτή</w:t>
      </w:r>
      <w:r w:rsidR="00B449C7" w:rsidRPr="00D01736">
        <w:rPr>
          <w:rFonts w:ascii="Tahoma" w:hAnsi="Tahoma" w:cs="Tahoma"/>
          <w:color w:val="000000" w:themeColor="text1"/>
        </w:rPr>
        <w:t xml:space="preserve"> και θα πρέπει να διασφαλιστεί ότι</w:t>
      </w:r>
      <w:r w:rsidR="00A238CD" w:rsidRPr="00D01736">
        <w:rPr>
          <w:rFonts w:ascii="Tahoma" w:hAnsi="Tahoma" w:cs="Tahoma"/>
          <w:color w:val="000000" w:themeColor="text1"/>
        </w:rPr>
        <w:t xml:space="preserve"> το σύστημα </w:t>
      </w:r>
      <w:r w:rsidR="006C641A" w:rsidRPr="00D01736">
        <w:rPr>
          <w:rFonts w:ascii="Tahoma" w:hAnsi="Tahoma" w:cs="Tahoma"/>
          <w:color w:val="000000" w:themeColor="text1"/>
        </w:rPr>
        <w:t xml:space="preserve">θα προσφέρει </w:t>
      </w:r>
      <w:r w:rsidR="001A75F5" w:rsidRPr="00D01736">
        <w:rPr>
          <w:rFonts w:ascii="Tahoma" w:hAnsi="Tahoma" w:cs="Tahoma"/>
          <w:b/>
          <w:color w:val="000000" w:themeColor="text1"/>
        </w:rPr>
        <w:t>ποιοτικά</w:t>
      </w:r>
      <w:r w:rsidR="00B449C7" w:rsidRPr="00D01736">
        <w:rPr>
          <w:rFonts w:ascii="Tahoma" w:hAnsi="Tahoma" w:cs="Tahoma"/>
          <w:color w:val="000000" w:themeColor="text1"/>
        </w:rPr>
        <w:t xml:space="preserve"> αυτά που έχει σχεδιαστεί να καλύπτει μέσα από τον διαθέσιμο προϋπολογισμό όπως αυτός έχει ψηφιστεί από την Βουλή</w:t>
      </w:r>
      <w:r w:rsidR="00A238CD" w:rsidRPr="00D01736">
        <w:rPr>
          <w:rFonts w:ascii="Tahoma" w:hAnsi="Tahoma" w:cs="Tahoma"/>
          <w:color w:val="000000" w:themeColor="text1"/>
        </w:rPr>
        <w:t>.</w:t>
      </w:r>
    </w:p>
    <w:p w14:paraId="47DF1D69" w14:textId="663581E6" w:rsidR="00A238CD" w:rsidRPr="00D01736" w:rsidRDefault="00A21479" w:rsidP="00A21479">
      <w:pPr>
        <w:pStyle w:val="NoSpacing"/>
        <w:ind w:left="567" w:hanging="567"/>
        <w:jc w:val="both"/>
        <w:rPr>
          <w:rFonts w:ascii="Tahoma" w:hAnsi="Tahoma" w:cs="Tahoma"/>
          <w:color w:val="000000" w:themeColor="text1"/>
        </w:rPr>
      </w:pPr>
      <w:r w:rsidRPr="00D01736">
        <w:rPr>
          <w:rFonts w:ascii="Tahoma" w:hAnsi="Tahoma" w:cs="Tahoma"/>
          <w:color w:val="000000" w:themeColor="text1"/>
          <w:lang w:val="en-US"/>
        </w:rPr>
        <w:t>ii</w:t>
      </w:r>
      <w:r w:rsidRPr="00D01736">
        <w:rPr>
          <w:rFonts w:ascii="Tahoma" w:hAnsi="Tahoma" w:cs="Tahoma"/>
          <w:color w:val="000000" w:themeColor="text1"/>
        </w:rPr>
        <w:t>.</w:t>
      </w:r>
      <w:r w:rsidRPr="00D01736">
        <w:rPr>
          <w:rFonts w:ascii="Tahoma" w:hAnsi="Tahoma" w:cs="Tahoma"/>
          <w:color w:val="000000" w:themeColor="text1"/>
        </w:rPr>
        <w:tab/>
      </w:r>
      <w:r w:rsidR="00B449C7" w:rsidRPr="00D01736">
        <w:rPr>
          <w:rFonts w:ascii="Tahoma" w:hAnsi="Tahoma" w:cs="Tahoma"/>
          <w:color w:val="000000" w:themeColor="text1"/>
        </w:rPr>
        <w:t>Θα απαιτηθεί η ά</w:t>
      </w:r>
      <w:r w:rsidR="00A238CD" w:rsidRPr="00D01736">
        <w:rPr>
          <w:rFonts w:ascii="Tahoma" w:hAnsi="Tahoma" w:cs="Tahoma"/>
          <w:color w:val="000000" w:themeColor="text1"/>
        </w:rPr>
        <w:t>μεση έναρξη της διεξαγωγή</w:t>
      </w:r>
      <w:r w:rsidR="00B449C7" w:rsidRPr="00D01736">
        <w:rPr>
          <w:rFonts w:ascii="Tahoma" w:hAnsi="Tahoma" w:cs="Tahoma"/>
          <w:color w:val="000000" w:themeColor="text1"/>
        </w:rPr>
        <w:t>ς</w:t>
      </w:r>
      <w:r w:rsidR="00A238CD" w:rsidRPr="00D01736">
        <w:rPr>
          <w:rFonts w:ascii="Tahoma" w:hAnsi="Tahoma" w:cs="Tahoma"/>
          <w:color w:val="000000" w:themeColor="text1"/>
        </w:rPr>
        <w:t xml:space="preserve"> της μελέτης οικονομικών επιπτώσεων η οποία με απόφαση του Υπουργικού Συμβουλίου έχει παγοποιηθεί. </w:t>
      </w:r>
      <w:r w:rsidR="00B449C7" w:rsidRPr="00D01736">
        <w:rPr>
          <w:rFonts w:ascii="Tahoma" w:hAnsi="Tahoma" w:cs="Tahoma"/>
          <w:color w:val="000000" w:themeColor="text1"/>
        </w:rPr>
        <w:t>Όπως έχει τονιστεί επανειλημμένα, μια μελέτη αυτού του χαρακτήρα είναι επιβεβλημένη και απολύτως αναγκαία για ένα έργο εθνικών διαστάσεων όπως το ΓΕΣΥ.</w:t>
      </w:r>
    </w:p>
    <w:p w14:paraId="04436684" w14:textId="067B6CA9" w:rsidR="00822DCA" w:rsidRPr="00D01736" w:rsidRDefault="00A21479" w:rsidP="00A21479">
      <w:pPr>
        <w:pStyle w:val="NoSpacing"/>
        <w:ind w:left="567" w:hanging="567"/>
        <w:jc w:val="both"/>
        <w:rPr>
          <w:rFonts w:ascii="Tahoma" w:hAnsi="Tahoma" w:cs="Tahoma"/>
          <w:color w:val="000000" w:themeColor="text1"/>
        </w:rPr>
      </w:pPr>
      <w:r w:rsidRPr="00D01736">
        <w:rPr>
          <w:rFonts w:ascii="Tahoma" w:hAnsi="Tahoma" w:cs="Tahoma"/>
          <w:color w:val="000000" w:themeColor="text1"/>
          <w:lang w:val="en-US"/>
        </w:rPr>
        <w:t>iii</w:t>
      </w:r>
      <w:r w:rsidRPr="00D01736">
        <w:rPr>
          <w:rFonts w:ascii="Tahoma" w:hAnsi="Tahoma" w:cs="Tahoma"/>
          <w:color w:val="000000" w:themeColor="text1"/>
        </w:rPr>
        <w:t>.</w:t>
      </w:r>
      <w:r w:rsidRPr="00D01736">
        <w:rPr>
          <w:rFonts w:ascii="Tahoma" w:hAnsi="Tahoma" w:cs="Tahoma"/>
          <w:color w:val="000000" w:themeColor="text1"/>
        </w:rPr>
        <w:tab/>
      </w:r>
      <w:r w:rsidR="00A30FBA" w:rsidRPr="00D01736">
        <w:rPr>
          <w:rFonts w:ascii="Tahoma" w:hAnsi="Tahoma" w:cs="Tahoma"/>
          <w:color w:val="000000" w:themeColor="text1"/>
        </w:rPr>
        <w:t xml:space="preserve">Εάν </w:t>
      </w:r>
      <w:r w:rsidR="00830DA6" w:rsidRPr="00D01736">
        <w:rPr>
          <w:rFonts w:ascii="Tahoma" w:hAnsi="Tahoma" w:cs="Tahoma"/>
          <w:color w:val="000000" w:themeColor="text1"/>
        </w:rPr>
        <w:t xml:space="preserve">σε </w:t>
      </w:r>
      <w:r w:rsidR="00D459EF" w:rsidRPr="00D01736">
        <w:rPr>
          <w:rFonts w:ascii="Tahoma" w:hAnsi="Tahoma" w:cs="Tahoma"/>
          <w:color w:val="000000" w:themeColor="text1"/>
        </w:rPr>
        <w:t xml:space="preserve">εύλογη περίοδο </w:t>
      </w:r>
      <w:r w:rsidR="00830DA6" w:rsidRPr="00D01736">
        <w:rPr>
          <w:rFonts w:ascii="Tahoma" w:hAnsi="Tahoma" w:cs="Tahoma"/>
          <w:color w:val="000000" w:themeColor="text1"/>
        </w:rPr>
        <w:t xml:space="preserve">μετά </w:t>
      </w:r>
      <w:r w:rsidR="00A30FBA" w:rsidRPr="00D01736">
        <w:rPr>
          <w:rFonts w:ascii="Tahoma" w:hAnsi="Tahoma" w:cs="Tahoma"/>
          <w:color w:val="000000" w:themeColor="text1"/>
        </w:rPr>
        <w:t>τη</w:t>
      </w:r>
      <w:r w:rsidR="002932BC" w:rsidRPr="00D01736">
        <w:rPr>
          <w:rFonts w:ascii="Tahoma" w:hAnsi="Tahoma" w:cs="Tahoma"/>
          <w:color w:val="000000" w:themeColor="text1"/>
        </w:rPr>
        <w:t>ν</w:t>
      </w:r>
      <w:r w:rsidR="00A30FBA" w:rsidRPr="00D01736">
        <w:rPr>
          <w:rFonts w:ascii="Tahoma" w:hAnsi="Tahoma" w:cs="Tahoma"/>
          <w:color w:val="000000" w:themeColor="text1"/>
        </w:rPr>
        <w:t xml:space="preserve"> 1</w:t>
      </w:r>
      <w:r w:rsidR="00A30FBA" w:rsidRPr="00D01736">
        <w:rPr>
          <w:rFonts w:ascii="Tahoma" w:hAnsi="Tahoma" w:cs="Tahoma"/>
          <w:color w:val="000000" w:themeColor="text1"/>
          <w:vertAlign w:val="superscript"/>
        </w:rPr>
        <w:t>η</w:t>
      </w:r>
      <w:r w:rsidR="00A30FBA" w:rsidRPr="00D01736">
        <w:rPr>
          <w:rFonts w:ascii="Tahoma" w:hAnsi="Tahoma" w:cs="Tahoma"/>
          <w:color w:val="000000" w:themeColor="text1"/>
        </w:rPr>
        <w:t xml:space="preserve"> Ιουνίου</w:t>
      </w:r>
      <w:r w:rsidR="00830DA6" w:rsidRPr="00D01736">
        <w:rPr>
          <w:rFonts w:ascii="Tahoma" w:hAnsi="Tahoma" w:cs="Tahoma"/>
          <w:color w:val="000000" w:themeColor="text1"/>
        </w:rPr>
        <w:t>,</w:t>
      </w:r>
      <w:r w:rsidR="00A30FBA" w:rsidRPr="00D01736">
        <w:rPr>
          <w:rFonts w:ascii="Tahoma" w:hAnsi="Tahoma" w:cs="Tahoma"/>
          <w:color w:val="000000" w:themeColor="text1"/>
        </w:rPr>
        <w:t xml:space="preserve"> δεν υπάρξουν τέτοιες συνθήκες που να διασφαλίζουν επαρκή και ποιοτική παροχή φροντίδας για όλους τους δικαιούχους, από κοινού οι οργανώσεις θα αξιώσουν τον άμεσο τερματισμό των εισφορών</w:t>
      </w:r>
      <w:r w:rsidR="00A238CD" w:rsidRPr="00D01736">
        <w:rPr>
          <w:rFonts w:ascii="Tahoma" w:hAnsi="Tahoma" w:cs="Tahoma"/>
          <w:color w:val="000000" w:themeColor="text1"/>
        </w:rPr>
        <w:t xml:space="preserve"> στο Ταμείο Ασφάλισης Υγείας</w:t>
      </w:r>
      <w:r w:rsidR="00A30FBA" w:rsidRPr="00D01736">
        <w:rPr>
          <w:rFonts w:ascii="Tahoma" w:hAnsi="Tahoma" w:cs="Tahoma"/>
          <w:color w:val="000000" w:themeColor="text1"/>
        </w:rPr>
        <w:t>.</w:t>
      </w:r>
    </w:p>
    <w:p w14:paraId="08BD8CB3" w14:textId="77777777" w:rsidR="006C641A" w:rsidRPr="00D01736" w:rsidRDefault="006C641A" w:rsidP="00583494">
      <w:pPr>
        <w:pStyle w:val="NoSpacing"/>
        <w:jc w:val="both"/>
        <w:rPr>
          <w:rFonts w:ascii="Tahoma" w:hAnsi="Tahoma" w:cs="Tahoma"/>
          <w:color w:val="000000" w:themeColor="text1"/>
        </w:rPr>
      </w:pPr>
    </w:p>
    <w:p w14:paraId="04B74E28" w14:textId="77777777" w:rsidR="002B04BE" w:rsidRPr="00D01736" w:rsidRDefault="002B04BE" w:rsidP="00583494">
      <w:pPr>
        <w:pStyle w:val="NoSpacing"/>
        <w:jc w:val="both"/>
        <w:rPr>
          <w:rFonts w:ascii="Tahoma" w:hAnsi="Tahoma" w:cs="Tahoma"/>
          <w:color w:val="000000" w:themeColor="text1"/>
        </w:rPr>
      </w:pPr>
    </w:p>
    <w:p w14:paraId="6A7C1C45" w14:textId="77777777" w:rsidR="002E3826" w:rsidRPr="00D01736" w:rsidRDefault="002E3826" w:rsidP="00583494">
      <w:pPr>
        <w:numPr>
          <w:ilvl w:val="0"/>
          <w:numId w:val="1"/>
        </w:numPr>
        <w:spacing w:after="0" w:line="240" w:lineRule="auto"/>
        <w:ind w:left="426" w:hanging="426"/>
        <w:jc w:val="both"/>
        <w:rPr>
          <w:rFonts w:ascii="Tahoma" w:hAnsi="Tahoma" w:cs="Tahoma"/>
          <w:b/>
          <w:color w:val="000000" w:themeColor="text1"/>
          <w:u w:val="single"/>
        </w:rPr>
      </w:pPr>
      <w:r w:rsidRPr="00D01736">
        <w:rPr>
          <w:rFonts w:ascii="Tahoma" w:hAnsi="Tahoma" w:cs="Tahoma"/>
          <w:b/>
          <w:color w:val="000000" w:themeColor="text1"/>
          <w:u w:val="single"/>
        </w:rPr>
        <w:t>Νομοθετική ρ</w:t>
      </w:r>
      <w:r w:rsidR="00EC7123" w:rsidRPr="00D01736">
        <w:rPr>
          <w:rFonts w:ascii="Tahoma" w:hAnsi="Tahoma" w:cs="Tahoma"/>
          <w:b/>
          <w:color w:val="000000" w:themeColor="text1"/>
          <w:u w:val="single"/>
        </w:rPr>
        <w:t>ύθμιση των απεργιών στις ουσιώδεις υπηρεσίες</w:t>
      </w:r>
    </w:p>
    <w:p w14:paraId="5EB2AEBF" w14:textId="77777777" w:rsidR="00A21479" w:rsidRPr="00D01736" w:rsidRDefault="00A21479" w:rsidP="00583494">
      <w:pPr>
        <w:pStyle w:val="NoSpacing"/>
        <w:jc w:val="both"/>
        <w:rPr>
          <w:rFonts w:ascii="Tahoma" w:hAnsi="Tahoma" w:cs="Tahoma"/>
          <w:color w:val="000000" w:themeColor="text1"/>
        </w:rPr>
      </w:pPr>
    </w:p>
    <w:p w14:paraId="36557E79" w14:textId="0772EB1F" w:rsidR="002E3826" w:rsidRPr="00D01736" w:rsidRDefault="002E3826" w:rsidP="00583494">
      <w:pPr>
        <w:pStyle w:val="NoSpacing"/>
        <w:jc w:val="both"/>
        <w:rPr>
          <w:rFonts w:ascii="Tahoma" w:eastAsia="Calibri" w:hAnsi="Tahoma" w:cs="Tahoma"/>
          <w:color w:val="000000" w:themeColor="text1"/>
        </w:rPr>
      </w:pPr>
      <w:r w:rsidRPr="00D01736">
        <w:rPr>
          <w:rFonts w:ascii="Tahoma" w:hAnsi="Tahoma" w:cs="Tahoma"/>
          <w:color w:val="000000" w:themeColor="text1"/>
        </w:rPr>
        <w:t xml:space="preserve">Χωρίς να αμφισβητούμε το Συνταγματικό δικαίωμα της απεργίας, ο κίνδυνος της ανεξέλεγκτης χρήσης του </w:t>
      </w:r>
      <w:r w:rsidR="002B04BE" w:rsidRPr="00D01736">
        <w:rPr>
          <w:rFonts w:ascii="Tahoma" w:hAnsi="Tahoma" w:cs="Tahoma"/>
          <w:color w:val="000000" w:themeColor="text1"/>
        </w:rPr>
        <w:t xml:space="preserve">και ειδικά </w:t>
      </w:r>
      <w:r w:rsidRPr="00D01736">
        <w:rPr>
          <w:rFonts w:ascii="Tahoma" w:hAnsi="Tahoma" w:cs="Tahoma"/>
          <w:color w:val="000000" w:themeColor="text1"/>
        </w:rPr>
        <w:t>στις ουσιώδεις υπηρεσίες μπορεί να επιφέρει δυσανάλογο πλήγμα στην οικονομία και να την καταστήσει όμηρο διάφορων μικρών ομάδων συμφερόντων, όπως αποδεικνύεται από τις αδικαιολόγητες και εκτός των εργασιακών θεσμίων απεργίες στα αεροδρόμια και στα λιμάνια.</w:t>
      </w:r>
      <w:r w:rsidRPr="00D01736">
        <w:rPr>
          <w:rFonts w:ascii="Tahoma" w:eastAsia="Calibri" w:hAnsi="Tahoma" w:cs="Tahoma"/>
          <w:color w:val="000000" w:themeColor="text1"/>
        </w:rPr>
        <w:t xml:space="preserve"> </w:t>
      </w:r>
    </w:p>
    <w:p w14:paraId="08E1C805" w14:textId="77777777" w:rsidR="002E3826" w:rsidRPr="00D01736" w:rsidRDefault="002E3826" w:rsidP="00583494">
      <w:pPr>
        <w:pStyle w:val="NoSpacing"/>
        <w:jc w:val="both"/>
        <w:rPr>
          <w:rFonts w:ascii="Tahoma" w:eastAsia="Calibri" w:hAnsi="Tahoma" w:cs="Tahoma"/>
          <w:color w:val="000000" w:themeColor="text1"/>
        </w:rPr>
      </w:pPr>
    </w:p>
    <w:p w14:paraId="58C3160C" w14:textId="73406F50" w:rsidR="002E3826" w:rsidRPr="00D01736" w:rsidRDefault="00593FAE" w:rsidP="00583494">
      <w:pPr>
        <w:pStyle w:val="NoSpacing"/>
        <w:jc w:val="both"/>
        <w:rPr>
          <w:rFonts w:ascii="Tahoma" w:eastAsia="Calibri" w:hAnsi="Tahoma" w:cs="Tahoma"/>
          <w:color w:val="000000" w:themeColor="text1"/>
        </w:rPr>
      </w:pPr>
      <w:r w:rsidRPr="00D01736">
        <w:rPr>
          <w:rFonts w:ascii="Tahoma" w:eastAsia="Calibri" w:hAnsi="Tahoma" w:cs="Tahoma"/>
          <w:color w:val="000000" w:themeColor="text1"/>
        </w:rPr>
        <w:t>ΚΕΒΕ</w:t>
      </w:r>
      <w:r w:rsidR="002E3826" w:rsidRPr="00D01736">
        <w:rPr>
          <w:rFonts w:ascii="Tahoma" w:eastAsia="Calibri" w:hAnsi="Tahoma" w:cs="Tahoma"/>
          <w:color w:val="000000" w:themeColor="text1"/>
        </w:rPr>
        <w:t xml:space="preserve"> και </w:t>
      </w:r>
      <w:r w:rsidRPr="00D01736">
        <w:rPr>
          <w:rFonts w:ascii="Tahoma" w:eastAsia="Calibri" w:hAnsi="Tahoma" w:cs="Tahoma"/>
          <w:color w:val="000000" w:themeColor="text1"/>
        </w:rPr>
        <w:t>ΟΕΒ</w:t>
      </w:r>
      <w:r w:rsidR="002E3826" w:rsidRPr="00D01736">
        <w:rPr>
          <w:rFonts w:ascii="Tahoma" w:eastAsia="Calibri" w:hAnsi="Tahoma" w:cs="Tahoma"/>
          <w:color w:val="000000" w:themeColor="text1"/>
        </w:rPr>
        <w:t xml:space="preserve"> θα εντατικοποιήσουν τις προσπάθειες για νομοθετική ρύθμιση των απεργιών στις ουσιώδεις υπηρεσίες. </w:t>
      </w:r>
      <w:r w:rsidR="002932BC" w:rsidRPr="00D01736">
        <w:rPr>
          <w:rFonts w:ascii="Tahoma" w:eastAsia="Calibri" w:hAnsi="Tahoma" w:cs="Tahoma"/>
          <w:color w:val="000000" w:themeColor="text1"/>
        </w:rPr>
        <w:t>Στόχος</w:t>
      </w:r>
      <w:r w:rsidR="002E3826" w:rsidRPr="00D01736">
        <w:rPr>
          <w:rFonts w:ascii="Tahoma" w:eastAsia="Calibri" w:hAnsi="Tahoma" w:cs="Tahoma"/>
          <w:color w:val="000000" w:themeColor="text1"/>
        </w:rPr>
        <w:t xml:space="preserve"> παραμένει η ορθολογική ρύθμιση της άσκησης της απεργίας στις ουσιώδεις υπηρεσίες ώστε, χωρίς να αφαιρείται το δικαίωμα της απεργίας, να διασφαλίζεται ότι </w:t>
      </w:r>
      <w:r w:rsidR="002E3826" w:rsidRPr="00D01736">
        <w:rPr>
          <w:rFonts w:ascii="Tahoma" w:eastAsia="Calibri" w:hAnsi="Tahoma" w:cs="Tahoma"/>
          <w:color w:val="000000" w:themeColor="text1"/>
        </w:rPr>
        <w:lastRenderedPageBreak/>
        <w:t>η άσκηση του θα είναι η έσχατη λύση και ότι στη διάρκεια του δεν θα απειλείται η ζωή, η υγεία, η ασφάλεια ή η ευημε</w:t>
      </w:r>
      <w:r w:rsidR="006C641A" w:rsidRPr="00D01736">
        <w:rPr>
          <w:rFonts w:ascii="Tahoma" w:eastAsia="Calibri" w:hAnsi="Tahoma" w:cs="Tahoma"/>
          <w:color w:val="000000" w:themeColor="text1"/>
        </w:rPr>
        <w:t>ρία μέρους ή όλου του πληθυσμού και φυσικά ότι η οικονομία δεν θα τελεί υπό ομηρία.</w:t>
      </w:r>
    </w:p>
    <w:p w14:paraId="1B426DE0" w14:textId="7B89ED5E" w:rsidR="002E3826" w:rsidRPr="00D01736" w:rsidRDefault="002E3826" w:rsidP="00583494">
      <w:pPr>
        <w:pStyle w:val="NoSpacing"/>
        <w:jc w:val="both"/>
        <w:rPr>
          <w:rFonts w:ascii="Tahoma" w:eastAsia="Calibri" w:hAnsi="Tahoma" w:cs="Tahoma"/>
          <w:color w:val="000000" w:themeColor="text1"/>
        </w:rPr>
      </w:pPr>
    </w:p>
    <w:p w14:paraId="18407DC8" w14:textId="77777777" w:rsidR="00CC5A02" w:rsidRPr="00D01736" w:rsidRDefault="00CC5A02" w:rsidP="00583494">
      <w:pPr>
        <w:pStyle w:val="NoSpacing"/>
        <w:jc w:val="both"/>
        <w:rPr>
          <w:rFonts w:ascii="Tahoma" w:hAnsi="Tahoma" w:cs="Tahoma"/>
          <w:color w:val="000000" w:themeColor="text1"/>
        </w:rPr>
      </w:pPr>
    </w:p>
    <w:p w14:paraId="5E7DE019" w14:textId="4CC41D62" w:rsidR="007C414E" w:rsidRPr="00D01736" w:rsidRDefault="005350EF" w:rsidP="00583494">
      <w:pPr>
        <w:numPr>
          <w:ilvl w:val="0"/>
          <w:numId w:val="1"/>
        </w:numPr>
        <w:spacing w:after="0" w:line="240" w:lineRule="auto"/>
        <w:ind w:left="426" w:hanging="426"/>
        <w:jc w:val="both"/>
        <w:rPr>
          <w:rFonts w:ascii="Tahoma" w:hAnsi="Tahoma" w:cs="Tahoma"/>
          <w:b/>
          <w:color w:val="000000" w:themeColor="text1"/>
          <w:u w:val="single"/>
        </w:rPr>
      </w:pPr>
      <w:r w:rsidRPr="00D01736">
        <w:rPr>
          <w:rFonts w:ascii="Tahoma" w:hAnsi="Tahoma" w:cs="Tahoma"/>
          <w:b/>
          <w:color w:val="000000" w:themeColor="text1"/>
          <w:u w:val="single"/>
        </w:rPr>
        <w:t>Επαναφορά των επιβαρύνσεων που επιβλήθηκαν προς τις επιχειρήσεις</w:t>
      </w:r>
    </w:p>
    <w:p w14:paraId="37CEB664" w14:textId="77777777" w:rsidR="00A21479" w:rsidRPr="00D01736" w:rsidRDefault="00A21479" w:rsidP="00583494">
      <w:pPr>
        <w:pStyle w:val="NoSpacing"/>
        <w:jc w:val="both"/>
        <w:rPr>
          <w:rFonts w:ascii="Tahoma" w:hAnsi="Tahoma" w:cs="Tahoma"/>
          <w:color w:val="000000" w:themeColor="text1"/>
        </w:rPr>
      </w:pPr>
    </w:p>
    <w:p w14:paraId="78FCBC62" w14:textId="07E6AEDB" w:rsidR="00EF55DB" w:rsidRPr="00D01736" w:rsidRDefault="00D5264F" w:rsidP="00583494">
      <w:pPr>
        <w:pStyle w:val="NoSpacing"/>
        <w:jc w:val="both"/>
        <w:rPr>
          <w:rFonts w:ascii="Tahoma" w:hAnsi="Tahoma" w:cs="Tahoma"/>
          <w:color w:val="000000" w:themeColor="text1"/>
        </w:rPr>
      </w:pPr>
      <w:r w:rsidRPr="00D01736">
        <w:rPr>
          <w:rFonts w:ascii="Tahoma" w:hAnsi="Tahoma" w:cs="Tahoma"/>
          <w:color w:val="000000" w:themeColor="text1"/>
        </w:rPr>
        <w:t xml:space="preserve">Αναγνωρίζοντας τις επιβαρύνσεις που έχουν προκύψει για τις επιχειρήσεις ένεκα </w:t>
      </w:r>
      <w:r w:rsidR="002647EA" w:rsidRPr="00D01736">
        <w:rPr>
          <w:rFonts w:ascii="Tahoma" w:hAnsi="Tahoma" w:cs="Tahoma"/>
          <w:color w:val="000000" w:themeColor="text1"/>
        </w:rPr>
        <w:t>της:</w:t>
      </w:r>
    </w:p>
    <w:p w14:paraId="673C78EE" w14:textId="77777777" w:rsidR="00EF55DB" w:rsidRPr="00D01736" w:rsidRDefault="00EF55DB" w:rsidP="00583494">
      <w:pPr>
        <w:pStyle w:val="NoSpacing"/>
        <w:jc w:val="both"/>
        <w:rPr>
          <w:rFonts w:ascii="Tahoma" w:hAnsi="Tahoma" w:cs="Tahoma"/>
          <w:color w:val="000000" w:themeColor="text1"/>
        </w:rPr>
      </w:pPr>
    </w:p>
    <w:p w14:paraId="4B8E8394" w14:textId="22B616BC" w:rsidR="00EF55DB" w:rsidRPr="00D01736" w:rsidRDefault="00EF55DB" w:rsidP="00A21479">
      <w:pPr>
        <w:pStyle w:val="NoSpacing"/>
        <w:numPr>
          <w:ilvl w:val="0"/>
          <w:numId w:val="17"/>
        </w:numPr>
        <w:ind w:left="567" w:hanging="567"/>
        <w:jc w:val="both"/>
        <w:rPr>
          <w:rFonts w:ascii="Tahoma" w:hAnsi="Tahoma" w:cs="Tahoma"/>
          <w:color w:val="000000" w:themeColor="text1"/>
        </w:rPr>
      </w:pPr>
      <w:r w:rsidRPr="00D01736">
        <w:rPr>
          <w:rFonts w:ascii="Tahoma" w:hAnsi="Tahoma" w:cs="Tahoma"/>
          <w:color w:val="000000" w:themeColor="text1"/>
        </w:rPr>
        <w:t>αύξησης του εταιρικού φορολογικού συντελεστή από 10% σε 12,5%</w:t>
      </w:r>
    </w:p>
    <w:p w14:paraId="355AB190" w14:textId="19FB4529" w:rsidR="00EF55DB" w:rsidRPr="00D01736" w:rsidRDefault="00EF55DB" w:rsidP="00A21479">
      <w:pPr>
        <w:pStyle w:val="NoSpacing"/>
        <w:numPr>
          <w:ilvl w:val="0"/>
          <w:numId w:val="17"/>
        </w:numPr>
        <w:ind w:left="567" w:hanging="567"/>
        <w:jc w:val="both"/>
        <w:rPr>
          <w:rFonts w:ascii="Tahoma" w:hAnsi="Tahoma" w:cs="Tahoma"/>
          <w:color w:val="000000" w:themeColor="text1"/>
        </w:rPr>
      </w:pPr>
      <w:r w:rsidRPr="00D01736">
        <w:rPr>
          <w:rFonts w:ascii="Tahoma" w:hAnsi="Tahoma" w:cs="Tahoma"/>
          <w:color w:val="000000" w:themeColor="text1"/>
        </w:rPr>
        <w:t>αύξησης του φόρου πάνω στα επιτόκια από καταθέσεις από 15% σε 30%</w:t>
      </w:r>
    </w:p>
    <w:p w14:paraId="735AB142" w14:textId="1F6E7819" w:rsidR="00EF55DB" w:rsidRPr="00D01736" w:rsidRDefault="002647EA" w:rsidP="00A21479">
      <w:pPr>
        <w:pStyle w:val="NoSpacing"/>
        <w:numPr>
          <w:ilvl w:val="0"/>
          <w:numId w:val="17"/>
        </w:numPr>
        <w:ind w:left="567" w:hanging="567"/>
        <w:jc w:val="both"/>
        <w:rPr>
          <w:rFonts w:ascii="Tahoma" w:hAnsi="Tahoma" w:cs="Tahoma"/>
          <w:color w:val="000000" w:themeColor="text1"/>
        </w:rPr>
      </w:pPr>
      <w:r w:rsidRPr="00D01736">
        <w:rPr>
          <w:rFonts w:ascii="Tahoma" w:hAnsi="Tahoma" w:cs="Tahoma"/>
          <w:color w:val="000000" w:themeColor="text1"/>
        </w:rPr>
        <w:t xml:space="preserve">αύξησης της </w:t>
      </w:r>
      <w:r w:rsidR="00EF55DB" w:rsidRPr="00D01736">
        <w:rPr>
          <w:rFonts w:ascii="Tahoma" w:hAnsi="Tahoma" w:cs="Tahoma"/>
          <w:color w:val="000000" w:themeColor="text1"/>
        </w:rPr>
        <w:t>Έκτακτης Εισφοράς Άμυνας σε μερίσματα</w:t>
      </w:r>
      <w:r w:rsidRPr="00D01736">
        <w:rPr>
          <w:rFonts w:ascii="Tahoma" w:hAnsi="Tahoma" w:cs="Tahoma"/>
          <w:color w:val="000000" w:themeColor="text1"/>
        </w:rPr>
        <w:t xml:space="preserve"> από 15% σε 17%</w:t>
      </w:r>
    </w:p>
    <w:p w14:paraId="24B5150E" w14:textId="6C021439" w:rsidR="00EF55DB" w:rsidRPr="00D01736" w:rsidRDefault="00EF55DB" w:rsidP="00A21479">
      <w:pPr>
        <w:pStyle w:val="NoSpacing"/>
        <w:numPr>
          <w:ilvl w:val="0"/>
          <w:numId w:val="17"/>
        </w:numPr>
        <w:ind w:left="567" w:hanging="567"/>
        <w:jc w:val="both"/>
        <w:rPr>
          <w:rFonts w:ascii="Tahoma" w:hAnsi="Tahoma" w:cs="Tahoma"/>
          <w:color w:val="000000" w:themeColor="text1"/>
        </w:rPr>
      </w:pPr>
      <w:r w:rsidRPr="00D01736">
        <w:rPr>
          <w:rFonts w:ascii="Tahoma" w:hAnsi="Tahoma" w:cs="Tahoma"/>
          <w:color w:val="000000" w:themeColor="text1"/>
        </w:rPr>
        <w:t xml:space="preserve">αύξησης των εισφορών στο Ταμείο Κοινωνικών Ασφαλίσεων </w:t>
      </w:r>
    </w:p>
    <w:p w14:paraId="086DCB34" w14:textId="51F583AA" w:rsidR="00EF55DB" w:rsidRPr="00D01736" w:rsidRDefault="00EF55DB" w:rsidP="00A21479">
      <w:pPr>
        <w:pStyle w:val="NoSpacing"/>
        <w:numPr>
          <w:ilvl w:val="0"/>
          <w:numId w:val="17"/>
        </w:numPr>
        <w:ind w:left="567" w:hanging="567"/>
        <w:jc w:val="both"/>
        <w:rPr>
          <w:rFonts w:ascii="Tahoma" w:hAnsi="Tahoma" w:cs="Tahoma"/>
          <w:color w:val="000000" w:themeColor="text1"/>
        </w:rPr>
      </w:pPr>
      <w:r w:rsidRPr="00D01736">
        <w:rPr>
          <w:rFonts w:ascii="Tahoma" w:hAnsi="Tahoma" w:cs="Tahoma"/>
          <w:color w:val="000000" w:themeColor="text1"/>
        </w:rPr>
        <w:t>έναρξης καταβολής εισφορών στο Ταμείο Ασφάλισης Υγείας για σκοπούς ΓεΣΥ</w:t>
      </w:r>
    </w:p>
    <w:p w14:paraId="03C481D2" w14:textId="77777777" w:rsidR="00EF55DB" w:rsidRPr="00D01736" w:rsidRDefault="00EF55DB" w:rsidP="00583494">
      <w:pPr>
        <w:pStyle w:val="NoSpacing"/>
        <w:jc w:val="both"/>
        <w:rPr>
          <w:rFonts w:ascii="Tahoma" w:hAnsi="Tahoma" w:cs="Tahoma"/>
          <w:color w:val="000000" w:themeColor="text1"/>
        </w:rPr>
      </w:pPr>
    </w:p>
    <w:p w14:paraId="2F9FB290" w14:textId="77777777" w:rsidR="00A21479" w:rsidRPr="00D01736" w:rsidRDefault="00D5264F" w:rsidP="00A21479">
      <w:pPr>
        <w:pStyle w:val="NoSpacing"/>
        <w:jc w:val="both"/>
        <w:rPr>
          <w:rFonts w:ascii="Tahoma" w:hAnsi="Tahoma" w:cs="Tahoma"/>
          <w:color w:val="000000" w:themeColor="text1"/>
        </w:rPr>
      </w:pPr>
      <w:r w:rsidRPr="00D01736">
        <w:rPr>
          <w:rFonts w:ascii="Tahoma" w:hAnsi="Tahoma" w:cs="Tahoma"/>
          <w:color w:val="000000" w:themeColor="text1"/>
        </w:rPr>
        <w:t>ΟΕΒ και ΚΕΒΕ θα εντείνουν τις προσπάθειες προς όλες τις κατευθύνσεις με στόχο την επίτευξη των εξής:</w:t>
      </w:r>
    </w:p>
    <w:p w14:paraId="7BA78090" w14:textId="77777777" w:rsidR="00A21479" w:rsidRPr="00D01736" w:rsidRDefault="00A21479" w:rsidP="00A21479">
      <w:pPr>
        <w:pStyle w:val="NoSpacing"/>
        <w:jc w:val="both"/>
        <w:rPr>
          <w:rFonts w:ascii="Tahoma" w:hAnsi="Tahoma" w:cs="Tahoma"/>
          <w:color w:val="000000" w:themeColor="text1"/>
        </w:rPr>
      </w:pPr>
    </w:p>
    <w:p w14:paraId="67EFE599" w14:textId="77777777" w:rsidR="00A21479" w:rsidRPr="00D01736" w:rsidRDefault="00A21479" w:rsidP="00907D79">
      <w:pPr>
        <w:pStyle w:val="NoSpacing"/>
        <w:ind w:left="567" w:hanging="567"/>
        <w:jc w:val="both"/>
        <w:rPr>
          <w:rFonts w:ascii="Tahoma" w:hAnsi="Tahoma" w:cs="Tahoma"/>
          <w:color w:val="000000" w:themeColor="text1"/>
        </w:rPr>
      </w:pPr>
      <w:r w:rsidRPr="00D01736">
        <w:rPr>
          <w:rFonts w:ascii="Tahoma" w:hAnsi="Tahoma" w:cs="Tahoma"/>
          <w:color w:val="000000" w:themeColor="text1"/>
          <w:lang w:val="en-US"/>
        </w:rPr>
        <w:t>i</w:t>
      </w:r>
      <w:r w:rsidRPr="00D01736">
        <w:rPr>
          <w:rFonts w:ascii="Tahoma" w:hAnsi="Tahoma" w:cs="Tahoma"/>
          <w:color w:val="000000" w:themeColor="text1"/>
        </w:rPr>
        <w:t>.</w:t>
      </w:r>
      <w:r w:rsidRPr="00D01736">
        <w:rPr>
          <w:rFonts w:ascii="Tahoma" w:hAnsi="Tahoma" w:cs="Tahoma"/>
          <w:color w:val="000000" w:themeColor="text1"/>
        </w:rPr>
        <w:tab/>
      </w:r>
      <w:r w:rsidR="00D5264F" w:rsidRPr="00D01736">
        <w:rPr>
          <w:rFonts w:ascii="Tahoma" w:hAnsi="Tahoma" w:cs="Tahoma"/>
          <w:color w:val="000000" w:themeColor="text1"/>
        </w:rPr>
        <w:t>Κατάργηση της εργοδοτικής εισφοράς στο Ταμείο Κοινωνικής Συνοχής ύψους 2%. Η εισφορά αυτή επιβαρύνει άμεσα το εργατικό κόστος και καταλήγει στο πάγιο ταμείο της δημοκρατίας χωρίς να υπάρχει κάποιο ειδικό ταμείο κοινωνικής συνοχής.</w:t>
      </w:r>
    </w:p>
    <w:p w14:paraId="0A7C6A3D" w14:textId="0B7D87BD" w:rsidR="00A21479" w:rsidRPr="00D01736" w:rsidRDefault="00A21479" w:rsidP="00907D79">
      <w:pPr>
        <w:pStyle w:val="NoSpacing"/>
        <w:ind w:left="567" w:hanging="567"/>
        <w:jc w:val="both"/>
        <w:rPr>
          <w:rFonts w:ascii="Tahoma" w:hAnsi="Tahoma" w:cs="Tahoma"/>
          <w:color w:val="000000" w:themeColor="text1"/>
        </w:rPr>
      </w:pPr>
      <w:r w:rsidRPr="00D01736">
        <w:rPr>
          <w:rFonts w:ascii="Tahoma" w:hAnsi="Tahoma" w:cs="Tahoma"/>
          <w:color w:val="000000" w:themeColor="text1"/>
          <w:lang w:val="en-US"/>
        </w:rPr>
        <w:t>ii</w:t>
      </w:r>
      <w:r w:rsidRPr="00D01736">
        <w:rPr>
          <w:rFonts w:ascii="Tahoma" w:hAnsi="Tahoma" w:cs="Tahoma"/>
          <w:color w:val="000000" w:themeColor="text1"/>
        </w:rPr>
        <w:t>.</w:t>
      </w:r>
      <w:r w:rsidRPr="00D01736">
        <w:rPr>
          <w:rFonts w:ascii="Tahoma" w:hAnsi="Tahoma" w:cs="Tahoma"/>
          <w:color w:val="000000" w:themeColor="text1"/>
        </w:rPr>
        <w:tab/>
      </w:r>
      <w:r w:rsidR="00D5264F" w:rsidRPr="00D01736">
        <w:rPr>
          <w:rFonts w:ascii="Tahoma" w:hAnsi="Tahoma" w:cs="Tahoma"/>
          <w:color w:val="000000" w:themeColor="text1"/>
        </w:rPr>
        <w:t>Μείωση εισφοράς εργοδοτών στα Ταμεία Πλεονάζοντος Προσωπικού και Προστασίας Δικαιωμάτων των Εργοδοτουμένων σε περίπτωση Αφερεγγυότητας του Εργοδότη από 1,2% στο 0,6% καθ΄ ότι τα δύο ταμεία είναι οικονομικά εύρωστα και διασφαλισμένα έναντι μελλοντικών απαιτήσεων με αποθεματικό το οποίο ξεπερνά τα 540 εκ. ευρώ.</w:t>
      </w:r>
    </w:p>
    <w:p w14:paraId="47726AED" w14:textId="545276B2" w:rsidR="00A21479" w:rsidRPr="00D01736" w:rsidRDefault="00A21479" w:rsidP="00907D79">
      <w:pPr>
        <w:pStyle w:val="NoSpacing"/>
        <w:ind w:left="567" w:hanging="567"/>
        <w:jc w:val="both"/>
        <w:rPr>
          <w:rFonts w:ascii="Tahoma" w:hAnsi="Tahoma" w:cs="Tahoma"/>
          <w:color w:val="000000" w:themeColor="text1"/>
        </w:rPr>
      </w:pPr>
      <w:r w:rsidRPr="00D01736">
        <w:rPr>
          <w:rFonts w:ascii="Tahoma" w:hAnsi="Tahoma" w:cs="Tahoma"/>
          <w:color w:val="000000" w:themeColor="text1"/>
          <w:lang w:val="en-US"/>
        </w:rPr>
        <w:t>i</w:t>
      </w:r>
      <w:r w:rsidR="00D73441">
        <w:rPr>
          <w:rFonts w:ascii="Tahoma" w:hAnsi="Tahoma" w:cs="Tahoma"/>
          <w:color w:val="000000" w:themeColor="text1"/>
          <w:lang w:val="en-US"/>
        </w:rPr>
        <w:t>ii</w:t>
      </w:r>
      <w:r w:rsidR="00D73441" w:rsidRPr="00D73441">
        <w:rPr>
          <w:rFonts w:ascii="Tahoma" w:hAnsi="Tahoma" w:cs="Tahoma"/>
          <w:color w:val="000000" w:themeColor="text1"/>
        </w:rPr>
        <w:t>.</w:t>
      </w:r>
      <w:r w:rsidRPr="00D01736">
        <w:rPr>
          <w:rFonts w:ascii="Tahoma" w:hAnsi="Tahoma" w:cs="Tahoma"/>
          <w:color w:val="000000" w:themeColor="text1"/>
        </w:rPr>
        <w:tab/>
      </w:r>
      <w:r w:rsidR="005D44D0" w:rsidRPr="00D01736">
        <w:rPr>
          <w:rFonts w:ascii="Tahoma" w:hAnsi="Tahoma" w:cs="Tahoma"/>
          <w:color w:val="000000" w:themeColor="text1"/>
        </w:rPr>
        <w:t xml:space="preserve">Μείωση του φόρου άμυνας </w:t>
      </w:r>
      <w:r w:rsidR="00E45051" w:rsidRPr="00D01736">
        <w:rPr>
          <w:rFonts w:ascii="Tahoma" w:hAnsi="Tahoma" w:cs="Tahoma"/>
          <w:color w:val="000000" w:themeColor="text1"/>
        </w:rPr>
        <w:t xml:space="preserve">επί των μερισμάτων από 17% σε </w:t>
      </w:r>
      <w:r w:rsidR="001A75F5" w:rsidRPr="00D01736">
        <w:rPr>
          <w:rFonts w:ascii="Tahoma" w:hAnsi="Tahoma" w:cs="Tahoma"/>
          <w:color w:val="000000" w:themeColor="text1"/>
        </w:rPr>
        <w:t>1</w:t>
      </w:r>
      <w:r w:rsidR="005350EF" w:rsidRPr="00D01736">
        <w:rPr>
          <w:rFonts w:ascii="Tahoma" w:hAnsi="Tahoma" w:cs="Tahoma"/>
          <w:color w:val="000000" w:themeColor="text1"/>
        </w:rPr>
        <w:t>5</w:t>
      </w:r>
      <w:r w:rsidR="00E45051" w:rsidRPr="00D01736">
        <w:rPr>
          <w:rFonts w:ascii="Tahoma" w:hAnsi="Tahoma" w:cs="Tahoma"/>
          <w:color w:val="000000" w:themeColor="text1"/>
        </w:rPr>
        <w:t>%</w:t>
      </w:r>
      <w:r w:rsidR="005350EF" w:rsidRPr="00D01736">
        <w:rPr>
          <w:rFonts w:ascii="Tahoma" w:hAnsi="Tahoma" w:cs="Tahoma"/>
          <w:color w:val="000000" w:themeColor="text1"/>
        </w:rPr>
        <w:t>.</w:t>
      </w:r>
      <w:r w:rsidR="00907D79" w:rsidRPr="00D01736">
        <w:rPr>
          <w:rFonts w:ascii="Tahoma" w:hAnsi="Tahoma" w:cs="Tahoma"/>
          <w:color w:val="000000" w:themeColor="text1"/>
        </w:rPr>
        <w:t xml:space="preserve"> </w:t>
      </w:r>
      <w:r w:rsidR="005350EF" w:rsidRPr="00D01736">
        <w:rPr>
          <w:rFonts w:ascii="Tahoma" w:hAnsi="Tahoma" w:cs="Tahoma"/>
          <w:color w:val="000000" w:themeColor="text1"/>
        </w:rPr>
        <w:t>Μ</w:t>
      </w:r>
      <w:r w:rsidR="00E45051" w:rsidRPr="00D01736">
        <w:rPr>
          <w:rFonts w:ascii="Tahoma" w:hAnsi="Tahoma" w:cs="Tahoma"/>
          <w:color w:val="000000" w:themeColor="text1"/>
        </w:rPr>
        <w:t xml:space="preserve">είωση του φόρου πάνω </w:t>
      </w:r>
      <w:r w:rsidR="002932BC" w:rsidRPr="00D01736">
        <w:rPr>
          <w:rFonts w:ascii="Tahoma" w:hAnsi="Tahoma" w:cs="Tahoma"/>
          <w:color w:val="000000" w:themeColor="text1"/>
        </w:rPr>
        <w:t>στους τόκους</w:t>
      </w:r>
      <w:r w:rsidR="00E45051" w:rsidRPr="00D01736">
        <w:rPr>
          <w:rFonts w:ascii="Tahoma" w:hAnsi="Tahoma" w:cs="Tahoma"/>
          <w:color w:val="000000" w:themeColor="text1"/>
        </w:rPr>
        <w:t xml:space="preserve"> από καταθέσεις, από 30% σε 15%.</w:t>
      </w:r>
    </w:p>
    <w:p w14:paraId="625602F1" w14:textId="7AA07CED" w:rsidR="00907D79" w:rsidRPr="00D01736" w:rsidRDefault="00D73441" w:rsidP="00907D79">
      <w:pPr>
        <w:pStyle w:val="NoSpacing"/>
        <w:ind w:left="567" w:hanging="567"/>
        <w:jc w:val="both"/>
        <w:rPr>
          <w:rFonts w:ascii="Tahoma" w:hAnsi="Tahoma" w:cs="Tahoma"/>
          <w:color w:val="000000" w:themeColor="text1"/>
        </w:rPr>
      </w:pPr>
      <w:r>
        <w:rPr>
          <w:rFonts w:ascii="Tahoma" w:hAnsi="Tahoma" w:cs="Tahoma"/>
          <w:color w:val="000000" w:themeColor="text1"/>
          <w:lang w:val="en-US"/>
        </w:rPr>
        <w:t>i</w:t>
      </w:r>
      <w:r w:rsidR="00A21479" w:rsidRPr="00D01736">
        <w:rPr>
          <w:rFonts w:ascii="Tahoma" w:hAnsi="Tahoma" w:cs="Tahoma"/>
          <w:color w:val="000000" w:themeColor="text1"/>
          <w:lang w:val="en-US"/>
        </w:rPr>
        <w:t>v</w:t>
      </w:r>
      <w:r w:rsidR="00A21479" w:rsidRPr="00D01736">
        <w:rPr>
          <w:rFonts w:ascii="Tahoma" w:hAnsi="Tahoma" w:cs="Tahoma"/>
          <w:color w:val="000000" w:themeColor="text1"/>
        </w:rPr>
        <w:t>.</w:t>
      </w:r>
      <w:r w:rsidR="00A21479" w:rsidRPr="00D01736">
        <w:rPr>
          <w:rFonts w:ascii="Tahoma" w:hAnsi="Tahoma" w:cs="Tahoma"/>
          <w:color w:val="000000" w:themeColor="text1"/>
        </w:rPr>
        <w:tab/>
      </w:r>
      <w:r w:rsidR="00934824" w:rsidRPr="00D01736">
        <w:rPr>
          <w:rFonts w:ascii="Tahoma" w:hAnsi="Tahoma" w:cs="Tahoma"/>
          <w:color w:val="000000" w:themeColor="text1"/>
        </w:rPr>
        <w:t>Παροχή κινήτρου επιταχυνόμενης απόσβεσης για επενδύσεις.</w:t>
      </w:r>
    </w:p>
    <w:p w14:paraId="02D653E0" w14:textId="3E30AF81" w:rsidR="00FB4ECB" w:rsidRPr="00D01736" w:rsidRDefault="00907D79" w:rsidP="00907D79">
      <w:pPr>
        <w:pStyle w:val="NoSpacing"/>
        <w:ind w:left="567" w:hanging="567"/>
        <w:jc w:val="both"/>
        <w:rPr>
          <w:rFonts w:ascii="Tahoma" w:hAnsi="Tahoma" w:cs="Tahoma"/>
          <w:color w:val="000000" w:themeColor="text1"/>
        </w:rPr>
      </w:pPr>
      <w:r w:rsidRPr="00D01736">
        <w:rPr>
          <w:rFonts w:ascii="Tahoma" w:hAnsi="Tahoma" w:cs="Tahoma"/>
          <w:color w:val="000000" w:themeColor="text1"/>
          <w:lang w:val="en-US"/>
        </w:rPr>
        <w:t>v</w:t>
      </w:r>
      <w:r w:rsidRPr="00D01736">
        <w:rPr>
          <w:rFonts w:ascii="Tahoma" w:hAnsi="Tahoma" w:cs="Tahoma"/>
          <w:color w:val="000000" w:themeColor="text1"/>
        </w:rPr>
        <w:t>.</w:t>
      </w:r>
      <w:r w:rsidRPr="00D01736">
        <w:rPr>
          <w:rFonts w:ascii="Tahoma" w:hAnsi="Tahoma" w:cs="Tahoma"/>
          <w:color w:val="000000" w:themeColor="text1"/>
        </w:rPr>
        <w:tab/>
      </w:r>
      <w:r w:rsidR="005350EF" w:rsidRPr="00D01736">
        <w:rPr>
          <w:rFonts w:ascii="Tahoma" w:hAnsi="Tahoma" w:cs="Tahoma"/>
          <w:color w:val="000000" w:themeColor="text1"/>
        </w:rPr>
        <w:t xml:space="preserve">Η επένδυση σε μηχανήματα, εξοπλισμό, οι επενδύσεις για απόκτηση μετοχών σε νέες ή υφιστάμενες λειτουργούσες επιχειρήσεις ή συμμετοχές σε επιχειρήσεις να αφαιρούνται από τα κέρδη </w:t>
      </w:r>
      <w:r w:rsidR="002932BC" w:rsidRPr="00D01736">
        <w:rPr>
          <w:rFonts w:ascii="Tahoma" w:hAnsi="Tahoma" w:cs="Tahoma"/>
          <w:color w:val="000000" w:themeColor="text1"/>
        </w:rPr>
        <w:t>που λογίζονται ως μερίσματα τα οποία υπόκεινται σε</w:t>
      </w:r>
      <w:r w:rsidR="005350EF" w:rsidRPr="00D01736">
        <w:rPr>
          <w:rFonts w:ascii="Tahoma" w:hAnsi="Tahoma" w:cs="Tahoma"/>
          <w:color w:val="000000" w:themeColor="text1"/>
        </w:rPr>
        <w:t xml:space="preserve"> έκτακτη εισφορά για </w:t>
      </w:r>
      <w:r w:rsidR="002932BC" w:rsidRPr="00D01736">
        <w:rPr>
          <w:rFonts w:ascii="Tahoma" w:hAnsi="Tahoma" w:cs="Tahoma"/>
          <w:color w:val="000000" w:themeColor="text1"/>
        </w:rPr>
        <w:t>άμυνα</w:t>
      </w:r>
      <w:r w:rsidR="005350EF" w:rsidRPr="00D01736">
        <w:rPr>
          <w:rFonts w:ascii="Tahoma" w:hAnsi="Tahoma" w:cs="Tahoma"/>
          <w:color w:val="000000" w:themeColor="text1"/>
        </w:rPr>
        <w:t>.</w:t>
      </w:r>
    </w:p>
    <w:p w14:paraId="4AD25CFE" w14:textId="77777777" w:rsidR="005350EF" w:rsidRPr="00D01736" w:rsidRDefault="005350EF" w:rsidP="00583494">
      <w:pPr>
        <w:pStyle w:val="NoSpacing"/>
        <w:ind w:left="720"/>
        <w:jc w:val="both"/>
        <w:rPr>
          <w:rFonts w:ascii="Tahoma" w:hAnsi="Tahoma" w:cs="Tahoma"/>
          <w:color w:val="000000" w:themeColor="text1"/>
        </w:rPr>
      </w:pPr>
    </w:p>
    <w:p w14:paraId="3C9956DA" w14:textId="77777777" w:rsidR="00CC5A02" w:rsidRPr="00D01736" w:rsidRDefault="00CC5A02" w:rsidP="00583494">
      <w:pPr>
        <w:pStyle w:val="NoSpacing"/>
        <w:jc w:val="both"/>
        <w:rPr>
          <w:rFonts w:ascii="Tahoma" w:hAnsi="Tahoma" w:cs="Tahoma"/>
          <w:color w:val="000000" w:themeColor="text1"/>
        </w:rPr>
      </w:pPr>
    </w:p>
    <w:p w14:paraId="735C78A9" w14:textId="77777777" w:rsidR="00542EB6" w:rsidRPr="00D01736" w:rsidRDefault="00C665B1" w:rsidP="00583494">
      <w:pPr>
        <w:numPr>
          <w:ilvl w:val="0"/>
          <w:numId w:val="1"/>
        </w:numPr>
        <w:spacing w:after="0" w:line="240" w:lineRule="auto"/>
        <w:ind w:left="426" w:hanging="426"/>
        <w:jc w:val="both"/>
        <w:rPr>
          <w:rFonts w:ascii="Tahoma" w:hAnsi="Tahoma" w:cs="Tahoma"/>
          <w:b/>
          <w:color w:val="000000" w:themeColor="text1"/>
          <w:u w:val="single"/>
          <w:lang w:val="en-US"/>
        </w:rPr>
      </w:pPr>
      <w:r w:rsidRPr="00D01736">
        <w:rPr>
          <w:rFonts w:ascii="Tahoma" w:hAnsi="Tahoma" w:cs="Tahoma"/>
          <w:b/>
          <w:color w:val="000000" w:themeColor="text1"/>
          <w:u w:val="single"/>
        </w:rPr>
        <w:t>Ενιαία Υπηρεσία Επιθεώρησης</w:t>
      </w:r>
    </w:p>
    <w:p w14:paraId="2B661D87" w14:textId="77777777" w:rsidR="00907D79" w:rsidRPr="00D01736" w:rsidRDefault="00907D79" w:rsidP="00583494">
      <w:pPr>
        <w:spacing w:after="0" w:line="240" w:lineRule="auto"/>
        <w:jc w:val="both"/>
        <w:rPr>
          <w:rFonts w:ascii="Tahoma" w:hAnsi="Tahoma" w:cs="Tahoma"/>
          <w:color w:val="000000" w:themeColor="text1"/>
        </w:rPr>
      </w:pPr>
    </w:p>
    <w:p w14:paraId="4B50C7C3" w14:textId="455A11B5" w:rsidR="00CC5A02" w:rsidRPr="00D01736" w:rsidRDefault="00C665B1" w:rsidP="00583494">
      <w:pPr>
        <w:spacing w:after="0" w:line="240" w:lineRule="auto"/>
        <w:jc w:val="both"/>
        <w:rPr>
          <w:rFonts w:ascii="Tahoma" w:hAnsi="Tahoma" w:cs="Tahoma"/>
          <w:color w:val="000000" w:themeColor="text1"/>
        </w:rPr>
      </w:pPr>
      <w:r w:rsidRPr="00D01736">
        <w:rPr>
          <w:rFonts w:ascii="Tahoma" w:hAnsi="Tahoma" w:cs="Tahoma"/>
          <w:color w:val="000000" w:themeColor="text1"/>
        </w:rPr>
        <w:t xml:space="preserve">Σχετικά με το προτεινόμενο Νομοσχέδιο για την σύσταση ενιαίας υπηρεσίας επιθεώρησης, </w:t>
      </w:r>
      <w:r w:rsidR="00542EB6" w:rsidRPr="00D01736">
        <w:rPr>
          <w:rFonts w:ascii="Tahoma" w:hAnsi="Tahoma" w:cs="Tahoma"/>
          <w:color w:val="000000" w:themeColor="text1"/>
        </w:rPr>
        <w:t>οι δυο Οργανώσεις</w:t>
      </w:r>
      <w:r w:rsidRPr="00D01736">
        <w:rPr>
          <w:rFonts w:ascii="Tahoma" w:hAnsi="Tahoma" w:cs="Tahoma"/>
          <w:color w:val="000000" w:themeColor="text1"/>
        </w:rPr>
        <w:t xml:space="preserve"> </w:t>
      </w:r>
      <w:r w:rsidR="00876B3B" w:rsidRPr="00D01736">
        <w:rPr>
          <w:rFonts w:ascii="Tahoma" w:hAnsi="Tahoma" w:cs="Tahoma"/>
          <w:color w:val="000000" w:themeColor="text1"/>
        </w:rPr>
        <w:t xml:space="preserve">παρά τις ενστάσεις τους </w:t>
      </w:r>
      <w:r w:rsidRPr="00D01736">
        <w:rPr>
          <w:rFonts w:ascii="Tahoma" w:hAnsi="Tahoma" w:cs="Tahoma"/>
          <w:color w:val="000000" w:themeColor="text1"/>
        </w:rPr>
        <w:t>θα συνεχίσ</w:t>
      </w:r>
      <w:r w:rsidR="00542EB6" w:rsidRPr="00D01736">
        <w:rPr>
          <w:rFonts w:ascii="Tahoma" w:hAnsi="Tahoma" w:cs="Tahoma"/>
          <w:color w:val="000000" w:themeColor="text1"/>
        </w:rPr>
        <w:t>ουν</w:t>
      </w:r>
      <w:r w:rsidRPr="00D01736">
        <w:rPr>
          <w:rFonts w:ascii="Tahoma" w:hAnsi="Tahoma" w:cs="Tahoma"/>
          <w:color w:val="000000" w:themeColor="text1"/>
        </w:rPr>
        <w:t xml:space="preserve"> να παρακολουθ</w:t>
      </w:r>
      <w:r w:rsidR="00542EB6" w:rsidRPr="00D01736">
        <w:rPr>
          <w:rFonts w:ascii="Tahoma" w:hAnsi="Tahoma" w:cs="Tahoma"/>
          <w:color w:val="000000" w:themeColor="text1"/>
        </w:rPr>
        <w:t>ούν</w:t>
      </w:r>
      <w:r w:rsidRPr="00D01736">
        <w:rPr>
          <w:rFonts w:ascii="Tahoma" w:hAnsi="Tahoma" w:cs="Tahoma"/>
          <w:color w:val="000000" w:themeColor="text1"/>
        </w:rPr>
        <w:t xml:space="preserve"> το θέμα και θα βρίσκ</w:t>
      </w:r>
      <w:r w:rsidR="00542EB6" w:rsidRPr="00D01736">
        <w:rPr>
          <w:rFonts w:ascii="Tahoma" w:hAnsi="Tahoma" w:cs="Tahoma"/>
          <w:color w:val="000000" w:themeColor="text1"/>
        </w:rPr>
        <w:t>ον</w:t>
      </w:r>
      <w:r w:rsidRPr="00D01736">
        <w:rPr>
          <w:rFonts w:ascii="Tahoma" w:hAnsi="Tahoma" w:cs="Tahoma"/>
          <w:color w:val="000000" w:themeColor="text1"/>
        </w:rPr>
        <w:t>ται σε συνεχή επικοινωνία με τα μέλη</w:t>
      </w:r>
      <w:r w:rsidR="00876B3B" w:rsidRPr="00D01736">
        <w:rPr>
          <w:rFonts w:ascii="Tahoma" w:hAnsi="Tahoma" w:cs="Tahoma"/>
          <w:color w:val="000000" w:themeColor="text1"/>
        </w:rPr>
        <w:t xml:space="preserve"> τους</w:t>
      </w:r>
      <w:r w:rsidRPr="00D01736">
        <w:rPr>
          <w:rFonts w:ascii="Tahoma" w:hAnsi="Tahoma" w:cs="Tahoma"/>
          <w:color w:val="000000" w:themeColor="text1"/>
        </w:rPr>
        <w:t xml:space="preserve">, με σκοπό την υιοθέτηση από την Βουλή των βασικών θέσεων και εισηγήσεων που </w:t>
      </w:r>
      <w:r w:rsidR="00542EB6" w:rsidRPr="00D01736">
        <w:rPr>
          <w:rFonts w:ascii="Tahoma" w:hAnsi="Tahoma" w:cs="Tahoma"/>
          <w:color w:val="000000" w:themeColor="text1"/>
        </w:rPr>
        <w:t xml:space="preserve">έχουν </w:t>
      </w:r>
      <w:r w:rsidR="00E45051" w:rsidRPr="00D01736">
        <w:rPr>
          <w:rFonts w:ascii="Tahoma" w:hAnsi="Tahoma" w:cs="Tahoma"/>
          <w:color w:val="000000" w:themeColor="text1"/>
        </w:rPr>
        <w:t>διαμορφώσει από κοινού οι δύο Οργανώσεις</w:t>
      </w:r>
      <w:r w:rsidR="005350EF" w:rsidRPr="00D01736">
        <w:rPr>
          <w:rFonts w:ascii="Tahoma" w:hAnsi="Tahoma" w:cs="Tahoma"/>
          <w:color w:val="000000" w:themeColor="text1"/>
        </w:rPr>
        <w:t xml:space="preserve"> με στόχο να καταπολεμηθεί αυστηρά η αδήλωτη εργασία</w:t>
      </w:r>
      <w:r w:rsidR="00E45051" w:rsidRPr="00D01736">
        <w:rPr>
          <w:rFonts w:ascii="Tahoma" w:hAnsi="Tahoma" w:cs="Tahoma"/>
          <w:color w:val="000000" w:themeColor="text1"/>
        </w:rPr>
        <w:t>.</w:t>
      </w:r>
    </w:p>
    <w:p w14:paraId="7DC609A4" w14:textId="77777777" w:rsidR="00593FAE" w:rsidRPr="00D01736" w:rsidRDefault="00593FAE" w:rsidP="00583494">
      <w:pPr>
        <w:spacing w:after="0" w:line="240" w:lineRule="auto"/>
        <w:jc w:val="both"/>
        <w:rPr>
          <w:rFonts w:ascii="Tahoma" w:hAnsi="Tahoma" w:cs="Tahoma"/>
          <w:color w:val="000000" w:themeColor="text1"/>
        </w:rPr>
      </w:pPr>
    </w:p>
    <w:p w14:paraId="2675DDA4" w14:textId="77777777" w:rsidR="005350EF" w:rsidRPr="00D01736" w:rsidRDefault="005350EF" w:rsidP="00583494">
      <w:pPr>
        <w:spacing w:after="0" w:line="240" w:lineRule="auto"/>
        <w:jc w:val="center"/>
        <w:rPr>
          <w:rFonts w:ascii="Tahoma" w:hAnsi="Tahoma" w:cs="Tahoma"/>
          <w:color w:val="000000" w:themeColor="text1"/>
        </w:rPr>
      </w:pPr>
    </w:p>
    <w:p w14:paraId="12C4996C" w14:textId="77777777" w:rsidR="005350EF" w:rsidRPr="00D01736" w:rsidRDefault="005350EF" w:rsidP="00583494">
      <w:pPr>
        <w:spacing w:after="0" w:line="240" w:lineRule="auto"/>
        <w:jc w:val="center"/>
        <w:rPr>
          <w:rFonts w:ascii="Tahoma" w:hAnsi="Tahoma" w:cs="Tahoma"/>
          <w:color w:val="000000" w:themeColor="text1"/>
        </w:rPr>
      </w:pPr>
    </w:p>
    <w:p w14:paraId="07B3FF59" w14:textId="77777777" w:rsidR="00FB4ECB" w:rsidRPr="00D01736" w:rsidRDefault="005019DA" w:rsidP="00583494">
      <w:pPr>
        <w:spacing w:after="0" w:line="240" w:lineRule="auto"/>
        <w:jc w:val="center"/>
        <w:rPr>
          <w:rFonts w:ascii="Tahoma" w:hAnsi="Tahoma" w:cs="Tahoma"/>
          <w:color w:val="000000" w:themeColor="text1"/>
        </w:rPr>
      </w:pPr>
      <w:r w:rsidRPr="00D01736">
        <w:rPr>
          <w:rFonts w:ascii="Tahoma" w:hAnsi="Tahoma" w:cs="Tahoma"/>
          <w:color w:val="000000" w:themeColor="text1"/>
        </w:rPr>
        <w:t>_______________________</w:t>
      </w:r>
    </w:p>
    <w:p w14:paraId="77A70572" w14:textId="77777777" w:rsidR="00907D79" w:rsidRPr="00D01736" w:rsidRDefault="00907D79" w:rsidP="00583494">
      <w:pPr>
        <w:spacing w:after="0" w:line="240" w:lineRule="auto"/>
        <w:rPr>
          <w:rFonts w:ascii="Tahoma" w:hAnsi="Tahoma" w:cs="Tahoma"/>
          <w:color w:val="000000" w:themeColor="text1"/>
        </w:rPr>
      </w:pPr>
    </w:p>
    <w:p w14:paraId="270B3F5F" w14:textId="15F81615" w:rsidR="00B60DCD" w:rsidRPr="00B60DCD" w:rsidRDefault="00B60DCD" w:rsidP="00583494">
      <w:pPr>
        <w:spacing w:after="0" w:line="240" w:lineRule="auto"/>
        <w:rPr>
          <w:rFonts w:ascii="Tahoma" w:hAnsi="Tahoma" w:cs="Tahoma"/>
          <w:color w:val="000000" w:themeColor="text1"/>
          <w:sz w:val="14"/>
          <w:lang w:val="en-US"/>
        </w:rPr>
      </w:pPr>
      <w:bookmarkStart w:id="1" w:name="_GoBack"/>
      <w:bookmarkEnd w:id="1"/>
      <w:r w:rsidRPr="00B60DCD">
        <w:rPr>
          <w:rFonts w:ascii="Tahoma" w:hAnsi="Tahoma" w:cs="Tahoma"/>
          <w:color w:val="000000" w:themeColor="text1"/>
          <w:sz w:val="14"/>
          <w:lang w:val="en-US"/>
        </w:rPr>
        <w:t>MA190463.SHM</w:t>
      </w:r>
    </w:p>
    <w:sectPr w:rsidR="00B60DCD" w:rsidRPr="00B60DCD" w:rsidSect="007D45FC">
      <w:headerReference w:type="even" r:id="rId8"/>
      <w:headerReference w:type="default" r:id="rId9"/>
      <w:footerReference w:type="even" r:id="rId10"/>
      <w:footerReference w:type="default" r:id="rId11"/>
      <w:headerReference w:type="first" r:id="rId12"/>
      <w:footerReference w:type="first" r:id="rId13"/>
      <w:pgSz w:w="11906" w:h="16838" w:code="9"/>
      <w:pgMar w:top="1021" w:right="992" w:bottom="1021" w:left="1797" w:header="680"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39BC0E" w14:textId="77777777" w:rsidR="000735E5" w:rsidRDefault="000735E5" w:rsidP="001A19D6">
      <w:pPr>
        <w:spacing w:after="0" w:line="240" w:lineRule="auto"/>
      </w:pPr>
      <w:r>
        <w:separator/>
      </w:r>
    </w:p>
  </w:endnote>
  <w:endnote w:type="continuationSeparator" w:id="0">
    <w:p w14:paraId="0D79D276" w14:textId="77777777" w:rsidR="000735E5" w:rsidRDefault="000735E5" w:rsidP="001A19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5FD154" w14:textId="77777777" w:rsidR="007D45FC" w:rsidRDefault="007D45F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8825057"/>
      <w:docPartObj>
        <w:docPartGallery w:val="Page Numbers (Bottom of Page)"/>
        <w:docPartUnique/>
      </w:docPartObj>
    </w:sdtPr>
    <w:sdtEndPr>
      <w:rPr>
        <w:noProof/>
      </w:rPr>
    </w:sdtEndPr>
    <w:sdtContent>
      <w:p w14:paraId="496AB8EB" w14:textId="53353F7D" w:rsidR="008B2EAC" w:rsidRDefault="008B2EA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FB84AA4" w14:textId="77777777" w:rsidR="001A19D6" w:rsidRDefault="001A19D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3D146C" w14:textId="77777777" w:rsidR="007D45FC" w:rsidRDefault="007D45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335635" w14:textId="77777777" w:rsidR="000735E5" w:rsidRDefault="000735E5" w:rsidP="001A19D6">
      <w:pPr>
        <w:spacing w:after="0" w:line="240" w:lineRule="auto"/>
      </w:pPr>
      <w:r>
        <w:separator/>
      </w:r>
    </w:p>
  </w:footnote>
  <w:footnote w:type="continuationSeparator" w:id="0">
    <w:p w14:paraId="12442496" w14:textId="77777777" w:rsidR="000735E5" w:rsidRDefault="000735E5" w:rsidP="001A19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2D0088" w14:textId="77777777" w:rsidR="007D45FC" w:rsidRDefault="007D45F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7063DA" w14:textId="77777777" w:rsidR="007D45FC" w:rsidRDefault="007D45F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30C66A" w14:textId="77777777" w:rsidR="007D45FC" w:rsidRDefault="007D45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9329C"/>
    <w:multiLevelType w:val="hybridMultilevel"/>
    <w:tmpl w:val="F69E9434"/>
    <w:lvl w:ilvl="0" w:tplc="0408001B">
      <w:start w:val="1"/>
      <w:numFmt w:val="low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01802FC2"/>
    <w:multiLevelType w:val="hybridMultilevel"/>
    <w:tmpl w:val="62D872B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03877EA8"/>
    <w:multiLevelType w:val="hybridMultilevel"/>
    <w:tmpl w:val="81063446"/>
    <w:lvl w:ilvl="0" w:tplc="0408001B">
      <w:start w:val="1"/>
      <w:numFmt w:val="low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0D4D66E4"/>
    <w:multiLevelType w:val="hybridMultilevel"/>
    <w:tmpl w:val="1C649668"/>
    <w:lvl w:ilvl="0" w:tplc="0408001B">
      <w:start w:val="1"/>
      <w:numFmt w:val="low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10147B1A"/>
    <w:multiLevelType w:val="hybridMultilevel"/>
    <w:tmpl w:val="3CAE535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14AB0A10"/>
    <w:multiLevelType w:val="hybridMultilevel"/>
    <w:tmpl w:val="5A78191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14BE7C43"/>
    <w:multiLevelType w:val="hybridMultilevel"/>
    <w:tmpl w:val="95AA224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15162103"/>
    <w:multiLevelType w:val="hybridMultilevel"/>
    <w:tmpl w:val="35403CB2"/>
    <w:lvl w:ilvl="0" w:tplc="0408001B">
      <w:start w:val="1"/>
      <w:numFmt w:val="low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286739E1"/>
    <w:multiLevelType w:val="hybridMultilevel"/>
    <w:tmpl w:val="9E4C62C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3CFC4FAD"/>
    <w:multiLevelType w:val="hybridMultilevel"/>
    <w:tmpl w:val="DA881616"/>
    <w:lvl w:ilvl="0" w:tplc="A8BE0F64">
      <w:start w:val="1"/>
      <mc:AlternateContent>
        <mc:Choice Requires="w14">
          <w:numFmt w:val="custom" w:format="α, β, γ, ..."/>
        </mc:Choice>
        <mc:Fallback>
          <w:numFmt w:val="decimal"/>
        </mc:Fallback>
      </mc:AlternateContent>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5A211B0"/>
    <w:multiLevelType w:val="hybridMultilevel"/>
    <w:tmpl w:val="80A4927A"/>
    <w:lvl w:ilvl="0" w:tplc="0408001B">
      <w:start w:val="1"/>
      <w:numFmt w:val="lowerRoman"/>
      <w:lvlText w:val="%1."/>
      <w:lvlJc w:val="right"/>
      <w:pPr>
        <w:ind w:left="720" w:hanging="36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5B1C0879"/>
    <w:multiLevelType w:val="hybridMultilevel"/>
    <w:tmpl w:val="E2BCCBE6"/>
    <w:lvl w:ilvl="0" w:tplc="0408001B">
      <w:start w:val="1"/>
      <w:numFmt w:val="low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614B3E89"/>
    <w:multiLevelType w:val="hybridMultilevel"/>
    <w:tmpl w:val="9A2AC1E6"/>
    <w:lvl w:ilvl="0" w:tplc="0408001B">
      <w:start w:val="1"/>
      <w:numFmt w:val="lowerRoman"/>
      <w:lvlText w:val="%1."/>
      <w:lvlJc w:val="right"/>
      <w:pPr>
        <w:ind w:left="720" w:hanging="360"/>
      </w:p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62A7599A"/>
    <w:multiLevelType w:val="hybridMultilevel"/>
    <w:tmpl w:val="121E74A6"/>
    <w:lvl w:ilvl="0" w:tplc="0408001B">
      <w:start w:val="1"/>
      <w:numFmt w:val="lowerRoman"/>
      <w:lvlText w:val="%1."/>
      <w:lvlJc w:val="right"/>
      <w:pPr>
        <w:ind w:left="720" w:hanging="360"/>
      </w:pPr>
      <w:rPr>
        <w:rFonts w:hint="default"/>
      </w:rPr>
    </w:lvl>
    <w:lvl w:ilvl="1" w:tplc="8556D528">
      <w:start w:val="1"/>
      <w:numFmt w:val="decimal"/>
      <w:lvlText w:val="%2."/>
      <w:lvlJc w:val="left"/>
      <w:pPr>
        <w:ind w:left="1440" w:hanging="360"/>
      </w:pPr>
      <w:rPr>
        <w:rFonts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69233541"/>
    <w:multiLevelType w:val="hybridMultilevel"/>
    <w:tmpl w:val="1004F0EE"/>
    <w:lvl w:ilvl="0" w:tplc="5734008A">
      <w:start w:val="1"/>
      <w:numFmt w:val="decimal"/>
      <w:lvlText w:val="%1."/>
      <w:lvlJc w:val="left"/>
      <w:pPr>
        <w:tabs>
          <w:tab w:val="num" w:pos="720"/>
        </w:tabs>
        <w:ind w:left="720" w:hanging="360"/>
      </w:pPr>
      <w:rPr>
        <w:rFonts w:hint="default"/>
        <w:b/>
      </w:rPr>
    </w:lvl>
    <w:lvl w:ilvl="1" w:tplc="04080019">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5" w15:restartNumberingAfterBreak="0">
    <w:nsid w:val="6E6432B8"/>
    <w:multiLevelType w:val="hybridMultilevel"/>
    <w:tmpl w:val="A4B65FE6"/>
    <w:lvl w:ilvl="0" w:tplc="044E61BA">
      <w:start w:val="3"/>
      <w:numFmt w:val="bullet"/>
      <w:lvlText w:val="-"/>
      <w:lvlJc w:val="left"/>
      <w:pPr>
        <w:ind w:left="1080" w:hanging="720"/>
      </w:pPr>
      <w:rPr>
        <w:rFonts w:ascii="Tahoma" w:eastAsiaTheme="minorHAnsi" w:hAnsi="Tahoma" w:cs="Tahoma"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7A3B0BA7"/>
    <w:multiLevelType w:val="hybridMultilevel"/>
    <w:tmpl w:val="5E3807EC"/>
    <w:lvl w:ilvl="0" w:tplc="0408001B">
      <w:start w:val="1"/>
      <w:numFmt w:val="low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
  </w:num>
  <w:num w:numId="2">
    <w:abstractNumId w:val="14"/>
  </w:num>
  <w:num w:numId="3">
    <w:abstractNumId w:val="6"/>
  </w:num>
  <w:num w:numId="4">
    <w:abstractNumId w:val="4"/>
  </w:num>
  <w:num w:numId="5">
    <w:abstractNumId w:val="13"/>
  </w:num>
  <w:num w:numId="6">
    <w:abstractNumId w:val="8"/>
  </w:num>
  <w:num w:numId="7">
    <w:abstractNumId w:val="10"/>
  </w:num>
  <w:num w:numId="8">
    <w:abstractNumId w:val="12"/>
  </w:num>
  <w:num w:numId="9">
    <w:abstractNumId w:val="11"/>
  </w:num>
  <w:num w:numId="10">
    <w:abstractNumId w:val="16"/>
  </w:num>
  <w:num w:numId="11">
    <w:abstractNumId w:val="7"/>
  </w:num>
  <w:num w:numId="12">
    <w:abstractNumId w:val="15"/>
  </w:num>
  <w:num w:numId="13">
    <w:abstractNumId w:val="2"/>
  </w:num>
  <w:num w:numId="14">
    <w:abstractNumId w:val="3"/>
  </w:num>
  <w:num w:numId="15">
    <w:abstractNumId w:val="5"/>
  </w:num>
  <w:num w:numId="16">
    <w:abstractNumId w:val="0"/>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FBA"/>
    <w:rsid w:val="000376F2"/>
    <w:rsid w:val="000735E5"/>
    <w:rsid w:val="00083817"/>
    <w:rsid w:val="000A6909"/>
    <w:rsid w:val="001933DF"/>
    <w:rsid w:val="00193B74"/>
    <w:rsid w:val="00197915"/>
    <w:rsid w:val="001A19D6"/>
    <w:rsid w:val="001A75F5"/>
    <w:rsid w:val="00234DCA"/>
    <w:rsid w:val="00242E08"/>
    <w:rsid w:val="0024703E"/>
    <w:rsid w:val="002470DD"/>
    <w:rsid w:val="002647EA"/>
    <w:rsid w:val="002932BC"/>
    <w:rsid w:val="0029717E"/>
    <w:rsid w:val="002A02D3"/>
    <w:rsid w:val="002B04BE"/>
    <w:rsid w:val="002E3826"/>
    <w:rsid w:val="00330CD3"/>
    <w:rsid w:val="00334E44"/>
    <w:rsid w:val="00360078"/>
    <w:rsid w:val="0038160B"/>
    <w:rsid w:val="00403A12"/>
    <w:rsid w:val="00440A30"/>
    <w:rsid w:val="00461B68"/>
    <w:rsid w:val="0047676E"/>
    <w:rsid w:val="00483BE8"/>
    <w:rsid w:val="004C1901"/>
    <w:rsid w:val="005019DA"/>
    <w:rsid w:val="005350EF"/>
    <w:rsid w:val="00542EB6"/>
    <w:rsid w:val="00582E5E"/>
    <w:rsid w:val="005832B6"/>
    <w:rsid w:val="00583494"/>
    <w:rsid w:val="00593FAE"/>
    <w:rsid w:val="005B1446"/>
    <w:rsid w:val="005D0F9B"/>
    <w:rsid w:val="005D44D0"/>
    <w:rsid w:val="005E7E90"/>
    <w:rsid w:val="005F42D1"/>
    <w:rsid w:val="00625C16"/>
    <w:rsid w:val="006404E9"/>
    <w:rsid w:val="006A5972"/>
    <w:rsid w:val="006B7588"/>
    <w:rsid w:val="006C641A"/>
    <w:rsid w:val="006D68B6"/>
    <w:rsid w:val="0075060F"/>
    <w:rsid w:val="007B1243"/>
    <w:rsid w:val="007C414E"/>
    <w:rsid w:val="007D0CE3"/>
    <w:rsid w:val="007D45FC"/>
    <w:rsid w:val="007E320C"/>
    <w:rsid w:val="007E3CCE"/>
    <w:rsid w:val="0081342A"/>
    <w:rsid w:val="008223E7"/>
    <w:rsid w:val="00822DCA"/>
    <w:rsid w:val="00830DA6"/>
    <w:rsid w:val="00870131"/>
    <w:rsid w:val="00876B3B"/>
    <w:rsid w:val="008A37C9"/>
    <w:rsid w:val="008B2EAC"/>
    <w:rsid w:val="008D738C"/>
    <w:rsid w:val="00902FE8"/>
    <w:rsid w:val="00907D79"/>
    <w:rsid w:val="00934824"/>
    <w:rsid w:val="009D78CA"/>
    <w:rsid w:val="00A21479"/>
    <w:rsid w:val="00A238CD"/>
    <w:rsid w:val="00A30FBA"/>
    <w:rsid w:val="00A666D0"/>
    <w:rsid w:val="00AD3CF5"/>
    <w:rsid w:val="00AD44F5"/>
    <w:rsid w:val="00AE6D33"/>
    <w:rsid w:val="00AF053D"/>
    <w:rsid w:val="00B36CF6"/>
    <w:rsid w:val="00B449C7"/>
    <w:rsid w:val="00B5786F"/>
    <w:rsid w:val="00B60DCD"/>
    <w:rsid w:val="00B7508D"/>
    <w:rsid w:val="00B939C2"/>
    <w:rsid w:val="00B940EF"/>
    <w:rsid w:val="00C4190F"/>
    <w:rsid w:val="00C46016"/>
    <w:rsid w:val="00C665B1"/>
    <w:rsid w:val="00C8055C"/>
    <w:rsid w:val="00C915B2"/>
    <w:rsid w:val="00CA4B4E"/>
    <w:rsid w:val="00CC5A02"/>
    <w:rsid w:val="00CD5795"/>
    <w:rsid w:val="00D01736"/>
    <w:rsid w:val="00D07BAF"/>
    <w:rsid w:val="00D10359"/>
    <w:rsid w:val="00D3327A"/>
    <w:rsid w:val="00D459EF"/>
    <w:rsid w:val="00D5264F"/>
    <w:rsid w:val="00D73441"/>
    <w:rsid w:val="00DF7036"/>
    <w:rsid w:val="00E35EAC"/>
    <w:rsid w:val="00E44838"/>
    <w:rsid w:val="00E45051"/>
    <w:rsid w:val="00EB3A96"/>
    <w:rsid w:val="00EC7123"/>
    <w:rsid w:val="00EF55DB"/>
    <w:rsid w:val="00F05780"/>
    <w:rsid w:val="00F2683B"/>
    <w:rsid w:val="00F3263A"/>
    <w:rsid w:val="00F639B0"/>
    <w:rsid w:val="00FB4EC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583751"/>
  <w15:docId w15:val="{E727B288-0D25-477A-BCA5-8BED91F46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B1446"/>
    <w:pPr>
      <w:spacing w:after="0" w:line="240" w:lineRule="auto"/>
    </w:pPr>
  </w:style>
  <w:style w:type="paragraph" w:styleId="ListParagraph">
    <w:name w:val="List Paragraph"/>
    <w:basedOn w:val="Normal"/>
    <w:uiPriority w:val="34"/>
    <w:qFormat/>
    <w:rsid w:val="007C414E"/>
    <w:pPr>
      <w:ind w:left="720"/>
      <w:contextualSpacing/>
    </w:pPr>
  </w:style>
  <w:style w:type="paragraph" w:styleId="Header">
    <w:name w:val="header"/>
    <w:basedOn w:val="Normal"/>
    <w:link w:val="HeaderChar"/>
    <w:uiPriority w:val="99"/>
    <w:unhideWhenUsed/>
    <w:rsid w:val="001A19D6"/>
    <w:pPr>
      <w:tabs>
        <w:tab w:val="center" w:pos="4153"/>
        <w:tab w:val="right" w:pos="8306"/>
      </w:tabs>
      <w:spacing w:after="0" w:line="240" w:lineRule="auto"/>
    </w:pPr>
  </w:style>
  <w:style w:type="character" w:customStyle="1" w:styleId="HeaderChar">
    <w:name w:val="Header Char"/>
    <w:basedOn w:val="DefaultParagraphFont"/>
    <w:link w:val="Header"/>
    <w:uiPriority w:val="99"/>
    <w:rsid w:val="001A19D6"/>
  </w:style>
  <w:style w:type="paragraph" w:styleId="Footer">
    <w:name w:val="footer"/>
    <w:basedOn w:val="Normal"/>
    <w:link w:val="FooterChar"/>
    <w:uiPriority w:val="99"/>
    <w:unhideWhenUsed/>
    <w:rsid w:val="001A19D6"/>
    <w:pPr>
      <w:tabs>
        <w:tab w:val="center" w:pos="4153"/>
        <w:tab w:val="right" w:pos="8306"/>
      </w:tabs>
      <w:spacing w:after="0" w:line="240" w:lineRule="auto"/>
    </w:pPr>
  </w:style>
  <w:style w:type="character" w:customStyle="1" w:styleId="FooterChar">
    <w:name w:val="Footer Char"/>
    <w:basedOn w:val="DefaultParagraphFont"/>
    <w:link w:val="Footer"/>
    <w:uiPriority w:val="99"/>
    <w:rsid w:val="001A19D6"/>
  </w:style>
  <w:style w:type="paragraph" w:styleId="BalloonText">
    <w:name w:val="Balloon Text"/>
    <w:basedOn w:val="Normal"/>
    <w:link w:val="BalloonTextChar"/>
    <w:uiPriority w:val="99"/>
    <w:semiHidden/>
    <w:unhideWhenUsed/>
    <w:rsid w:val="00C4190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190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641894">
      <w:bodyDiv w:val="1"/>
      <w:marLeft w:val="0"/>
      <w:marRight w:val="0"/>
      <w:marTop w:val="0"/>
      <w:marBottom w:val="0"/>
      <w:divBdr>
        <w:top w:val="none" w:sz="0" w:space="0" w:color="auto"/>
        <w:left w:val="none" w:sz="0" w:space="0" w:color="auto"/>
        <w:bottom w:val="none" w:sz="0" w:space="0" w:color="auto"/>
        <w:right w:val="none" w:sz="0" w:space="0" w:color="auto"/>
      </w:divBdr>
    </w:div>
    <w:div w:id="164787938">
      <w:bodyDiv w:val="1"/>
      <w:marLeft w:val="0"/>
      <w:marRight w:val="0"/>
      <w:marTop w:val="0"/>
      <w:marBottom w:val="0"/>
      <w:divBdr>
        <w:top w:val="none" w:sz="0" w:space="0" w:color="auto"/>
        <w:left w:val="none" w:sz="0" w:space="0" w:color="auto"/>
        <w:bottom w:val="none" w:sz="0" w:space="0" w:color="auto"/>
        <w:right w:val="none" w:sz="0" w:space="0" w:color="auto"/>
      </w:divBdr>
    </w:div>
    <w:div w:id="269628117">
      <w:bodyDiv w:val="1"/>
      <w:marLeft w:val="0"/>
      <w:marRight w:val="0"/>
      <w:marTop w:val="0"/>
      <w:marBottom w:val="0"/>
      <w:divBdr>
        <w:top w:val="none" w:sz="0" w:space="0" w:color="auto"/>
        <w:left w:val="none" w:sz="0" w:space="0" w:color="auto"/>
        <w:bottom w:val="none" w:sz="0" w:space="0" w:color="auto"/>
        <w:right w:val="none" w:sz="0" w:space="0" w:color="auto"/>
      </w:divBdr>
    </w:div>
    <w:div w:id="430518327">
      <w:bodyDiv w:val="1"/>
      <w:marLeft w:val="0"/>
      <w:marRight w:val="0"/>
      <w:marTop w:val="0"/>
      <w:marBottom w:val="0"/>
      <w:divBdr>
        <w:top w:val="none" w:sz="0" w:space="0" w:color="auto"/>
        <w:left w:val="none" w:sz="0" w:space="0" w:color="auto"/>
        <w:bottom w:val="none" w:sz="0" w:space="0" w:color="auto"/>
        <w:right w:val="none" w:sz="0" w:space="0" w:color="auto"/>
      </w:divBdr>
    </w:div>
    <w:div w:id="642806746">
      <w:bodyDiv w:val="1"/>
      <w:marLeft w:val="0"/>
      <w:marRight w:val="0"/>
      <w:marTop w:val="0"/>
      <w:marBottom w:val="0"/>
      <w:divBdr>
        <w:top w:val="none" w:sz="0" w:space="0" w:color="auto"/>
        <w:left w:val="none" w:sz="0" w:space="0" w:color="auto"/>
        <w:bottom w:val="none" w:sz="0" w:space="0" w:color="auto"/>
        <w:right w:val="none" w:sz="0" w:space="0" w:color="auto"/>
      </w:divBdr>
    </w:div>
    <w:div w:id="736712602">
      <w:bodyDiv w:val="1"/>
      <w:marLeft w:val="0"/>
      <w:marRight w:val="0"/>
      <w:marTop w:val="0"/>
      <w:marBottom w:val="0"/>
      <w:divBdr>
        <w:top w:val="none" w:sz="0" w:space="0" w:color="auto"/>
        <w:left w:val="none" w:sz="0" w:space="0" w:color="auto"/>
        <w:bottom w:val="none" w:sz="0" w:space="0" w:color="auto"/>
        <w:right w:val="none" w:sz="0" w:space="0" w:color="auto"/>
      </w:divBdr>
    </w:div>
    <w:div w:id="1360282051">
      <w:bodyDiv w:val="1"/>
      <w:marLeft w:val="0"/>
      <w:marRight w:val="0"/>
      <w:marTop w:val="0"/>
      <w:marBottom w:val="0"/>
      <w:divBdr>
        <w:top w:val="none" w:sz="0" w:space="0" w:color="auto"/>
        <w:left w:val="none" w:sz="0" w:space="0" w:color="auto"/>
        <w:bottom w:val="none" w:sz="0" w:space="0" w:color="auto"/>
        <w:right w:val="none" w:sz="0" w:space="0" w:color="auto"/>
      </w:divBdr>
    </w:div>
    <w:div w:id="1417944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038557-194A-4B7A-8BE9-0F32B19EAD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1310</Words>
  <Characters>7080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Lena Panayiotou</dc:creator>
  <cp:lastModifiedBy>Despo Senekki</cp:lastModifiedBy>
  <cp:revision>9</cp:revision>
  <cp:lastPrinted>2019-06-04T09:18:00Z</cp:lastPrinted>
  <dcterms:created xsi:type="dcterms:W3CDTF">2019-05-06T07:26:00Z</dcterms:created>
  <dcterms:modified xsi:type="dcterms:W3CDTF">2019-06-04T10:41:00Z</dcterms:modified>
</cp:coreProperties>
</file>