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E5DDB" w:rsidTr="00EE5DDB">
        <w:tc>
          <w:tcPr>
            <w:tcW w:w="10207" w:type="dxa"/>
          </w:tcPr>
          <w:p w:rsidR="00EE5DDB" w:rsidRDefault="00EE5DDB" w:rsidP="00EE5D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1"/>
            </w:tblGrid>
            <w:tr w:rsidR="002A20FC" w:rsidRPr="002A20FC">
              <w:trPr>
                <w:trHeight w:val="5423"/>
              </w:trPr>
              <w:tc>
                <w:tcPr>
                  <w:tcW w:w="0" w:type="auto"/>
                </w:tcPr>
                <w:p w:rsidR="002A20FC" w:rsidRPr="002A20FC" w:rsidRDefault="002A20FC" w:rsidP="002A20FC">
                  <w:pPr>
                    <w:pStyle w:val="Default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proofErr w:type="spellStart"/>
                  <w:r w:rsidRPr="002A20FC">
                    <w:rPr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>Παγκύπριος</w:t>
                  </w:r>
                  <w:proofErr w:type="spellEnd"/>
                  <w:r w:rsidRPr="002A20FC">
                    <w:rPr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 xml:space="preserve"> δημοσιογραφικός διαγωνισμός</w:t>
                  </w:r>
                </w:p>
                <w:p w:rsidR="002A20FC" w:rsidRPr="002A20FC" w:rsidRDefault="002A20FC" w:rsidP="002A20FC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</w:pPr>
                  <w:r w:rsidRPr="002A20FC">
                    <w:rPr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 xml:space="preserve">για το </w:t>
                  </w:r>
                  <w:proofErr w:type="spellStart"/>
                  <w:r w:rsidRPr="002A20FC">
                    <w:rPr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>επιχειρείν</w:t>
                  </w:r>
                  <w:proofErr w:type="spellEnd"/>
                  <w:r w:rsidRPr="002A20FC">
                    <w:rPr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 xml:space="preserve"> στην Κύπρο</w:t>
                  </w:r>
                </w:p>
                <w:p w:rsidR="002A20FC" w:rsidRPr="002A20FC" w:rsidRDefault="002A20FC" w:rsidP="002A20FC">
                  <w:pPr>
                    <w:pStyle w:val="Default"/>
                    <w:jc w:val="center"/>
                    <w:rPr>
                      <w:color w:val="auto"/>
                      <w:sz w:val="32"/>
                      <w:szCs w:val="3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proofErr w:type="spellStart"/>
                  <w:r w:rsidRPr="002A20FC">
                    <w:rPr>
                      <w:color w:val="auto"/>
                    </w:rPr>
                    <w:t>Παγκύπριο</w:t>
                  </w:r>
                  <w:proofErr w:type="spellEnd"/>
                  <w:r w:rsidRPr="002A20FC">
                    <w:rPr>
                      <w:color w:val="auto"/>
                    </w:rPr>
                    <w:t xml:space="preserve"> δημοσιογραφικό διαγωνισμό με γενικό θέμα την προαγωγή-προβολή της επιχειρηματικότητας και του </w:t>
                  </w:r>
                  <w:proofErr w:type="spellStart"/>
                  <w:r w:rsidRPr="002A20FC">
                    <w:rPr>
                      <w:color w:val="auto"/>
                    </w:rPr>
                    <w:t>επιχειρείν</w:t>
                  </w:r>
                  <w:proofErr w:type="spellEnd"/>
                  <w:r w:rsidRPr="002A20FC">
                    <w:rPr>
                      <w:color w:val="auto"/>
                    </w:rPr>
                    <w:t xml:space="preserve"> στην Κύπρο προκηρύσσουν από κοινού η Ένωση Συντακτών Κύπρου, η Ομοσπονδία Εργοδοτών και Βιομηχάνων και η CYTA.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Στόχος του διαγωνισμού είναι να ενθαρρύνει τους Κύπριους δημοσιογράφους να ασχοληθούν με την κυπριακή επιχειρηματικότητα.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Δικαίωμα συμμετοχής στον διαγωνισμό έχουν μόνο όλα τα μέλη της Ένωσης Συντακτών Κύπρου.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Στο διαγωνισμό μπορούν να υποβληθούν έντυπα, ραδιοφωνικά, τηλεοπτικά και διαδικτυακά ρεπορτάζ που είδαν ή θα δουν το φως της δημοσιότητας από την 1η Ιανουαρίου 2018 μέχρι και την 31η Δεκεμβρίου 2018. Ως τελευταία ημερομηνία υποβολής έργων προς αξιολόγηση ορίζεται η 15η Ιανουαρίου 2019.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Τα ρεπορτάζ που θα υποβληθούν μπορούν να αναφέρονται σε χωριστούς κλάδους της κυπριακής βιομηχανίας/οικονομίας, σε χωριστούς τομείς του κυπριακού </w:t>
                  </w:r>
                  <w:proofErr w:type="spellStart"/>
                  <w:r w:rsidRPr="002A20FC">
                    <w:rPr>
                      <w:color w:val="auto"/>
                    </w:rPr>
                    <w:t>επιχειρείν</w:t>
                  </w:r>
                  <w:proofErr w:type="spellEnd"/>
                  <w:r w:rsidRPr="002A20FC">
                    <w:rPr>
                      <w:color w:val="auto"/>
                    </w:rPr>
                    <w:t xml:space="preserve">, αλλά δεν μπορούν να είναι αφιερωμένα, αποκλειστικά και μόνο, σε χωριστές, συγκεκριμένες και μεμονωμένες επιχειρήσεις.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Τα υποψήφια προς διάκριση έργα θα αξιολογούνται από τετραμελή κριτική επιτροπή. Αυτή θα απαρτίζεται: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929"/>
                    </w:tabs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Από μέλος της πανεπιστημιακής κοινότητας, ειδικό στο αντικείμενο της δημοσιογραφίας, ο οποίος θα προεδρεύει του Σώματος. </w:t>
                  </w: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929"/>
                    </w:tabs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Από εκπρόσωπο της Ένωσης Συντακτών Κύπρου.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929"/>
                    </w:tabs>
                    <w:ind w:left="503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Γ.    Από εκπρόσωπο της Ομοσπονδίας Εργοδοτών και Βιομηχάνων.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929"/>
                    </w:tabs>
                    <w:ind w:left="929" w:hanging="426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Δ.   Από εκπρόσωπο της CYTA.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929"/>
                    </w:tabs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Η επιτροπή θα απονέμει Α΄ Βραβείο με χρηματικό έπαθλο €1.500.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Η τελετή της απονομής του Βραβείου θα πραγματοποιηθεί εντός Φεβρουαρίου του προσεχούς έτους στη Λευκωσία, στην παρουσία αξιωματούχων των τριών οργανισμών που συνδιοργανώνουν τον διαγωνισμό. </w:t>
                  </w:r>
                </w:p>
                <w:p w:rsidR="002A20FC" w:rsidRPr="002A20FC" w:rsidRDefault="002A20FC" w:rsidP="002A20FC">
                  <w:pPr>
                    <w:pStyle w:val="Default"/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  <w:sz w:val="12"/>
                      <w:szCs w:val="12"/>
                    </w:rPr>
                  </w:pPr>
                </w:p>
                <w:p w:rsidR="002A20FC" w:rsidRPr="002A20FC" w:rsidRDefault="002A20FC" w:rsidP="002A20FC">
                  <w:pPr>
                    <w:pStyle w:val="Default"/>
                    <w:numPr>
                      <w:ilvl w:val="0"/>
                      <w:numId w:val="2"/>
                    </w:numPr>
                    <w:tabs>
                      <w:tab w:val="left" w:pos="503"/>
                    </w:tabs>
                    <w:ind w:left="503" w:hanging="425"/>
                    <w:jc w:val="both"/>
                    <w:rPr>
                      <w:color w:val="auto"/>
                    </w:rPr>
                  </w:pPr>
                  <w:r w:rsidRPr="002A20FC">
                    <w:rPr>
                      <w:color w:val="auto"/>
                    </w:rPr>
                    <w:t xml:space="preserve">Τα υποψήφια προς διάκριση ρεπορτάζ θα υποβάλλονται σε τέσσερα αντίγραφα, σε κλειστό φάκελο, στα Γραφεία της Ένωσης Συντακτών Κύπρου επί της Λεωφόρου ΡΙΚ, </w:t>
                  </w:r>
                  <w:proofErr w:type="spellStart"/>
                  <w:r w:rsidRPr="002A20FC">
                    <w:rPr>
                      <w:color w:val="auto"/>
                    </w:rPr>
                    <w:t>αρ</w:t>
                  </w:r>
                  <w:proofErr w:type="spellEnd"/>
                  <w:r w:rsidRPr="002A20FC">
                    <w:rPr>
                      <w:color w:val="auto"/>
                    </w:rPr>
                    <w:t xml:space="preserve">. 12, Τ.Τ. 2120, </w:t>
                  </w:r>
                  <w:proofErr w:type="spellStart"/>
                  <w:r w:rsidRPr="002A20FC">
                    <w:rPr>
                      <w:color w:val="auto"/>
                    </w:rPr>
                    <w:t>Αγλαντζιά</w:t>
                  </w:r>
                  <w:proofErr w:type="spellEnd"/>
                  <w:r w:rsidRPr="002A20FC">
                    <w:rPr>
                      <w:color w:val="auto"/>
                    </w:rPr>
                    <w:t xml:space="preserve">, με την ένδειξη: </w:t>
                  </w:r>
                  <w:r w:rsidRPr="002A20FC">
                    <w:rPr>
                      <w:b/>
                      <w:bCs/>
                      <w:color w:val="auto"/>
                    </w:rPr>
                    <w:t>«</w:t>
                  </w:r>
                  <w:proofErr w:type="spellStart"/>
                  <w:r w:rsidRPr="002A20FC">
                    <w:rPr>
                      <w:b/>
                      <w:bCs/>
                      <w:color w:val="auto"/>
                    </w:rPr>
                    <w:t>Παγκύπριος</w:t>
                  </w:r>
                  <w:proofErr w:type="spellEnd"/>
                  <w:r w:rsidRPr="002A20FC">
                    <w:rPr>
                      <w:b/>
                      <w:bCs/>
                      <w:color w:val="auto"/>
                    </w:rPr>
                    <w:t xml:space="preserve"> δημοσιογραφικός διαγωνισμός για το </w:t>
                  </w:r>
                  <w:proofErr w:type="spellStart"/>
                  <w:r w:rsidRPr="002A20FC">
                    <w:rPr>
                      <w:b/>
                      <w:bCs/>
                      <w:color w:val="auto"/>
                    </w:rPr>
                    <w:t>επιχειρείν</w:t>
                  </w:r>
                  <w:proofErr w:type="spellEnd"/>
                  <w:r w:rsidRPr="002A20FC">
                    <w:rPr>
                      <w:b/>
                      <w:bCs/>
                      <w:color w:val="auto"/>
                    </w:rPr>
                    <w:t xml:space="preserve"> στην Κύπρο». </w:t>
                  </w:r>
                </w:p>
                <w:p w:rsidR="00EE5DDB" w:rsidRPr="002A20FC" w:rsidRDefault="002A20FC" w:rsidP="00EE5DDB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</w:rPr>
                  </w:pPr>
                  <w:bookmarkStart w:id="0" w:name="_GoBack"/>
                  <w:bookmarkEnd w:id="0"/>
                  <w:r w:rsidRPr="002A20FC">
                    <w:rPr>
                      <w:noProof/>
                      <w:color w:val="auto"/>
                    </w:rPr>
                    <w:drawing>
                      <wp:anchor distT="0" distB="0" distL="114300" distR="114300" simplePos="0" relativeHeight="251669504" behindDoc="1" locked="0" layoutInCell="1" allowOverlap="1" wp14:anchorId="2E380986">
                        <wp:simplePos x="0" y="0"/>
                        <wp:positionH relativeFrom="column">
                          <wp:posOffset>-63500</wp:posOffset>
                        </wp:positionH>
                        <wp:positionV relativeFrom="paragraph">
                          <wp:posOffset>125095</wp:posOffset>
                        </wp:positionV>
                        <wp:extent cx="1286510" cy="1115695"/>
                        <wp:effectExtent l="0" t="0" r="8890" b="825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51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E5DDB" w:rsidRPr="002A20FC" w:rsidRDefault="00EE5DDB" w:rsidP="00EE5DDB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</w:rPr>
                  </w:pPr>
                </w:p>
                <w:p w:rsidR="00EE5DDB" w:rsidRPr="002A20FC" w:rsidRDefault="00EE5DDB" w:rsidP="00EE5DDB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</w:rPr>
                  </w:pPr>
                  <w:r w:rsidRPr="002A20FC">
                    <w:rPr>
                      <w:noProof/>
                      <w:color w:val="auto"/>
                    </w:rPr>
                    <w:drawing>
                      <wp:anchor distT="0" distB="0" distL="114300" distR="114300" simplePos="0" relativeHeight="251663360" behindDoc="0" locked="0" layoutInCell="1" allowOverlap="1" wp14:anchorId="54B21E26">
                        <wp:simplePos x="0" y="0"/>
                        <wp:positionH relativeFrom="column">
                          <wp:posOffset>2679700</wp:posOffset>
                        </wp:positionH>
                        <wp:positionV relativeFrom="paragraph">
                          <wp:posOffset>17145</wp:posOffset>
                        </wp:positionV>
                        <wp:extent cx="695325" cy="780415"/>
                        <wp:effectExtent l="0" t="0" r="0" b="63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804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E5DDB" w:rsidRPr="002A20FC" w:rsidRDefault="002A20FC" w:rsidP="00EE5DDB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</w:rPr>
                  </w:pPr>
                  <w:r w:rsidRPr="002A20FC">
                    <w:rPr>
                      <w:noProof/>
                      <w:color w:val="auto"/>
                    </w:rPr>
                    <w:drawing>
                      <wp:anchor distT="0" distB="0" distL="114300" distR="114300" simplePos="0" relativeHeight="251655168" behindDoc="0" locked="0" layoutInCell="1" allowOverlap="1" wp14:anchorId="467E6D5A">
                        <wp:simplePos x="0" y="0"/>
                        <wp:positionH relativeFrom="column">
                          <wp:posOffset>4536440</wp:posOffset>
                        </wp:positionH>
                        <wp:positionV relativeFrom="paragraph">
                          <wp:posOffset>73025</wp:posOffset>
                        </wp:positionV>
                        <wp:extent cx="1657350" cy="586390"/>
                        <wp:effectExtent l="0" t="0" r="0" b="444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5863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E5DDB" w:rsidRPr="002A20FC" w:rsidRDefault="00EE5DDB" w:rsidP="00EE5DDB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</w:rPr>
                  </w:pPr>
                </w:p>
                <w:p w:rsidR="00EE5DDB" w:rsidRPr="002A20FC" w:rsidRDefault="00EE5DDB" w:rsidP="00EE5DDB">
                  <w:pPr>
                    <w:pStyle w:val="Default"/>
                    <w:tabs>
                      <w:tab w:val="left" w:pos="503"/>
                    </w:tabs>
                    <w:jc w:val="both"/>
                    <w:rPr>
                      <w:color w:val="auto"/>
                    </w:rPr>
                  </w:pPr>
                </w:p>
                <w:p w:rsidR="00EE5DDB" w:rsidRPr="002A20FC" w:rsidRDefault="00EE5DDB" w:rsidP="00EE5DD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EE5DDB" w:rsidRDefault="00EE5DDB"/>
        </w:tc>
      </w:tr>
    </w:tbl>
    <w:p w:rsidR="00BF1E22" w:rsidRDefault="002A20FC"/>
    <w:sectPr w:rsidR="00BF1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E426A"/>
    <w:multiLevelType w:val="hybridMultilevel"/>
    <w:tmpl w:val="9DCCA5F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B64936"/>
    <w:multiLevelType w:val="hybridMultilevel"/>
    <w:tmpl w:val="1DC21184"/>
    <w:lvl w:ilvl="0" w:tplc="E2DEDF18">
      <w:start w:val="1"/>
      <w:numFmt w:val="upperLetter"/>
      <w:lvlText w:val="%1."/>
      <w:lvlJc w:val="left"/>
      <w:pPr>
        <w:ind w:left="908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3" w:hanging="360"/>
      </w:pPr>
    </w:lvl>
    <w:lvl w:ilvl="2" w:tplc="0408001B" w:tentative="1">
      <w:start w:val="1"/>
      <w:numFmt w:val="lowerRoman"/>
      <w:lvlText w:val="%3."/>
      <w:lvlJc w:val="right"/>
      <w:pPr>
        <w:ind w:left="2303" w:hanging="180"/>
      </w:pPr>
    </w:lvl>
    <w:lvl w:ilvl="3" w:tplc="0408000F" w:tentative="1">
      <w:start w:val="1"/>
      <w:numFmt w:val="decimal"/>
      <w:lvlText w:val="%4."/>
      <w:lvlJc w:val="left"/>
      <w:pPr>
        <w:ind w:left="3023" w:hanging="360"/>
      </w:pPr>
    </w:lvl>
    <w:lvl w:ilvl="4" w:tplc="04080019" w:tentative="1">
      <w:start w:val="1"/>
      <w:numFmt w:val="lowerLetter"/>
      <w:lvlText w:val="%5."/>
      <w:lvlJc w:val="left"/>
      <w:pPr>
        <w:ind w:left="3743" w:hanging="360"/>
      </w:pPr>
    </w:lvl>
    <w:lvl w:ilvl="5" w:tplc="0408001B" w:tentative="1">
      <w:start w:val="1"/>
      <w:numFmt w:val="lowerRoman"/>
      <w:lvlText w:val="%6."/>
      <w:lvlJc w:val="right"/>
      <w:pPr>
        <w:ind w:left="4463" w:hanging="180"/>
      </w:pPr>
    </w:lvl>
    <w:lvl w:ilvl="6" w:tplc="0408000F" w:tentative="1">
      <w:start w:val="1"/>
      <w:numFmt w:val="decimal"/>
      <w:lvlText w:val="%7."/>
      <w:lvlJc w:val="left"/>
      <w:pPr>
        <w:ind w:left="5183" w:hanging="360"/>
      </w:pPr>
    </w:lvl>
    <w:lvl w:ilvl="7" w:tplc="04080019" w:tentative="1">
      <w:start w:val="1"/>
      <w:numFmt w:val="lowerLetter"/>
      <w:lvlText w:val="%8."/>
      <w:lvlJc w:val="left"/>
      <w:pPr>
        <w:ind w:left="5903" w:hanging="360"/>
      </w:pPr>
    </w:lvl>
    <w:lvl w:ilvl="8" w:tplc="0408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4C5C28A1"/>
    <w:multiLevelType w:val="hybridMultilevel"/>
    <w:tmpl w:val="B25E5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53A2A"/>
    <w:multiLevelType w:val="hybridMultilevel"/>
    <w:tmpl w:val="83BC6A82"/>
    <w:lvl w:ilvl="0" w:tplc="F86E22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B"/>
    <w:rsid w:val="000556E3"/>
    <w:rsid w:val="00073D71"/>
    <w:rsid w:val="00096486"/>
    <w:rsid w:val="000B7FB5"/>
    <w:rsid w:val="0015232A"/>
    <w:rsid w:val="001671AF"/>
    <w:rsid w:val="00176632"/>
    <w:rsid w:val="001830A8"/>
    <w:rsid w:val="00196B9C"/>
    <w:rsid w:val="00221BF1"/>
    <w:rsid w:val="00276FD1"/>
    <w:rsid w:val="002A19A4"/>
    <w:rsid w:val="002A20FC"/>
    <w:rsid w:val="002E577A"/>
    <w:rsid w:val="00303413"/>
    <w:rsid w:val="0033676A"/>
    <w:rsid w:val="0038451A"/>
    <w:rsid w:val="00425CAE"/>
    <w:rsid w:val="00514B53"/>
    <w:rsid w:val="0057411E"/>
    <w:rsid w:val="00653E67"/>
    <w:rsid w:val="006C1783"/>
    <w:rsid w:val="006F0E5C"/>
    <w:rsid w:val="00700D57"/>
    <w:rsid w:val="007745FE"/>
    <w:rsid w:val="007A5E2F"/>
    <w:rsid w:val="00886810"/>
    <w:rsid w:val="00971045"/>
    <w:rsid w:val="009F3F48"/>
    <w:rsid w:val="00B02448"/>
    <w:rsid w:val="00BF7AF8"/>
    <w:rsid w:val="00C64B1F"/>
    <w:rsid w:val="00C804A0"/>
    <w:rsid w:val="00CF7B5C"/>
    <w:rsid w:val="00D05A6F"/>
    <w:rsid w:val="00D05C2D"/>
    <w:rsid w:val="00D23DE7"/>
    <w:rsid w:val="00D351B7"/>
    <w:rsid w:val="00DE7A1F"/>
    <w:rsid w:val="00E21B80"/>
    <w:rsid w:val="00E85DC7"/>
    <w:rsid w:val="00EA1BAA"/>
    <w:rsid w:val="00EE5DDB"/>
    <w:rsid w:val="00F07965"/>
    <w:rsid w:val="00F3523C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6BD6"/>
  <w15:chartTrackingRefBased/>
  <w15:docId w15:val="{0341DE22-F3F9-49F1-99DB-59C9A3F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l-G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Pirea</dc:creator>
  <cp:keywords/>
  <dc:description/>
  <cp:lastModifiedBy>Maria Pirea</cp:lastModifiedBy>
  <cp:revision>2</cp:revision>
  <dcterms:created xsi:type="dcterms:W3CDTF">2018-03-19T07:16:00Z</dcterms:created>
  <dcterms:modified xsi:type="dcterms:W3CDTF">2018-03-21T07:51:00Z</dcterms:modified>
</cp:coreProperties>
</file>