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6FE" w:rsidRPr="0029516C" w:rsidRDefault="005660D0" w:rsidP="002211E7">
      <w:pPr>
        <w:spacing w:after="0" w:line="288" w:lineRule="auto"/>
        <w:jc w:val="center"/>
        <w:rPr>
          <w:rFonts w:ascii="Tahoma" w:hAnsi="Tahoma" w:cs="Tahoma"/>
          <w:b/>
          <w:sz w:val="28"/>
          <w:szCs w:val="28"/>
          <w:u w:val="single"/>
          <w:lang w:val="el-GR"/>
        </w:rPr>
      </w:pPr>
      <w:r w:rsidRPr="0029516C">
        <w:rPr>
          <w:rFonts w:ascii="Tahoma" w:hAnsi="Tahoma" w:cs="Tahoma"/>
          <w:b/>
          <w:sz w:val="28"/>
          <w:szCs w:val="28"/>
          <w:u w:val="single"/>
          <w:lang w:val="el-GR"/>
        </w:rPr>
        <w:t>Δρ. Ανδρέας Πίττας</w:t>
      </w:r>
    </w:p>
    <w:p w:rsidR="004426FE" w:rsidRDefault="004426FE" w:rsidP="002211E7">
      <w:pPr>
        <w:spacing w:after="0" w:line="288" w:lineRule="auto"/>
        <w:jc w:val="both"/>
        <w:rPr>
          <w:rFonts w:ascii="Tahoma" w:hAnsi="Tahoma" w:cs="Tahoma"/>
          <w:lang w:val="el-GR"/>
        </w:rPr>
      </w:pPr>
    </w:p>
    <w:p w:rsidR="00EC2361" w:rsidRPr="00EC2361" w:rsidRDefault="00EC2361" w:rsidP="00EC2361">
      <w:pPr>
        <w:spacing w:after="0" w:line="288" w:lineRule="auto"/>
        <w:jc w:val="center"/>
        <w:rPr>
          <w:rFonts w:ascii="Tahoma" w:hAnsi="Tahoma" w:cs="Tahoma"/>
          <w:b/>
          <w:i/>
          <w:u w:val="single"/>
          <w:lang w:val="el-GR"/>
        </w:rPr>
      </w:pPr>
      <w:r w:rsidRPr="00EC2361">
        <w:rPr>
          <w:rFonts w:ascii="Tahoma" w:hAnsi="Tahoma" w:cs="Tahoma"/>
          <w:b/>
          <w:i/>
          <w:u w:val="single"/>
          <w:lang w:val="el-GR"/>
        </w:rPr>
        <w:t>Συνοπτικό Βιογραφικό Σημείωμα</w:t>
      </w:r>
    </w:p>
    <w:p w:rsidR="00EC2361" w:rsidRDefault="00EC2361" w:rsidP="002211E7">
      <w:pPr>
        <w:spacing w:after="0" w:line="288" w:lineRule="auto"/>
        <w:jc w:val="both"/>
        <w:rPr>
          <w:rFonts w:ascii="Tahoma" w:hAnsi="Tahoma" w:cs="Tahoma"/>
          <w:lang w:val="el-GR"/>
        </w:rPr>
      </w:pPr>
    </w:p>
    <w:p w:rsidR="00093BBA" w:rsidRDefault="004426FE" w:rsidP="002211E7">
      <w:p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  <w:r w:rsidRPr="005660D0">
        <w:rPr>
          <w:rFonts w:ascii="Tahoma" w:hAnsi="Tahoma" w:cs="Tahoma"/>
          <w:lang w:val="el-GR"/>
        </w:rPr>
        <w:br/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Ο Δρ. Ανδρέας Πίττας σπούδασε Ιατρική στο Γκρατς της Αυστρίας και του απονεμήθηκε  o τίτλος του Ιατρού το 1968 από το Πανεπιστήμιο του </w:t>
      </w:r>
      <w:r w:rsidRPr="005660D0">
        <w:rPr>
          <w:rFonts w:ascii="Tahoma" w:hAnsi="Tahoma" w:cs="Tahoma"/>
          <w:color w:val="212121"/>
          <w:shd w:val="clear" w:color="auto" w:fill="FFFFFF"/>
        </w:rPr>
        <w:t>Karl</w:t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>-</w:t>
      </w:r>
      <w:r w:rsidRPr="005660D0">
        <w:rPr>
          <w:rFonts w:ascii="Tahoma" w:hAnsi="Tahoma" w:cs="Tahoma"/>
          <w:color w:val="212121"/>
          <w:shd w:val="clear" w:color="auto" w:fill="FFFFFF"/>
        </w:rPr>
        <w:t>Franz</w:t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>. Αργότερα συνέχισε τις  μελέτες σε θέματα φαρμακολογίας, μάρκετινγκ και διοίκησης επιχειρήσεων.</w:t>
      </w:r>
    </w:p>
    <w:p w:rsidR="002211E7" w:rsidRPr="005660D0" w:rsidRDefault="002211E7" w:rsidP="002211E7">
      <w:p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</w:p>
    <w:p w:rsidR="00A07610" w:rsidRPr="002211E7" w:rsidRDefault="004426FE" w:rsidP="002211E7">
      <w:p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Ίδρυσε την </w:t>
      </w:r>
      <w:r w:rsidRPr="005660D0">
        <w:rPr>
          <w:rFonts w:ascii="Tahoma" w:hAnsi="Tahoma" w:cs="Tahoma"/>
          <w:color w:val="212121"/>
          <w:shd w:val="clear" w:color="auto" w:fill="FFFFFF"/>
        </w:rPr>
        <w:t>Medochemie</w:t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 </w:t>
      </w:r>
      <w:r w:rsidRPr="005660D0">
        <w:rPr>
          <w:rFonts w:ascii="Tahoma" w:hAnsi="Tahoma" w:cs="Tahoma"/>
          <w:color w:val="212121"/>
          <w:shd w:val="clear" w:color="auto" w:fill="FFFFFF"/>
        </w:rPr>
        <w:t>Ltd</w:t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>, το 1976, μια φαρμακευτική εταιρία παραγωγής γενόσημων φαρμάκων με σκοπό την παροχή προσιτής και υψηλής ποιότητας φαρμακευτικής αγωγής για κάθε άνθρωπο σε όλο τον κόσμο. 40 χρόνια αργότερα, η Εταιρεία δραστηριοποιείται σε περισσότερες από 100 χώρες και διαθέτει ένα αξιοζήλευτο χαρτοφυλάκιο προϊόντων γενικής χρήσης υψηλής ποιότητας</w:t>
      </w:r>
      <w:r w:rsidR="005660D0" w:rsidRPr="005660D0">
        <w:rPr>
          <w:rFonts w:ascii="Tahoma" w:hAnsi="Tahoma" w:cs="Tahoma"/>
          <w:color w:val="212121"/>
          <w:shd w:val="clear" w:color="auto" w:fill="FFFFFF"/>
          <w:lang w:val="el-GR"/>
        </w:rPr>
        <w:t>. Τα προϊόντα παράγονται στις 13</w:t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 εγκαταστάσεις παραγωγής που βρίσκονται στην Κύπρ</w:t>
      </w:r>
      <w:r w:rsidR="005660D0"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ο, το Βιετνάμ και την Ολλανδία. Έχει ετήσιο κύκλο εργασιών πέριξ </w:t>
      </w:r>
      <w:r w:rsidR="00A07610" w:rsidRPr="005660D0">
        <w:rPr>
          <w:rFonts w:ascii="Tahoma" w:hAnsi="Tahoma" w:cs="Tahoma"/>
          <w:color w:val="212121"/>
          <w:shd w:val="clear" w:color="auto" w:fill="FFFFFF"/>
          <w:lang w:val="el-GR"/>
        </w:rPr>
        <w:t>των €</w:t>
      </w:r>
      <w:r w:rsidR="005660D0" w:rsidRPr="005660D0">
        <w:rPr>
          <w:rFonts w:ascii="Tahoma" w:hAnsi="Tahoma" w:cs="Tahoma"/>
          <w:color w:val="212121"/>
          <w:shd w:val="clear" w:color="auto" w:fill="FFFFFF"/>
          <w:lang w:val="el-GR"/>
        </w:rPr>
        <w:t>440 εκατομμυρίων και εκπροσωπεί το 28% του συνόλου εξαγωγών της Κύπρου</w:t>
      </w:r>
      <w:r w:rsidR="002211E7" w:rsidRPr="002211E7">
        <w:rPr>
          <w:rFonts w:ascii="Tahoma" w:hAnsi="Tahoma" w:cs="Tahoma"/>
          <w:color w:val="212121"/>
          <w:shd w:val="clear" w:color="auto" w:fill="FFFFFF"/>
          <w:lang w:val="el-GR"/>
        </w:rPr>
        <w:t>.</w:t>
      </w:r>
    </w:p>
    <w:p w:rsidR="002211E7" w:rsidRDefault="002211E7" w:rsidP="002211E7">
      <w:p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</w:p>
    <w:p w:rsidR="004426FE" w:rsidRPr="005660D0" w:rsidRDefault="004426FE" w:rsidP="002211E7">
      <w:p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>Ο Δρ. Ανδρέας Πίττας κατέχει εξέχουσες θέσε</w:t>
      </w:r>
      <w:r w:rsidR="00093BBA"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ις σε </w:t>
      </w:r>
      <w:r w:rsidR="00D53CFD"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διακεκριμένους </w:t>
      </w:r>
      <w:r w:rsidR="00093BBA" w:rsidRPr="005660D0">
        <w:rPr>
          <w:rFonts w:ascii="Tahoma" w:hAnsi="Tahoma" w:cs="Tahoma"/>
          <w:color w:val="212121"/>
          <w:shd w:val="clear" w:color="auto" w:fill="FFFFFF"/>
          <w:lang w:val="el-GR"/>
        </w:rPr>
        <w:t>οργανισμούς όπως τ</w:t>
      </w:r>
      <w:r w:rsidR="00D53CFD" w:rsidRPr="005660D0">
        <w:rPr>
          <w:rFonts w:ascii="Tahoma" w:hAnsi="Tahoma" w:cs="Tahoma"/>
          <w:color w:val="212121"/>
          <w:shd w:val="clear" w:color="auto" w:fill="FFFFFF"/>
          <w:lang w:val="el-GR"/>
        </w:rPr>
        <w:t>η Βρετανική Ένωση Φαρμάκων</w:t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, τη Σχολή Φαρμακευτικής Ιατρικής του </w:t>
      </w:r>
      <w:r w:rsidRPr="005660D0">
        <w:rPr>
          <w:rFonts w:ascii="Tahoma" w:hAnsi="Tahoma" w:cs="Tahoma"/>
          <w:color w:val="212121"/>
          <w:shd w:val="clear" w:color="auto" w:fill="FFFFFF"/>
        </w:rPr>
        <w:t>Royal</w:t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 </w:t>
      </w:r>
      <w:r w:rsidRPr="005660D0">
        <w:rPr>
          <w:rFonts w:ascii="Tahoma" w:hAnsi="Tahoma" w:cs="Tahoma"/>
          <w:color w:val="212121"/>
          <w:shd w:val="clear" w:color="auto" w:fill="FFFFFF"/>
        </w:rPr>
        <w:t>College</w:t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 </w:t>
      </w:r>
      <w:r w:rsidRPr="005660D0">
        <w:rPr>
          <w:rFonts w:ascii="Tahoma" w:hAnsi="Tahoma" w:cs="Tahoma"/>
          <w:color w:val="212121"/>
          <w:shd w:val="clear" w:color="auto" w:fill="FFFFFF"/>
        </w:rPr>
        <w:t>of</w:t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 </w:t>
      </w:r>
      <w:r w:rsidRPr="005660D0">
        <w:rPr>
          <w:rFonts w:ascii="Tahoma" w:hAnsi="Tahoma" w:cs="Tahoma"/>
          <w:color w:val="212121"/>
          <w:shd w:val="clear" w:color="auto" w:fill="FFFFFF"/>
        </w:rPr>
        <w:t>Physicians</w:t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 (</w:t>
      </w:r>
      <w:r w:rsidRPr="005660D0">
        <w:rPr>
          <w:rFonts w:ascii="Tahoma" w:hAnsi="Tahoma" w:cs="Tahoma"/>
          <w:color w:val="212121"/>
          <w:shd w:val="clear" w:color="auto" w:fill="FFFFFF"/>
        </w:rPr>
        <w:t>UK</w:t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>), το Διεθνές Ινστιτούτο Διοίκησης Κύπρου</w:t>
      </w:r>
      <w:r w:rsidR="00093BBA" w:rsidRPr="005660D0">
        <w:rPr>
          <w:rFonts w:ascii="Tahoma" w:hAnsi="Tahoma" w:cs="Tahoma"/>
          <w:color w:val="212121"/>
          <w:shd w:val="clear" w:color="auto" w:fill="FFFFFF"/>
          <w:lang w:val="el-GR"/>
        </w:rPr>
        <w:t>,</w:t>
      </w:r>
      <w:r w:rsidR="00D53CFD"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 το </w:t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>Ινστιτούτο</w:t>
      </w:r>
      <w:r w:rsidR="00D53CFD"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 Κύπρου</w:t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 (Πρόεδρος της Εκτελεστική</w:t>
      </w:r>
      <w:r w:rsidR="00D53CFD"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ς Επιτροπής - Θεματοφύλακας) και </w:t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 Κυπριακό Ίδρυμα Ερευνών και Εκπαίδευσης (</w:t>
      </w:r>
      <w:r w:rsidRPr="005660D0">
        <w:rPr>
          <w:rFonts w:ascii="Tahoma" w:hAnsi="Tahoma" w:cs="Tahoma"/>
          <w:color w:val="212121"/>
          <w:shd w:val="clear" w:color="auto" w:fill="FFFFFF"/>
        </w:rPr>
        <w:t>CYP</w:t>
      </w:r>
      <w:r w:rsidR="00D53CFD" w:rsidRPr="005660D0">
        <w:rPr>
          <w:rFonts w:ascii="Tahoma" w:hAnsi="Tahoma" w:cs="Tahoma"/>
          <w:color w:val="212121"/>
          <w:shd w:val="clear" w:color="auto" w:fill="FFFFFF"/>
          <w:lang w:val="el-GR"/>
        </w:rPr>
        <w:t>).</w:t>
      </w:r>
    </w:p>
    <w:p w:rsidR="002211E7" w:rsidRDefault="002211E7" w:rsidP="002211E7">
      <w:p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</w:p>
    <w:p w:rsidR="004426FE" w:rsidRPr="005660D0" w:rsidRDefault="00D53CFD" w:rsidP="002211E7">
      <w:p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Ο </w:t>
      </w:r>
      <w:r w:rsidR="004426FE"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Δρ. Πίττας </w:t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>διετέλεσε Πρόεδρος της Ομοσπονδίας Εργοδοτών και Βιομηχάνων</w:t>
      </w:r>
      <w:r w:rsidR="005660D0"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 (ΟΕΒ)</w:t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 από το 1996 μέχρι το 2000 και από το 2006 μέχρι το 2010</w:t>
      </w:r>
      <w:r w:rsidR="007B4F3B" w:rsidRPr="005660D0">
        <w:rPr>
          <w:rFonts w:ascii="Tahoma" w:hAnsi="Tahoma" w:cs="Tahoma"/>
          <w:color w:val="212121"/>
          <w:shd w:val="clear" w:color="auto" w:fill="FFFFFF"/>
          <w:lang w:val="el-GR"/>
        </w:rPr>
        <w:t>.</w:t>
      </w:r>
    </w:p>
    <w:p w:rsidR="002211E7" w:rsidRDefault="002211E7" w:rsidP="002211E7">
      <w:p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</w:p>
    <w:p w:rsidR="00D53CFD" w:rsidRDefault="00D53CFD" w:rsidP="002211E7">
      <w:p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>Επίσης είναι</w:t>
      </w:r>
      <w:r w:rsidR="005660D0"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 ή υπήρξε</w:t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 μέλος</w:t>
      </w:r>
      <w:r w:rsidR="00AA49A2">
        <w:rPr>
          <w:rFonts w:ascii="Tahoma" w:hAnsi="Tahoma" w:cs="Tahoma"/>
          <w:color w:val="212121"/>
          <w:shd w:val="clear" w:color="auto" w:fill="FFFFFF"/>
          <w:lang w:val="el-GR"/>
        </w:rPr>
        <w:t xml:space="preserve"> στα Διοικητικά Συμβούλια </w:t>
      </w:r>
      <w:r w:rsidR="005660D0" w:rsidRPr="005660D0">
        <w:rPr>
          <w:rFonts w:ascii="Tahoma" w:hAnsi="Tahoma" w:cs="Tahoma"/>
          <w:color w:val="212121"/>
          <w:shd w:val="clear" w:color="auto" w:fill="FFFFFF"/>
          <w:lang w:val="el-GR"/>
        </w:rPr>
        <w:t>διαφ</w:t>
      </w:r>
      <w:r w:rsidR="00AA49A2">
        <w:rPr>
          <w:rFonts w:ascii="Tahoma" w:hAnsi="Tahoma" w:cs="Tahoma"/>
          <w:color w:val="212121"/>
          <w:shd w:val="clear" w:color="auto" w:fill="FFFFFF"/>
          <w:lang w:val="el-GR"/>
        </w:rPr>
        <w:t xml:space="preserve">όρων </w:t>
      </w:r>
      <w:r w:rsidR="005660D0" w:rsidRPr="005660D0">
        <w:rPr>
          <w:rFonts w:ascii="Tahoma" w:hAnsi="Tahoma" w:cs="Tahoma"/>
          <w:color w:val="212121"/>
          <w:shd w:val="clear" w:color="auto" w:fill="FFFFFF"/>
          <w:lang w:val="el-GR"/>
        </w:rPr>
        <w:t>οργανισμών</w:t>
      </w:r>
      <w:r w:rsidR="004B2F0C"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 όπως:</w:t>
      </w:r>
    </w:p>
    <w:p w:rsidR="002211E7" w:rsidRPr="005660D0" w:rsidRDefault="002211E7" w:rsidP="002211E7">
      <w:p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</w:p>
    <w:p w:rsidR="004426FE" w:rsidRPr="005660D0" w:rsidRDefault="004426FE" w:rsidP="002211E7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>Ευρωπαϊκή Ένωση Γενόσημων Φαρμάκων (Βρυξέλλες) - (Αντιπρόεδρος)</w:t>
      </w:r>
    </w:p>
    <w:p w:rsidR="004426FE" w:rsidRPr="005660D0" w:rsidRDefault="004426FE" w:rsidP="002211E7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>Αρχή</w:t>
      </w:r>
      <w:r w:rsidR="00E02687">
        <w:rPr>
          <w:rFonts w:ascii="Tahoma" w:hAnsi="Tahoma" w:cs="Tahoma"/>
          <w:color w:val="212121"/>
          <w:shd w:val="clear" w:color="auto" w:fill="FFFFFF"/>
          <w:lang w:val="el-GR"/>
        </w:rPr>
        <w:t xml:space="preserve"> Ανάπτυξης Ανθρώπινου Δυναμικού</w:t>
      </w:r>
    </w:p>
    <w:p w:rsidR="004426FE" w:rsidRPr="005660D0" w:rsidRDefault="004426FE" w:rsidP="002211E7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Τράπεζα Κύπρου Λτδ </w:t>
      </w:r>
    </w:p>
    <w:p w:rsidR="004426FE" w:rsidRPr="005660D0" w:rsidRDefault="004426FE" w:rsidP="002211E7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  <w:r w:rsidRPr="005660D0">
        <w:rPr>
          <w:rFonts w:ascii="Tahoma" w:hAnsi="Tahoma" w:cs="Tahoma"/>
          <w:color w:val="212121"/>
          <w:shd w:val="clear" w:color="auto" w:fill="FFFFFF"/>
        </w:rPr>
        <w:t>CCC</w:t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 </w:t>
      </w:r>
      <w:r w:rsidRPr="005660D0">
        <w:rPr>
          <w:rFonts w:ascii="Tahoma" w:hAnsi="Tahoma" w:cs="Tahoma"/>
          <w:color w:val="212121"/>
          <w:shd w:val="clear" w:color="auto" w:fill="FFFFFF"/>
        </w:rPr>
        <w:t>Tourist</w:t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 </w:t>
      </w:r>
      <w:r w:rsidRPr="005660D0">
        <w:rPr>
          <w:rFonts w:ascii="Tahoma" w:hAnsi="Tahoma" w:cs="Tahoma"/>
          <w:color w:val="212121"/>
          <w:shd w:val="clear" w:color="auto" w:fill="FFFFFF"/>
        </w:rPr>
        <w:t>Enterprises</w:t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 </w:t>
      </w:r>
      <w:r w:rsidRPr="005660D0">
        <w:rPr>
          <w:rFonts w:ascii="Tahoma" w:hAnsi="Tahoma" w:cs="Tahoma"/>
          <w:color w:val="212121"/>
          <w:shd w:val="clear" w:color="auto" w:fill="FFFFFF"/>
        </w:rPr>
        <w:t>Ltd</w:t>
      </w: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 </w:t>
      </w:r>
    </w:p>
    <w:p w:rsidR="004426FE" w:rsidRPr="005660D0" w:rsidRDefault="004426FE" w:rsidP="002211E7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  <w:r w:rsidRPr="005660D0">
        <w:rPr>
          <w:rFonts w:ascii="Tahoma" w:hAnsi="Tahoma" w:cs="Tahoma"/>
          <w:color w:val="212121"/>
          <w:shd w:val="clear" w:color="auto" w:fill="FFFFFF"/>
          <w:lang w:val="el-GR"/>
        </w:rPr>
        <w:t xml:space="preserve">Κυπριακή Τράπεζα Ανάπτυξης </w:t>
      </w:r>
    </w:p>
    <w:p w:rsidR="005660D0" w:rsidRPr="005660D0" w:rsidRDefault="005660D0" w:rsidP="002211E7">
      <w:pPr>
        <w:pStyle w:val="ListParagraph"/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</w:p>
    <w:p w:rsidR="007B4F3B" w:rsidRDefault="007B4F3B" w:rsidP="002211E7">
      <w:p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</w:p>
    <w:p w:rsidR="00995FEB" w:rsidRDefault="00995FEB" w:rsidP="002211E7">
      <w:p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</w:p>
    <w:p w:rsidR="00995FEB" w:rsidRPr="005660D0" w:rsidRDefault="00995FEB" w:rsidP="002211E7">
      <w:p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</w:p>
    <w:p w:rsidR="007B4F3B" w:rsidRPr="005660D0" w:rsidRDefault="007B4F3B" w:rsidP="002211E7">
      <w:p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</w:p>
    <w:p w:rsidR="007B4F3B" w:rsidRPr="005660D0" w:rsidRDefault="007B4F3B" w:rsidP="002211E7">
      <w:p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</w:p>
    <w:p w:rsidR="007B4F3B" w:rsidRPr="005660D0" w:rsidRDefault="007B4F3B" w:rsidP="002211E7">
      <w:p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</w:p>
    <w:p w:rsidR="007B4F3B" w:rsidRPr="005660D0" w:rsidRDefault="007B4F3B" w:rsidP="002211E7">
      <w:p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</w:p>
    <w:p w:rsidR="005660D0" w:rsidRPr="005660D0" w:rsidRDefault="005660D0" w:rsidP="002211E7">
      <w:pPr>
        <w:spacing w:after="0" w:line="288" w:lineRule="auto"/>
        <w:jc w:val="both"/>
        <w:rPr>
          <w:rFonts w:ascii="Tahoma" w:hAnsi="Tahoma" w:cs="Tahoma"/>
          <w:color w:val="212121"/>
          <w:shd w:val="clear" w:color="auto" w:fill="FFFFFF"/>
          <w:lang w:val="el-GR"/>
        </w:rPr>
      </w:pPr>
      <w:bookmarkStart w:id="0" w:name="_GoBack"/>
      <w:bookmarkEnd w:id="0"/>
    </w:p>
    <w:sectPr w:rsidR="005660D0" w:rsidRPr="00566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45861"/>
    <w:multiLevelType w:val="hybridMultilevel"/>
    <w:tmpl w:val="B5C24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D7"/>
    <w:rsid w:val="00093BBA"/>
    <w:rsid w:val="000A3F69"/>
    <w:rsid w:val="000C2E44"/>
    <w:rsid w:val="002211E7"/>
    <w:rsid w:val="00276743"/>
    <w:rsid w:val="0029516C"/>
    <w:rsid w:val="002A1237"/>
    <w:rsid w:val="00403807"/>
    <w:rsid w:val="004426FE"/>
    <w:rsid w:val="004B2F0C"/>
    <w:rsid w:val="005660D0"/>
    <w:rsid w:val="007B4F3B"/>
    <w:rsid w:val="0087321E"/>
    <w:rsid w:val="00887177"/>
    <w:rsid w:val="008B1C24"/>
    <w:rsid w:val="008D62BA"/>
    <w:rsid w:val="00922BA3"/>
    <w:rsid w:val="00995FEB"/>
    <w:rsid w:val="009D4AB5"/>
    <w:rsid w:val="009E1045"/>
    <w:rsid w:val="00A07610"/>
    <w:rsid w:val="00A465D7"/>
    <w:rsid w:val="00A471CD"/>
    <w:rsid w:val="00AA49A2"/>
    <w:rsid w:val="00D53CFD"/>
    <w:rsid w:val="00DB3588"/>
    <w:rsid w:val="00E02687"/>
    <w:rsid w:val="00E1499A"/>
    <w:rsid w:val="00E31EFC"/>
    <w:rsid w:val="00EC2361"/>
    <w:rsid w:val="00EF7626"/>
    <w:rsid w:val="00F0097E"/>
    <w:rsid w:val="00F30C3C"/>
    <w:rsid w:val="00FD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A4327-F4C3-43C0-9119-85F52A07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76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99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076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076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7AD6B-1F40-493E-8313-CD75106A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Ectoras Ttofa</dc:creator>
  <cp:keywords/>
  <dc:description/>
  <cp:lastModifiedBy>Gioula Gipsioti</cp:lastModifiedBy>
  <cp:revision>3</cp:revision>
  <cp:lastPrinted>2017-11-07T05:43:00Z</cp:lastPrinted>
  <dcterms:created xsi:type="dcterms:W3CDTF">2017-11-10T08:45:00Z</dcterms:created>
  <dcterms:modified xsi:type="dcterms:W3CDTF">2017-11-10T08:47:00Z</dcterms:modified>
</cp:coreProperties>
</file>