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0E3" w:rsidRPr="00202F64" w:rsidRDefault="00774A2A" w:rsidP="00F92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  <w:r w:rsidRPr="00F920E3">
        <w:rPr>
          <w:szCs w:val="24"/>
          <w:lang w:val="el-GR"/>
        </w:rPr>
        <w:t xml:space="preserve"> </w:t>
      </w:r>
      <w:r w:rsidR="00F920E3"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          </w:t>
      </w:r>
      <w:r w:rsidR="00F920E3" w:rsidRPr="00202F6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1550" cy="857250"/>
            <wp:effectExtent l="0" t="0" r="0" b="0"/>
            <wp:docPr id="2" name="Picture 1" descr="Description: COL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LOU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E3" w:rsidRPr="00202F64" w:rsidRDefault="00F920E3" w:rsidP="00F92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ΚΥΠΡΙΑΚΗ ΔΗΜΟΚΡΑΤΙΑ</w:t>
      </w:r>
    </w:p>
    <w:p w:rsidR="00F920E3" w:rsidRPr="00202F64" w:rsidRDefault="00F920E3" w:rsidP="00F92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ΥΠΟΥΡΓΕΙΟ ΕΞΩΤΕΡΙΚΩΝ</w:t>
      </w:r>
    </w:p>
    <w:p w:rsidR="00F920E3" w:rsidRPr="00202F64" w:rsidRDefault="00F920E3" w:rsidP="00F920E3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</w:p>
    <w:p w:rsidR="00F920E3" w:rsidRPr="00202F64" w:rsidRDefault="00F920E3" w:rsidP="00F92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ΠΟΛΙΤΙΚΗ ΔΙΕΥΘΥΝΣΗ</w:t>
      </w:r>
    </w:p>
    <w:p w:rsidR="00F920E3" w:rsidRPr="00202F64" w:rsidRDefault="00F920E3" w:rsidP="00F92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ΤΜΗΜΑ ΠΟΛΥΜΕΡΩΝ ΣΧΕΣΕΩΝ ΚΑΙ ΔΙΕΘΝΩΝ ΟΡΓΑΝΙΣΜΩΝ </w:t>
      </w:r>
    </w:p>
    <w:p w:rsidR="00F920E3" w:rsidRPr="00202F64" w:rsidRDefault="00F920E3" w:rsidP="00F920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Αρ. </w:t>
      </w:r>
      <w:proofErr w:type="spellStart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Φακ</w:t>
      </w:r>
      <w:proofErr w:type="spellEnd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04.02.004.001.003.010</w:t>
      </w:r>
    </w:p>
    <w:p w:rsidR="00F920E3" w:rsidRPr="00202F64" w:rsidRDefault="00F920E3" w:rsidP="00F920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Τηλ</w:t>
      </w:r>
      <w:proofErr w:type="spellEnd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.: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22 651264</w:t>
      </w:r>
    </w:p>
    <w:p w:rsidR="00F920E3" w:rsidRPr="00202F64" w:rsidRDefault="00F920E3" w:rsidP="00F920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Τηλεομοιότυπο: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22 661881</w:t>
      </w:r>
    </w:p>
    <w:p w:rsidR="00F920E3" w:rsidRPr="00202F64" w:rsidRDefault="00F920E3" w:rsidP="00F920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Ηλεκτρ. Διεύθυνση: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6" w:history="1"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dchristodoulou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@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mfa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cy</w:t>
        </w:r>
      </w:hyperlink>
    </w:p>
    <w:p w:rsidR="00F920E3" w:rsidRPr="00202F64" w:rsidRDefault="00F920E3" w:rsidP="00F920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Συνημμένα: 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>10</w:t>
      </w:r>
      <w:r w:rsidRPr="002D60F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σελίδες  </w:t>
      </w:r>
    </w:p>
    <w:p w:rsidR="00F920E3" w:rsidRPr="008373E0" w:rsidRDefault="00F920E3" w:rsidP="00F92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E592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Ιουλίου 2017</w:t>
      </w:r>
    </w:p>
    <w:p w:rsidR="00F920E3" w:rsidRPr="005B03D7" w:rsidRDefault="00F920E3" w:rsidP="00F92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Πίνακας Αποδεκτών (ως συνημμένο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Παράρτημα </w:t>
      </w:r>
      <w:r w:rsidRPr="005B03D7">
        <w:rPr>
          <w:rFonts w:ascii="Times New Roman" w:hAnsi="Times New Roman" w:cs="Times New Roman"/>
          <w:b/>
          <w:sz w:val="24"/>
          <w:szCs w:val="24"/>
        </w:rPr>
        <w:t>I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>)</w:t>
      </w:r>
    </w:p>
    <w:p w:rsidR="00F920E3" w:rsidRPr="005B03D7" w:rsidRDefault="00F920E3" w:rsidP="00F92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920E3" w:rsidRPr="008373E0" w:rsidRDefault="00F920E3" w:rsidP="00F92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 xml:space="preserve">Θέμα: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Περιοριστικά μέτρα ΕΕ κατά της Συρίας</w:t>
      </w:r>
    </w:p>
    <w:p w:rsidR="00F920E3" w:rsidRDefault="00F920E3" w:rsidP="00F920E3">
      <w:pPr>
        <w:pStyle w:val="Default"/>
        <w:jc w:val="both"/>
        <w:rPr>
          <w:rFonts w:ascii="Times New Roman" w:hAnsi="Times New Roman" w:cs="Times New Roman"/>
          <w:b/>
          <w:lang w:val="el-GR"/>
        </w:rPr>
      </w:pPr>
    </w:p>
    <w:p w:rsidR="00F920E3" w:rsidRDefault="00F920E3" w:rsidP="00F920E3">
      <w:pPr>
        <w:pStyle w:val="Default"/>
        <w:jc w:val="both"/>
        <w:rPr>
          <w:rFonts w:ascii="Times New Roman" w:hAnsi="Times New Roman" w:cs="Times New Roman"/>
          <w:lang w:val="el-GR"/>
        </w:rPr>
      </w:pPr>
      <w:r w:rsidRPr="008373E0">
        <w:rPr>
          <w:rFonts w:ascii="Times New Roman" w:hAnsi="Times New Roman" w:cs="Times New Roman"/>
          <w:b/>
          <w:lang w:val="el-GR"/>
        </w:rPr>
        <w:t>1.</w:t>
      </w:r>
      <w:r w:rsidRPr="008373E0">
        <w:rPr>
          <w:rFonts w:ascii="Times New Roman" w:hAnsi="Times New Roman" w:cs="Times New Roman"/>
          <w:lang w:val="el-GR"/>
        </w:rPr>
        <w:t xml:space="preserve"> Πληροφορείστε ότι </w:t>
      </w:r>
      <w:r>
        <w:rPr>
          <w:rFonts w:ascii="Times New Roman" w:hAnsi="Times New Roman" w:cs="Times New Roman"/>
          <w:lang w:val="el-GR"/>
        </w:rPr>
        <w:t>το Συμβούλιο της ΕΕ υιοθέτησε στις 1</w:t>
      </w:r>
      <w:r w:rsidRPr="00F920E3">
        <w:rPr>
          <w:rFonts w:ascii="Times New Roman" w:hAnsi="Times New Roman" w:cs="Times New Roman"/>
          <w:lang w:val="el-GR"/>
        </w:rPr>
        <w:t>7</w:t>
      </w:r>
      <w:r>
        <w:rPr>
          <w:rFonts w:ascii="Times New Roman" w:hAnsi="Times New Roman" w:cs="Times New Roman"/>
          <w:lang w:val="el-GR"/>
        </w:rPr>
        <w:t xml:space="preserve"> Ιουλίου 2017 τις εξής νομικές πράξεις </w:t>
      </w:r>
      <w:r w:rsidRPr="00A121C9">
        <w:rPr>
          <w:rFonts w:ascii="Times New Roman" w:hAnsi="Times New Roman" w:cs="Times New Roman"/>
          <w:lang w:val="el-GR"/>
        </w:rPr>
        <w:t>που έχ</w:t>
      </w:r>
      <w:r>
        <w:rPr>
          <w:rFonts w:ascii="Times New Roman" w:hAnsi="Times New Roman" w:cs="Times New Roman"/>
          <w:lang w:val="el-GR"/>
        </w:rPr>
        <w:t xml:space="preserve">ουν </w:t>
      </w:r>
      <w:r w:rsidRPr="00A121C9">
        <w:rPr>
          <w:rFonts w:ascii="Times New Roman" w:hAnsi="Times New Roman" w:cs="Times New Roman"/>
          <w:lang w:val="el-GR"/>
        </w:rPr>
        <w:t xml:space="preserve">ως αντικείμενο την επιβολή περιοριστικών μέτρων </w:t>
      </w:r>
      <w:r>
        <w:rPr>
          <w:rFonts w:ascii="Times New Roman" w:hAnsi="Times New Roman" w:cs="Times New Roman"/>
          <w:lang w:val="el-GR"/>
        </w:rPr>
        <w:t>κατά της Συρίας, αντίγραφα των οποίων επισυνάπτονται</w:t>
      </w:r>
      <w:r w:rsidRPr="00A121C9">
        <w:rPr>
          <w:rFonts w:ascii="Times New Roman" w:hAnsi="Times New Roman" w:cs="Times New Roman"/>
          <w:lang w:val="el-GR"/>
        </w:rPr>
        <w:t>:</w:t>
      </w:r>
    </w:p>
    <w:p w:rsidR="00F920E3" w:rsidRPr="00AD5270" w:rsidRDefault="00F920E3" w:rsidP="00F920E3">
      <w:pPr>
        <w:pStyle w:val="Default"/>
        <w:jc w:val="both"/>
        <w:rPr>
          <w:lang w:val="el-GR"/>
        </w:rPr>
      </w:pPr>
      <w:r w:rsidRPr="00AD5270">
        <w:rPr>
          <w:lang w:val="el-GR"/>
        </w:rPr>
        <w:t xml:space="preserve">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A06558">
        <w:rPr>
          <w:rFonts w:ascii="Times New Roman" w:hAnsi="Times New Roman" w:cs="Times New Roman"/>
          <w:b/>
          <w:i/>
          <w:sz w:val="24"/>
          <w:szCs w:val="24"/>
          <w:lang w:val="el-GR"/>
        </w:rPr>
        <w:t>(α)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Εκτελεστική Απόφαση (ΚΕΠΠΑ) 2017/1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>3</w:t>
      </w:r>
      <w:r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του Συμβουλίου της 1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A46887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Ιουλίου 2017 για την εφαρμογή της απόφασης 2013/255/ΚΕΠΠΑ σχετικά με περιοριστικά μέτρα κατά της Συρίας.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A06558">
        <w:rPr>
          <w:rFonts w:ascii="Times New Roman" w:hAnsi="Times New Roman" w:cs="Times New Roman"/>
          <w:b/>
          <w:i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el-GR"/>
        </w:rPr>
        <w:t>β</w:t>
      </w:r>
      <w:r w:rsidRPr="00A06558">
        <w:rPr>
          <w:rFonts w:ascii="Times New Roman" w:hAnsi="Times New Roman" w:cs="Times New Roman"/>
          <w:b/>
          <w:i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Εκτελεστικός Κανονισμός (ΕΕ) 201</w:t>
      </w:r>
      <w:r w:rsidRPr="00B235C5">
        <w:rPr>
          <w:rFonts w:ascii="Times New Roman" w:hAnsi="Times New Roman" w:cs="Times New Roman"/>
          <w:sz w:val="24"/>
          <w:szCs w:val="24"/>
          <w:lang w:val="el-GR"/>
        </w:rPr>
        <w:t>7</w:t>
      </w:r>
      <w:r>
        <w:rPr>
          <w:rFonts w:ascii="Times New Roman" w:hAnsi="Times New Roman" w:cs="Times New Roman"/>
          <w:sz w:val="24"/>
          <w:szCs w:val="24"/>
          <w:lang w:val="el-GR"/>
        </w:rPr>
        <w:t>/1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>327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του Συμβουλίου της 1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A46887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Ιουλίου 201</w:t>
      </w:r>
      <w:r w:rsidRPr="00B235C5">
        <w:rPr>
          <w:rFonts w:ascii="Times New Roman" w:hAnsi="Times New Roman" w:cs="Times New Roman"/>
          <w:sz w:val="24"/>
          <w:szCs w:val="24"/>
          <w:lang w:val="el-GR"/>
        </w:rPr>
        <w:t>7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για την εφαρμογή του κανονισμού (ΕΕ) αριθ. 36/2012 σχετικά με περιοριστικά μέτρα λόγω της κατάστασης στη Συρία.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96D9E">
        <w:rPr>
          <w:rFonts w:ascii="Times New Roman" w:hAnsi="Times New Roman" w:cs="Times New Roman"/>
          <w:b/>
          <w:sz w:val="24"/>
          <w:szCs w:val="24"/>
          <w:lang w:val="el-GR"/>
        </w:rPr>
        <w:t>2.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Δημοσιεύτηκαν στην Επίσημη Εφημερίδα της ΕΕ στις 1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>8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Ιουλίου 2017 και τέθηκαν σε άμεση ισχύ. Δ</w:t>
      </w:r>
      <w:r w:rsidRPr="00F82A27">
        <w:rPr>
          <w:rFonts w:ascii="Times New Roman" w:hAnsi="Times New Roman" w:cs="Times New Roman"/>
          <w:sz w:val="24"/>
          <w:szCs w:val="24"/>
          <w:lang w:val="el-GR"/>
        </w:rPr>
        <w:t>ύναται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να ανευρεθούν ηλεκτρονικά και στους κάτωθι συνδέσμους</w:t>
      </w:r>
      <w:r w:rsidRPr="00C201F0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992CE4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hyperlink r:id="rId7" w:history="1">
        <w:r w:rsidR="00F920E3" w:rsidRPr="007C4DBD">
          <w:rPr>
            <w:rStyle w:val="Hyperlink"/>
            <w:rFonts w:ascii="Times New Roman" w:hAnsi="Times New Roman" w:cs="Times New Roman"/>
            <w:b/>
            <w:sz w:val="24"/>
            <w:szCs w:val="24"/>
            <w:lang w:val="el-GR"/>
          </w:rPr>
          <w:t>http://eur-lex.europa.eu/legal-content/EL/TXT/PDF/?uri=CELEX:32017D1341&amp;from=EN</w:t>
        </w:r>
      </w:hyperlink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920E3" w:rsidRDefault="00992CE4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hyperlink r:id="rId8" w:history="1">
        <w:r w:rsidR="00F920E3" w:rsidRPr="007C4DBD">
          <w:rPr>
            <w:rStyle w:val="Hyperlink"/>
            <w:rFonts w:ascii="Times New Roman" w:hAnsi="Times New Roman" w:cs="Times New Roman"/>
            <w:b/>
            <w:sz w:val="24"/>
            <w:szCs w:val="24"/>
            <w:lang w:val="el-GR"/>
          </w:rPr>
          <w:t>http://eur-lex.europa.eu/legal-content/EL/TXT/PDF/?uri=CELEX:32017R1327&amp;from=EN</w:t>
        </w:r>
      </w:hyperlink>
    </w:p>
    <w:p w:rsidR="00F920E3" w:rsidRPr="004E592F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920E3" w:rsidRPr="00F67620" w:rsidRDefault="00F920E3" w:rsidP="00F920E3">
      <w:pPr>
        <w:spacing w:after="0" w:line="240" w:lineRule="auto"/>
        <w:jc w:val="both"/>
        <w:rPr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3</w:t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65BF7">
        <w:rPr>
          <w:rFonts w:ascii="Times New Roman" w:hAnsi="Times New Roman" w:cs="Times New Roman"/>
          <w:sz w:val="24"/>
          <w:szCs w:val="24"/>
          <w:lang w:val="el-GR"/>
        </w:rPr>
        <w:t xml:space="preserve">Διά των προαναφερόμενων νομικών πράξεων της ΕΕ, </w:t>
      </w:r>
      <w:r>
        <w:rPr>
          <w:rFonts w:ascii="Times New Roman" w:hAnsi="Times New Roman" w:cs="Times New Roman"/>
          <w:sz w:val="24"/>
          <w:szCs w:val="24"/>
          <w:lang w:val="el-GR"/>
        </w:rPr>
        <w:t>έ</w:t>
      </w:r>
      <w:r w:rsidRPr="00B65BF7">
        <w:rPr>
          <w:rFonts w:ascii="Times New Roman" w:hAnsi="Times New Roman" w:cs="Times New Roman"/>
          <w:sz w:val="24"/>
          <w:szCs w:val="24"/>
          <w:lang w:val="el-GR"/>
        </w:rPr>
        <w:t xml:space="preserve">χουν </w:t>
      </w:r>
      <w:r>
        <w:rPr>
          <w:rFonts w:ascii="Times New Roman" w:hAnsi="Times New Roman" w:cs="Times New Roman"/>
          <w:sz w:val="24"/>
          <w:szCs w:val="24"/>
          <w:lang w:val="el-GR"/>
        </w:rPr>
        <w:t>προστεθεί σ</w:t>
      </w:r>
      <w:r w:rsidRPr="00B65BF7">
        <w:rPr>
          <w:rFonts w:ascii="Times New Roman" w:hAnsi="Times New Roman" w:cs="Times New Roman"/>
          <w:sz w:val="24"/>
          <w:szCs w:val="24"/>
          <w:lang w:val="el-GR"/>
        </w:rPr>
        <w:t>τον κατάλογο προσώπων και οντοτήτων που υ</w:t>
      </w:r>
      <w:r>
        <w:rPr>
          <w:rFonts w:ascii="Times New Roman" w:hAnsi="Times New Roman" w:cs="Times New Roman"/>
          <w:sz w:val="24"/>
          <w:szCs w:val="24"/>
          <w:lang w:val="el-GR"/>
        </w:rPr>
        <w:t>πόκεινται σε περιοριστικά μέτρα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δεκαέξι (16) </w:t>
      </w:r>
      <w:r w:rsidRPr="00B65BF7">
        <w:rPr>
          <w:rFonts w:ascii="Times New Roman" w:hAnsi="Times New Roman" w:cs="Times New Roman"/>
          <w:sz w:val="24"/>
          <w:szCs w:val="24"/>
          <w:lang w:val="el-GR"/>
        </w:rPr>
        <w:t>πρόσωπα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συμπεριλαμβανομένων στρατιωτικών και επιστημόνων που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εργοδοτούνται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στο Συριακό Κέντρο Επιστημονικών Μελετών και Ερευνών  (</w:t>
      </w:r>
      <w:r>
        <w:rPr>
          <w:rFonts w:ascii="Times New Roman" w:hAnsi="Times New Roman" w:cs="Times New Roman"/>
          <w:sz w:val="24"/>
          <w:szCs w:val="24"/>
        </w:rPr>
        <w:t>Syrian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Scientific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Studies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Centre</w:t>
      </w:r>
      <w:r w:rsidRPr="00F920E3"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  <w:r w:rsidRPr="00B65BF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F920E3" w:rsidRDefault="00F920E3" w:rsidP="00F920E3">
      <w:pPr>
        <w:pStyle w:val="Default"/>
        <w:jc w:val="both"/>
        <w:rPr>
          <w:rFonts w:ascii="Times New Roman" w:hAnsi="Times New Roman" w:cs="Times New Roman"/>
          <w:lang w:val="el-GR"/>
        </w:rPr>
      </w:pPr>
    </w:p>
    <w:p w:rsidR="00F920E3" w:rsidRDefault="00F920E3" w:rsidP="00F920E3">
      <w:pPr>
        <w:pStyle w:val="CM4"/>
        <w:spacing w:before="60" w:after="60"/>
        <w:jc w:val="both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b/>
          <w:lang w:val="el-GR"/>
        </w:rPr>
        <w:t>4</w:t>
      </w:r>
      <w:r w:rsidRPr="005D688C">
        <w:rPr>
          <w:rFonts w:ascii="Times New Roman" w:hAnsi="Times New Roman" w:cs="Times New Roman"/>
          <w:b/>
          <w:lang w:val="el-GR"/>
        </w:rPr>
        <w:t>.</w:t>
      </w:r>
      <w:r>
        <w:rPr>
          <w:rFonts w:ascii="Times New Roman" w:hAnsi="Times New Roman" w:cs="Times New Roman"/>
          <w:lang w:val="el-GR"/>
        </w:rPr>
        <w:t xml:space="preserve"> </w:t>
      </w:r>
      <w:r w:rsidRPr="00746979">
        <w:rPr>
          <w:rFonts w:ascii="Times New Roman" w:hAnsi="Times New Roman" w:cs="Times New Roman"/>
          <w:lang w:val="el-GR"/>
        </w:rPr>
        <w:t>Υπενθυμίζεται ότι το εν λόγω καθεστώς κυρώσεων αφορά,</w:t>
      </w:r>
      <w:r>
        <w:rPr>
          <w:rFonts w:ascii="Times New Roman" w:hAnsi="Times New Roman" w:cs="Times New Roman"/>
          <w:lang w:val="el-GR"/>
        </w:rPr>
        <w:t xml:space="preserve"> μεταξύ άλλων, </w:t>
      </w:r>
      <w:r w:rsidRPr="00746979">
        <w:rPr>
          <w:rFonts w:ascii="Times New Roman" w:hAnsi="Times New Roman" w:cs="Times New Roman"/>
          <w:lang w:val="el-GR"/>
        </w:rPr>
        <w:t xml:space="preserve">στην επιβολή ταξιδιωτικών περιορισμών, στη δέσμευση κεφαλαίων και οικονομικών πόρων, σε </w:t>
      </w:r>
      <w:r w:rsidRPr="00746979">
        <w:rPr>
          <w:rFonts w:ascii="Times New Roman" w:hAnsi="Times New Roman" w:cs="Times New Roman"/>
          <w:color w:val="000000"/>
          <w:lang w:val="el-GR"/>
        </w:rPr>
        <w:t xml:space="preserve">περιορισμούς, μεταξύ </w:t>
      </w:r>
      <w:r w:rsidRPr="00746979">
        <w:rPr>
          <w:rFonts w:ascii="Times New Roman" w:hAnsi="Times New Roman" w:cs="Times New Roman"/>
          <w:lang w:val="el-GR"/>
        </w:rPr>
        <w:t>άλλων,</w:t>
      </w:r>
      <w:r>
        <w:rPr>
          <w:rFonts w:ascii="Times New Roman" w:hAnsi="Times New Roman" w:cs="Times New Roman"/>
          <w:lang w:val="el-GR"/>
        </w:rPr>
        <w:t xml:space="preserve"> σε </w:t>
      </w:r>
      <w:r w:rsidRPr="0019676D">
        <w:rPr>
          <w:rFonts w:ascii="Times New Roman" w:hAnsi="Times New Roman" w:cs="Times New Roman"/>
          <w:color w:val="000000"/>
          <w:lang w:val="el-GR"/>
        </w:rPr>
        <w:t>εξαγωγ</w:t>
      </w:r>
      <w:r>
        <w:rPr>
          <w:rFonts w:ascii="Times New Roman" w:hAnsi="Times New Roman" w:cs="Times New Roman"/>
          <w:color w:val="000000"/>
          <w:lang w:val="el-GR"/>
        </w:rPr>
        <w:t xml:space="preserve">ές </w:t>
      </w:r>
      <w:r w:rsidRPr="0019676D">
        <w:rPr>
          <w:rFonts w:ascii="Times New Roman" w:hAnsi="Times New Roman" w:cs="Times New Roman"/>
          <w:color w:val="000000"/>
          <w:lang w:val="el-GR"/>
        </w:rPr>
        <w:t>και εισαγωγ</w:t>
      </w:r>
      <w:r>
        <w:rPr>
          <w:rFonts w:ascii="Times New Roman" w:hAnsi="Times New Roman" w:cs="Times New Roman"/>
          <w:color w:val="000000"/>
          <w:lang w:val="el-GR"/>
        </w:rPr>
        <w:t xml:space="preserve">ές </w:t>
      </w:r>
      <w:r w:rsidRPr="0019676D">
        <w:rPr>
          <w:rFonts w:ascii="Times New Roman" w:hAnsi="Times New Roman" w:cs="Times New Roman"/>
          <w:color w:val="000000"/>
          <w:lang w:val="el-GR"/>
        </w:rPr>
        <w:t>όπλων και συναφούς υλικού και εξοπλισμού που μπορούν να χρησιμοποιηθούν για εσωτερική καταστολή,</w:t>
      </w:r>
      <w:r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19676D">
        <w:rPr>
          <w:rFonts w:ascii="Times New Roman" w:hAnsi="Times New Roman" w:cs="Times New Roman"/>
          <w:color w:val="000000"/>
          <w:lang w:val="el-GR"/>
        </w:rPr>
        <w:t xml:space="preserve">στη χρηματοδότηση ορισμένων επιχειρήσεων, σε έργα υποδομών, </w:t>
      </w:r>
      <w:r>
        <w:rPr>
          <w:rFonts w:ascii="Times New Roman" w:hAnsi="Times New Roman" w:cs="Times New Roman"/>
          <w:color w:val="000000"/>
          <w:lang w:val="el-GR"/>
        </w:rPr>
        <w:t>σ</w:t>
      </w:r>
      <w:r w:rsidRPr="0019676D">
        <w:rPr>
          <w:rFonts w:ascii="Times New Roman" w:hAnsi="Times New Roman" w:cs="Times New Roman"/>
          <w:color w:val="000000"/>
          <w:lang w:val="el-GR"/>
        </w:rPr>
        <w:t xml:space="preserve">τη χρηματοδοτική βοήθειας για το εμπόριο, </w:t>
      </w:r>
      <w:r>
        <w:rPr>
          <w:rFonts w:ascii="Times New Roman" w:hAnsi="Times New Roman" w:cs="Times New Roman"/>
          <w:color w:val="000000"/>
          <w:lang w:val="el-GR"/>
        </w:rPr>
        <w:t xml:space="preserve">στο </w:t>
      </w:r>
      <w:r w:rsidRPr="0019676D">
        <w:rPr>
          <w:rFonts w:ascii="Times New Roman" w:hAnsi="Times New Roman" w:cs="Times New Roman"/>
          <w:color w:val="000000"/>
          <w:lang w:val="el-GR"/>
        </w:rPr>
        <w:t>χρηματοπιστωτικό τομέα,</w:t>
      </w:r>
      <w:r>
        <w:rPr>
          <w:rFonts w:ascii="Times New Roman" w:hAnsi="Times New Roman" w:cs="Times New Roman"/>
          <w:color w:val="000000"/>
          <w:lang w:val="el-GR"/>
        </w:rPr>
        <w:t xml:space="preserve"> στον </w:t>
      </w:r>
      <w:r w:rsidRPr="0019676D">
        <w:rPr>
          <w:rFonts w:ascii="Times New Roman" w:hAnsi="Times New Roman" w:cs="Times New Roman"/>
          <w:color w:val="000000"/>
          <w:lang w:val="el-GR"/>
        </w:rPr>
        <w:t>τομέα</w:t>
      </w:r>
      <w:r>
        <w:rPr>
          <w:rFonts w:ascii="Times New Roman" w:hAnsi="Times New Roman" w:cs="Times New Roman"/>
          <w:color w:val="000000"/>
          <w:lang w:val="el-GR"/>
        </w:rPr>
        <w:t xml:space="preserve"> μεταφορών. </w:t>
      </w:r>
    </w:p>
    <w:p w:rsidR="00F920E3" w:rsidRPr="00746979" w:rsidRDefault="00F920E3" w:rsidP="00F920E3">
      <w:pPr>
        <w:pStyle w:val="Default"/>
        <w:rPr>
          <w:lang w:val="el-GR"/>
        </w:rPr>
      </w:pPr>
    </w:p>
    <w:p w:rsidR="00F920E3" w:rsidRPr="00A50975" w:rsidRDefault="008636CA" w:rsidP="00F920E3">
      <w:pPr>
        <w:pStyle w:val="Default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</w:rPr>
        <w:t>5</w:t>
      </w:r>
      <w:r w:rsidR="00F920E3" w:rsidRPr="006B3452">
        <w:rPr>
          <w:rFonts w:ascii="Times New Roman" w:hAnsi="Times New Roman" w:cs="Times New Roman"/>
          <w:b/>
          <w:lang w:val="el-GR"/>
        </w:rPr>
        <w:t>.</w:t>
      </w:r>
      <w:r w:rsidR="00F920E3">
        <w:rPr>
          <w:rFonts w:ascii="Times New Roman" w:hAnsi="Times New Roman" w:cs="Times New Roman"/>
          <w:lang w:val="el-GR"/>
        </w:rPr>
        <w:t xml:space="preserve"> Π</w:t>
      </w:r>
      <w:r w:rsidR="00F920E3" w:rsidRPr="008373E0">
        <w:rPr>
          <w:rFonts w:ascii="Times New Roman" w:hAnsi="Times New Roman" w:cs="Times New Roman"/>
          <w:lang w:val="el-GR"/>
        </w:rPr>
        <w:t xml:space="preserve">αράκληση για τις δέουσες ενέργειες καθόσον αφορά στους τομείς αρμοδιότητάς σας, </w:t>
      </w:r>
      <w:r w:rsidR="00F920E3">
        <w:rPr>
          <w:rFonts w:ascii="Times New Roman" w:hAnsi="Times New Roman" w:cs="Times New Roman"/>
          <w:lang w:val="el-GR"/>
        </w:rPr>
        <w:t xml:space="preserve">και σχετικής ενημέρωσης του Υπουργείου Εξωτερικών, όπου αυτό κρίνεται σκόπιμο.  </w:t>
      </w:r>
    </w:p>
    <w:p w:rsidR="00F920E3" w:rsidRPr="008373E0" w:rsidRDefault="00F920E3" w:rsidP="00F92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>Δήμητρα Χριστοδούλου</w:t>
      </w:r>
    </w:p>
    <w:p w:rsidR="00F920E3" w:rsidRPr="00C15B6B" w:rsidRDefault="00F920E3" w:rsidP="00F920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>Για Γενικό Διευθυντή</w:t>
      </w:r>
    </w:p>
    <w:p w:rsidR="00F920E3" w:rsidRPr="005B03D7" w:rsidRDefault="00F920E3" w:rsidP="00F92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ΠΑΡΑΡΤΗΜΑ Ι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– Π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ΙΝΑΚΑΣ 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Αποδεκτών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A44D7">
        <w:rPr>
          <w:rFonts w:ascii="Times New Roman" w:hAnsi="Times New Roman" w:cs="Times New Roman"/>
          <w:sz w:val="24"/>
          <w:szCs w:val="24"/>
          <w:lang w:val="el-GR"/>
        </w:rPr>
        <w:t xml:space="preserve">- Γενικό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Εισαγγελέα της Δημοκρατίας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Προϊστάμενη ΜΟΚΑΣ, Προϊστάμενη Τομέα Δικαίου ΕΕ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Διοικητή Κεντρικής Τράπεζας της Κύπρου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Οικονομικών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Τελωνείων, Διευθύντρια Υπηρεσίας Ελέγχου Ασφαλιστικών Εταιρειών, Δ/ντή Τμήματος Χρηματοδότησης και Επενδύσεων, Δ/ντή Τμήματος Φορολογίας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Εσωτερικών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Κτηματολογίου και Χωρομετρίας, Δ/ντή Τμήματος Αρχείου Πληθυσμού και Μετανάστευσης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Άμυνας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Δικαιοσύνης και Δημόσιας Τάξης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Μεταφορών, Επικοινωνιών και Έργων</w:t>
      </w:r>
    </w:p>
    <w:p w:rsidR="00F920E3" w:rsidRPr="000F1B6E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Εμπορικής Ναυτιλίας, Δ/ντή Πολιτικής Αεροπορίας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94898"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l-GR"/>
        </w:rPr>
        <w:t>ΓΔ Υπουργείου Ενέργειας, Εμπορίου, Βιομηχανίας και Τουρισμού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Έφορο Εταιρειών και Επίσημο Παραλήπτη, Διευθύντρια Υπηρεσίας Εμπορίου, Δ/ντή Υπηρεσίας Ενέργειας, Προϊστάμενο Κλάδου Αδειών Εισαγωγών / Εξαγωγών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Pr="00880CD2" w:rsidRDefault="00F920E3" w:rsidP="00F920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Γεωργίας, Αγροτικής Ανάπτυξης και Περιβάλλοντος</w:t>
      </w:r>
    </w:p>
    <w:p w:rsidR="00F920E3" w:rsidRDefault="00F920E3" w:rsidP="00F920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Pr="00880CD2" w:rsidRDefault="00F920E3" w:rsidP="00F920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2016C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ΓΔ Υπουργείου </w:t>
      </w:r>
      <w:r w:rsidRPr="00654ACB">
        <w:rPr>
          <w:rFonts w:ascii="Times New Roman" w:hAnsi="Times New Roman" w:cs="Times New Roman"/>
          <w:sz w:val="24"/>
          <w:szCs w:val="24"/>
          <w:lang w:val="el-GR"/>
        </w:rPr>
        <w:t>Εργασίας, Πρόνοιας και Κοινωνικών Ασφαλίσεων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Pr="00202F64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Υγείας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Pr="00C15B6B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B6B"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l-GR"/>
        </w:rPr>
        <w:t>ΓΔ Υπουργείου Παιδείας και Πολιτισμού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Αρχηγό Αστυνομίας 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ΔΕΕ &amp; ΔΑΣ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Διοικητή ΚΥΠ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Αρχής Λιμένων Κύπρου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Pr="00CA44D7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Πρόεδρο Επιτροπής Κεφαλαιαγοράς Κύπρου  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920E3" w:rsidRPr="00656BA5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F64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-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EUROGATE</w:t>
      </w:r>
      <w:r w:rsidRPr="00202F64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CONTAINER</w:t>
      </w:r>
      <w:r w:rsidRPr="00202F64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TERMINAL</w:t>
      </w:r>
      <w:r w:rsidRPr="00202F64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LIMASSOL</w:t>
      </w:r>
      <w:r w:rsidRPr="00202F64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LTD</w:t>
      </w:r>
      <w:r w:rsidRPr="00202F64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Αρ</w:t>
      </w:r>
      <w:r w:rsidRPr="00202F64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Φαξ</w:t>
      </w:r>
      <w:r>
        <w:rPr>
          <w:rFonts w:ascii="Times New Roman" w:hAnsi="Times New Roman" w:cs="Times New Roman"/>
          <w:bCs/>
          <w:sz w:val="24"/>
          <w:szCs w:val="24"/>
        </w:rPr>
        <w:t>: 25 577434)</w:t>
      </w:r>
    </w:p>
    <w:p w:rsidR="00F920E3" w:rsidRPr="00656BA5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20E3" w:rsidRPr="000F1B6E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656BA5">
        <w:rPr>
          <w:rFonts w:ascii="Times New Roman" w:hAnsi="Times New Roman" w:cs="Times New Roman"/>
          <w:bCs/>
          <w:sz w:val="24"/>
          <w:szCs w:val="24"/>
        </w:rPr>
        <w:t>- DP WORLD LIMASSOL LTD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Αρ</w:t>
      </w:r>
      <w:r w:rsidRPr="00656B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Φαξ</w:t>
      </w:r>
      <w:r w:rsidRPr="000F1B6E">
        <w:rPr>
          <w:rFonts w:ascii="Times New Roman" w:hAnsi="Times New Roman" w:cs="Times New Roman"/>
          <w:bCs/>
          <w:sz w:val="24"/>
          <w:szCs w:val="24"/>
          <w:lang w:val="fr-BE"/>
        </w:rPr>
        <w:t>: 25 661314)</w:t>
      </w:r>
    </w:p>
    <w:p w:rsidR="00F920E3" w:rsidRPr="000F1B6E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</w:p>
    <w:p w:rsidR="00F920E3" w:rsidRPr="00656BA5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- P &amp; O MARITIME CYPRUS LTD (Email: </w:t>
      </w:r>
      <w:hyperlink r:id="rId9" w:history="1">
        <w:r w:rsidRPr="00656BA5">
          <w:rPr>
            <w:rStyle w:val="Hyperlink"/>
            <w:rFonts w:ascii="Times New Roman" w:hAnsi="Times New Roman" w:cs="Times New Roman"/>
            <w:bCs/>
            <w:sz w:val="24"/>
            <w:szCs w:val="24"/>
            <w:lang w:val="fr-BE"/>
          </w:rPr>
          <w:t>jim.maitland@pomaritime.com</w:t>
        </w:r>
      </w:hyperlink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)</w:t>
      </w:r>
    </w:p>
    <w:p w:rsidR="00F920E3" w:rsidRPr="00656BA5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F920E3" w:rsidRPr="000F1B6E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>Κοινοποίηση (</w:t>
      </w:r>
      <w:r w:rsidRPr="008373E0">
        <w:rPr>
          <w:rFonts w:ascii="Times New Roman" w:hAnsi="Times New Roman" w:cs="Times New Roman"/>
          <w:b/>
          <w:i/>
          <w:sz w:val="24"/>
          <w:szCs w:val="24"/>
          <w:lang w:val="el-GR"/>
        </w:rPr>
        <w:t>για ενημέρωση</w:t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 xml:space="preserve">):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       </w:t>
      </w:r>
    </w:p>
    <w:p w:rsidR="00F920E3" w:rsidRPr="00BE0561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 xml:space="preserve">- Πρόεδρο </w:t>
      </w:r>
      <w:proofErr w:type="spellStart"/>
      <w:r w:rsidRPr="00BE0561">
        <w:rPr>
          <w:rFonts w:ascii="Times New Roman" w:hAnsi="Times New Roman" w:cs="Times New Roman"/>
          <w:sz w:val="24"/>
          <w:szCs w:val="24"/>
          <w:lang w:val="el-GR"/>
        </w:rPr>
        <w:t>Παγκύπριου</w:t>
      </w:r>
      <w:proofErr w:type="spellEnd"/>
      <w:r w:rsidRPr="00BE0561">
        <w:rPr>
          <w:rFonts w:ascii="Times New Roman" w:hAnsi="Times New Roman" w:cs="Times New Roman"/>
          <w:sz w:val="24"/>
          <w:szCs w:val="24"/>
          <w:lang w:val="el-GR"/>
        </w:rPr>
        <w:t xml:space="preserve"> Δικηγορικού Συλλόγου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>- Πρόεδρο Σ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υνδέσμου </w:t>
      </w:r>
      <w:r w:rsidRPr="00BE0561">
        <w:rPr>
          <w:rFonts w:ascii="Times New Roman" w:hAnsi="Times New Roman" w:cs="Times New Roman"/>
          <w:sz w:val="24"/>
          <w:szCs w:val="24"/>
          <w:lang w:val="el-GR"/>
        </w:rPr>
        <w:t>Εγκεκριμένων Λογιστών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>- Πρόεδρο Κυπριακού Οργανισμού Προσέλκυσης Επενδύσεων (</w:t>
      </w:r>
      <w:r w:rsidRPr="00BE0561">
        <w:rPr>
          <w:rFonts w:ascii="Times New Roman" w:hAnsi="Times New Roman" w:cs="Times New Roman"/>
          <w:sz w:val="24"/>
          <w:szCs w:val="24"/>
        </w:rPr>
        <w:t>CIPA</w:t>
      </w:r>
      <w:r w:rsidRPr="00BE0561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Πρόεδρο Εμπορικού και Βιομηχανικού Επιμελητηρίου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Pr="008104BE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 w:rsidRPr="00D5371E">
        <w:rPr>
          <w:rFonts w:ascii="Times New Roman" w:hAnsi="Times New Roman" w:cs="Times New Roman"/>
          <w:sz w:val="24"/>
          <w:szCs w:val="24"/>
          <w:lang w:val="el-GR"/>
        </w:rPr>
        <w:t>Πρόεδρο Σ</w:t>
      </w:r>
      <w:r>
        <w:rPr>
          <w:rFonts w:ascii="Times New Roman" w:hAnsi="Times New Roman" w:cs="Times New Roman"/>
          <w:sz w:val="24"/>
          <w:szCs w:val="24"/>
          <w:lang w:val="el-GR"/>
        </w:rPr>
        <w:t>υνδέσμου Ασφαλιστικών Εταιρειών Κύπρου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Γενικό Διευθυντή Ομοσπονδίας Εργοδοτών και Βιομηχάνων</w:t>
      </w:r>
    </w:p>
    <w:p w:rsidR="00F920E3" w:rsidRPr="002D60FD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Pr="00B60C19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Πρέσβη Βηρυτό</w:t>
      </w:r>
    </w:p>
    <w:p w:rsidR="00F920E3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920E3" w:rsidRPr="00221D59" w:rsidRDefault="00F920E3" w:rsidP="00F920E3">
      <w:pPr>
        <w:spacing w:after="0" w:line="240" w:lineRule="auto"/>
        <w:jc w:val="both"/>
        <w:rPr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Διευθυντή Δ’, Διευθυντή ΣΤ’</w:t>
      </w:r>
    </w:p>
    <w:p w:rsidR="00F920E3" w:rsidRPr="003671C0" w:rsidRDefault="00F920E3" w:rsidP="00F9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F920E3" w:rsidRPr="00B60C19" w:rsidRDefault="00F920E3" w:rsidP="00F920E3">
      <w:pPr>
        <w:rPr>
          <w:szCs w:val="24"/>
          <w:lang w:val="el-GR"/>
        </w:rPr>
      </w:pPr>
    </w:p>
    <w:p w:rsidR="00F920E3" w:rsidRPr="00B60C19" w:rsidRDefault="00F920E3" w:rsidP="00F920E3">
      <w:pPr>
        <w:rPr>
          <w:szCs w:val="24"/>
          <w:lang w:val="el-GR"/>
        </w:rPr>
      </w:pPr>
      <w:r w:rsidRPr="00B60C19">
        <w:rPr>
          <w:szCs w:val="24"/>
          <w:lang w:val="el-GR"/>
        </w:rPr>
        <w:t xml:space="preserve"> </w:t>
      </w:r>
    </w:p>
    <w:p w:rsidR="00F920E3" w:rsidRPr="00202F64" w:rsidRDefault="00F920E3" w:rsidP="00F920E3">
      <w:pPr>
        <w:rPr>
          <w:szCs w:val="24"/>
          <w:lang w:val="el-GR"/>
        </w:rPr>
      </w:pPr>
    </w:p>
    <w:p w:rsidR="00774A2A" w:rsidRPr="00F920E3" w:rsidRDefault="00774A2A" w:rsidP="00F920E3">
      <w:pPr>
        <w:rPr>
          <w:szCs w:val="24"/>
          <w:lang w:val="el-GR"/>
        </w:rPr>
      </w:pPr>
    </w:p>
    <w:sectPr w:rsidR="00774A2A" w:rsidRPr="00F920E3" w:rsidSect="00F920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F689E"/>
    <w:multiLevelType w:val="hybridMultilevel"/>
    <w:tmpl w:val="F32CA17C"/>
    <w:lvl w:ilvl="0" w:tplc="4126AE08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E3"/>
    <w:rsid w:val="001F1B71"/>
    <w:rsid w:val="00774A2A"/>
    <w:rsid w:val="008636CA"/>
    <w:rsid w:val="00992CE4"/>
    <w:rsid w:val="00DA1C63"/>
    <w:rsid w:val="00F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17808-211C-4423-A5AD-F81C9E55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0E3"/>
    <w:rPr>
      <w:color w:val="0000FF" w:themeColor="hyperlink"/>
      <w:u w:val="single"/>
    </w:rPr>
  </w:style>
  <w:style w:type="paragraph" w:customStyle="1" w:styleId="Default">
    <w:name w:val="Default"/>
    <w:rsid w:val="00F920E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F920E3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L/TXT/PDF/?uri=CELEX:32017R1327&amp;from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L/TXT/PDF/?uri=CELEX:32017D1341&amp;from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hristodoulou@mfa.gov.c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m.maitland@pomari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demchristodoulou</dc:creator>
  <cp:lastModifiedBy>Michalis Gregoriou</cp:lastModifiedBy>
  <cp:revision>2</cp:revision>
  <dcterms:created xsi:type="dcterms:W3CDTF">2017-07-24T06:59:00Z</dcterms:created>
  <dcterms:modified xsi:type="dcterms:W3CDTF">2017-07-24T06:59:00Z</dcterms:modified>
</cp:coreProperties>
</file>