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C3" w:rsidRDefault="00B526C3" w:rsidP="00B526C3">
      <w:pPr>
        <w:jc w:val="center"/>
        <w:rPr>
          <w:b/>
          <w:sz w:val="24"/>
          <w:szCs w:val="24"/>
          <w:u w:val="single"/>
          <w:lang w:val="en-GB"/>
        </w:rPr>
      </w:pPr>
      <w:bookmarkStart w:id="0" w:name="_GoBack"/>
      <w:bookmarkEnd w:id="0"/>
      <w:r w:rsidRPr="00B526C3">
        <w:rPr>
          <w:b/>
          <w:sz w:val="24"/>
          <w:szCs w:val="24"/>
          <w:u w:val="single"/>
          <w:lang w:val="el-GR"/>
        </w:rPr>
        <w:t>Δημοσιογραφική διάσκεψη για τη διοργάνωση της έκθεσης «Σύγχρονη Στέγη»</w:t>
      </w:r>
    </w:p>
    <w:p w:rsidR="009C3AD0" w:rsidRPr="009C3AD0" w:rsidRDefault="009C3AD0" w:rsidP="00B526C3">
      <w:pPr>
        <w:jc w:val="center"/>
        <w:rPr>
          <w:b/>
          <w:sz w:val="24"/>
          <w:szCs w:val="24"/>
          <w:u w:val="single"/>
          <w:lang w:val="en-GB"/>
        </w:rPr>
      </w:pPr>
    </w:p>
    <w:p w:rsidR="009C3AD0" w:rsidRPr="009C3AD0" w:rsidRDefault="009C3AD0" w:rsidP="009C3AD0">
      <w:pPr>
        <w:autoSpaceDE w:val="0"/>
        <w:autoSpaceDN w:val="0"/>
        <w:adjustRightInd w:val="0"/>
        <w:jc w:val="both"/>
        <w:rPr>
          <w:rFonts w:cs="Arial"/>
          <w:sz w:val="24"/>
          <w:szCs w:val="24"/>
          <w:lang w:val="el-GR"/>
        </w:rPr>
      </w:pPr>
      <w:r w:rsidRPr="009C3AD0">
        <w:rPr>
          <w:rFonts w:cs="Arial"/>
          <w:sz w:val="24"/>
          <w:szCs w:val="24"/>
          <w:lang w:val="el-GR"/>
        </w:rPr>
        <w:t>Καταρχήν, θα ήθελα να συγχαρώ την Ομοσπονδία Εργοδοτών και Βιομηχάνων, καθώς και όλους τους εμπλεκόμενους φορείς για την οργάνωση και πραγματοποίηση της έκθεσης «Σύγχρονη Στέγη» που περιλαμβάνει τη 13</w:t>
      </w:r>
      <w:r w:rsidRPr="009C3AD0">
        <w:rPr>
          <w:rFonts w:cs="Arial"/>
          <w:sz w:val="24"/>
          <w:szCs w:val="24"/>
          <w:vertAlign w:val="superscript"/>
          <w:lang w:val="el-GR"/>
        </w:rPr>
        <w:t>η</w:t>
      </w:r>
      <w:r w:rsidRPr="009C3AD0">
        <w:rPr>
          <w:rFonts w:cs="Arial"/>
          <w:sz w:val="24"/>
          <w:szCs w:val="24"/>
          <w:lang w:val="el-GR"/>
        </w:rPr>
        <w:t xml:space="preserve"> Έκθεση Εξοικονόμησης Ενέργειας «</w:t>
      </w:r>
      <w:r w:rsidRPr="009C3AD0">
        <w:rPr>
          <w:rFonts w:cs="Arial"/>
          <w:sz w:val="24"/>
          <w:szCs w:val="24"/>
        </w:rPr>
        <w:t>Savenergy</w:t>
      </w:r>
      <w:r w:rsidRPr="009C3AD0">
        <w:rPr>
          <w:rFonts w:cs="Arial"/>
          <w:sz w:val="24"/>
          <w:szCs w:val="24"/>
          <w:lang w:val="el-GR"/>
        </w:rPr>
        <w:t>» και τη 10</w:t>
      </w:r>
      <w:r w:rsidRPr="009C3AD0">
        <w:rPr>
          <w:rFonts w:cs="Arial"/>
          <w:sz w:val="24"/>
          <w:szCs w:val="24"/>
          <w:vertAlign w:val="superscript"/>
          <w:lang w:val="el-GR"/>
        </w:rPr>
        <w:t>η</w:t>
      </w:r>
      <w:r w:rsidRPr="009C3AD0">
        <w:rPr>
          <w:rFonts w:cs="Arial"/>
          <w:sz w:val="24"/>
          <w:szCs w:val="24"/>
          <w:lang w:val="el-GR"/>
        </w:rPr>
        <w:t xml:space="preserve"> Έκθεση Τεχνολογιών Νερού και Περιβάλλοντος «</w:t>
      </w:r>
      <w:proofErr w:type="spellStart"/>
      <w:r w:rsidRPr="009C3AD0">
        <w:rPr>
          <w:rFonts w:cs="Arial"/>
          <w:sz w:val="24"/>
          <w:szCs w:val="24"/>
        </w:rPr>
        <w:t>Envirotec</w:t>
      </w:r>
      <w:proofErr w:type="spellEnd"/>
      <w:r w:rsidRPr="009C3AD0">
        <w:rPr>
          <w:rFonts w:cs="Arial"/>
          <w:sz w:val="24"/>
          <w:szCs w:val="24"/>
          <w:lang w:val="el-GR"/>
        </w:rPr>
        <w:t>». Βασική καινοτομία της φετινής διοργάνωσης των εκθέσεων είναι η παράλληλη διεξαγωγή, για πρώτη φορά, επαγγελματικού συνεδρίου για την ενεργειακή απόδοση των κτιρίων με την συνεργασία του Επιστημονικού και Τεχνικού Επιμελητήριου Κύπρου.</w:t>
      </w:r>
    </w:p>
    <w:p w:rsidR="009C3AD0" w:rsidRPr="009C3AD0" w:rsidRDefault="009C3AD0" w:rsidP="00905260">
      <w:pPr>
        <w:jc w:val="both"/>
        <w:rPr>
          <w:sz w:val="24"/>
          <w:szCs w:val="24"/>
          <w:lang w:val="en-GB"/>
        </w:rPr>
      </w:pPr>
    </w:p>
    <w:p w:rsidR="00905260" w:rsidRPr="001733BD" w:rsidRDefault="00905260" w:rsidP="00905260">
      <w:pPr>
        <w:jc w:val="both"/>
        <w:rPr>
          <w:sz w:val="24"/>
          <w:szCs w:val="24"/>
          <w:lang w:val="el-GR"/>
        </w:rPr>
      </w:pPr>
      <w:r w:rsidRPr="00B526C3">
        <w:rPr>
          <w:sz w:val="24"/>
          <w:szCs w:val="24"/>
          <w:lang w:val="el-GR"/>
        </w:rPr>
        <w:t>Η ενεργειακή αναβάθμιση των υφιστάμενων κτιρίων,</w:t>
      </w:r>
      <w:r w:rsidR="001733BD">
        <w:rPr>
          <w:sz w:val="24"/>
          <w:szCs w:val="24"/>
          <w:lang w:val="el-GR"/>
        </w:rPr>
        <w:t xml:space="preserve"> η προώθηση των ΚΣΜΚΕ,</w:t>
      </w:r>
      <w:r w:rsidRPr="00B526C3">
        <w:rPr>
          <w:sz w:val="24"/>
          <w:szCs w:val="24"/>
          <w:lang w:val="el-GR"/>
        </w:rPr>
        <w:t xml:space="preserve"> η μείωση της ενεργειακής έντασης στην Κυπριακή βιομηχανία και η χρήση βιώσιμων μέσων μεταφοράς παραμένει η μεγαλύτερη πρόκληση για την εκπλήρωση των στόχων μας όσον αφορά την ενέργεια και το περιβάλλον. Το πρόσφατο σχέδιο χορηγιών «Εξοικονομώ Αναβαθμίζω» έδειξε ότι υπάρχει μεγάλο ενδιαφέρον από τα νοικοκυριά και τις μικρό μεσαίες επιχειρήσεις  για την εφαρμογή μέτρων εξοικονόμησης ενέργειας, αλλά και ότι ο κατασκευαστικός κλάδος είναι έτοιμος να ανταποκριθεί στη ζήτηση για ενεργειακές ανακαινίσεις. </w:t>
      </w:r>
      <w:r w:rsidR="001733BD">
        <w:rPr>
          <w:sz w:val="24"/>
          <w:szCs w:val="24"/>
          <w:lang w:val="el-GR"/>
        </w:rPr>
        <w:t xml:space="preserve">Χαρακτηριστικά αναφέρεται ότι το διαθέσιμο κονδύλι για το σχέδιο εξαντλήθηκε οκτώ μήνες ενωρίτερα από ότι προβλεπόταν. </w:t>
      </w:r>
    </w:p>
    <w:p w:rsidR="00905260" w:rsidRPr="001733BD" w:rsidRDefault="00905260" w:rsidP="00905260">
      <w:pPr>
        <w:jc w:val="both"/>
        <w:rPr>
          <w:sz w:val="24"/>
          <w:szCs w:val="24"/>
          <w:lang w:val="el-GR"/>
        </w:rPr>
      </w:pPr>
    </w:p>
    <w:p w:rsidR="009C229B" w:rsidRPr="001733BD" w:rsidRDefault="00905260" w:rsidP="00905260">
      <w:pPr>
        <w:jc w:val="both"/>
        <w:rPr>
          <w:sz w:val="24"/>
          <w:szCs w:val="24"/>
          <w:lang w:val="el-GR"/>
        </w:rPr>
      </w:pPr>
      <w:r w:rsidRPr="00B526C3">
        <w:rPr>
          <w:sz w:val="24"/>
          <w:szCs w:val="24"/>
          <w:lang w:val="el-GR"/>
        </w:rPr>
        <w:t xml:space="preserve">Αναγνωρίζοντας ότι </w:t>
      </w:r>
      <w:r w:rsidR="001733BD">
        <w:rPr>
          <w:sz w:val="24"/>
          <w:szCs w:val="24"/>
          <w:lang w:val="el-GR"/>
        </w:rPr>
        <w:t>οι επενδύσεις στην εξοικονόμηση ενέργειας αποτελούν αποδοτικές επενδύσεις</w:t>
      </w:r>
      <w:r w:rsidRPr="00B526C3">
        <w:rPr>
          <w:sz w:val="24"/>
          <w:szCs w:val="24"/>
          <w:lang w:val="el-GR"/>
        </w:rPr>
        <w:t xml:space="preserve">, οι προσπάθειες του Υπουργείου επικεντρώνονται στην μεγαλύτερη κινητοποίηση ιδιωτικών κεφαλαίων. Η συμμετοχή του τραπεζικού τομέα στην χρηματοδότηση έργων ενεργειακής απόδοσης και ανανεώσιμων πηγών ενέργειας, όπως και η ανάπτυξη της αγοράς </w:t>
      </w:r>
      <w:proofErr w:type="spellStart"/>
      <w:r w:rsidRPr="00B526C3">
        <w:rPr>
          <w:sz w:val="24"/>
          <w:szCs w:val="24"/>
          <w:lang w:val="el-GR"/>
        </w:rPr>
        <w:t>Παρόχων</w:t>
      </w:r>
      <w:proofErr w:type="spellEnd"/>
      <w:r w:rsidRPr="00B526C3">
        <w:rPr>
          <w:sz w:val="24"/>
          <w:szCs w:val="24"/>
          <w:lang w:val="el-GR"/>
        </w:rPr>
        <w:t xml:space="preserve"> Ενεργειακών Υπηρεσιών είναι στους κύριους στόχους του Υπουργείου.</w:t>
      </w:r>
    </w:p>
    <w:p w:rsidR="00905260" w:rsidRPr="001733BD" w:rsidRDefault="00905260" w:rsidP="00905260">
      <w:pPr>
        <w:jc w:val="both"/>
        <w:rPr>
          <w:sz w:val="24"/>
          <w:szCs w:val="24"/>
          <w:lang w:val="el-GR"/>
        </w:rPr>
      </w:pPr>
    </w:p>
    <w:p w:rsidR="00905260" w:rsidRPr="00B526C3" w:rsidRDefault="00905260" w:rsidP="00905260">
      <w:pPr>
        <w:jc w:val="both"/>
        <w:rPr>
          <w:sz w:val="24"/>
          <w:szCs w:val="24"/>
          <w:lang w:val="el-GR"/>
        </w:rPr>
      </w:pPr>
      <w:r w:rsidRPr="00B526C3">
        <w:rPr>
          <w:sz w:val="24"/>
          <w:szCs w:val="24"/>
          <w:lang w:val="el-GR"/>
        </w:rPr>
        <w:t xml:space="preserve">Για το λόγο αυτό το Υπουργείο χαιρετίζει την εξαγγελία του σχεδίου «Χρηματοδότηση για εγκατάσταση θερμομόνωσης», καθώς για πρώτη φορά οι εταιρείες που δραστηριοποιούνται στον τομέα της εξοικονόμησης ενέργειας εκπροσωπούμενες από την ΟΕΒ και ένα </w:t>
      </w:r>
      <w:r w:rsidRPr="00B526C3">
        <w:rPr>
          <w:sz w:val="24"/>
          <w:szCs w:val="24"/>
          <w:lang w:val="el-GR"/>
        </w:rPr>
        <w:lastRenderedPageBreak/>
        <w:t xml:space="preserve">χρηματοπιστωτικό ίδρυμα, </w:t>
      </w:r>
      <w:r w:rsidR="001733BD">
        <w:rPr>
          <w:sz w:val="24"/>
          <w:szCs w:val="24"/>
          <w:lang w:val="el-GR"/>
        </w:rPr>
        <w:t>τ</w:t>
      </w:r>
      <w:r w:rsidR="00B526C3">
        <w:rPr>
          <w:sz w:val="24"/>
          <w:szCs w:val="24"/>
          <w:lang w:val="el-GR"/>
        </w:rPr>
        <w:t>η</w:t>
      </w:r>
      <w:r w:rsidRPr="00B526C3">
        <w:rPr>
          <w:sz w:val="24"/>
          <w:szCs w:val="24"/>
          <w:lang w:val="el-GR"/>
        </w:rPr>
        <w:t xml:space="preserve"> Συνεργατική Κεντρική Τράπεζα, με δική τους πρωτοβουλία και χωρίς κρατική χορηγία, συνεργάζονται για να προσφέρουν ευνοϊκή χρηματοδότηση στον τομέα της ενεργειακής απόδοσης των κτιρίων. </w:t>
      </w:r>
    </w:p>
    <w:p w:rsidR="00905260" w:rsidRPr="00B526C3" w:rsidRDefault="00905260" w:rsidP="00905260">
      <w:pPr>
        <w:jc w:val="both"/>
        <w:rPr>
          <w:sz w:val="24"/>
          <w:szCs w:val="24"/>
          <w:lang w:val="el-GR"/>
        </w:rPr>
      </w:pPr>
    </w:p>
    <w:p w:rsidR="00905260" w:rsidRPr="00B526C3" w:rsidRDefault="00905260" w:rsidP="00905260">
      <w:pPr>
        <w:jc w:val="both"/>
        <w:rPr>
          <w:sz w:val="24"/>
          <w:szCs w:val="24"/>
          <w:lang w:val="el-GR"/>
        </w:rPr>
      </w:pPr>
      <w:r w:rsidRPr="00B526C3">
        <w:rPr>
          <w:sz w:val="24"/>
          <w:szCs w:val="24"/>
          <w:lang w:val="el-GR"/>
        </w:rPr>
        <w:t xml:space="preserve">Εκ μέρους του Υπουργείου Ενέργειας θα ήθελα να σας εκφράσω την στήριξη μας στο </w:t>
      </w:r>
      <w:r w:rsidR="00B526C3" w:rsidRPr="00B526C3">
        <w:rPr>
          <w:sz w:val="24"/>
          <w:szCs w:val="24"/>
          <w:lang w:val="el-GR"/>
        </w:rPr>
        <w:t xml:space="preserve">σχέδιο </w:t>
      </w:r>
      <w:r w:rsidR="00B526C3">
        <w:rPr>
          <w:sz w:val="24"/>
          <w:szCs w:val="24"/>
          <w:lang w:val="el-GR"/>
        </w:rPr>
        <w:t>που εξαγγέλλετε σήμερα</w:t>
      </w:r>
      <w:r w:rsidR="00B526C3" w:rsidRPr="00B526C3">
        <w:rPr>
          <w:sz w:val="24"/>
          <w:szCs w:val="24"/>
          <w:lang w:val="el-GR"/>
        </w:rPr>
        <w:t xml:space="preserve"> και ευελπιστούμε ότι </w:t>
      </w:r>
      <w:r w:rsidR="00B526C3">
        <w:rPr>
          <w:sz w:val="24"/>
          <w:szCs w:val="24"/>
          <w:lang w:val="el-GR"/>
        </w:rPr>
        <w:t xml:space="preserve">θα λειτουργήσει ως επιτυχημένο παράδειγμα και για άλλους </w:t>
      </w:r>
      <w:r w:rsidR="00B526C3" w:rsidRPr="00B526C3">
        <w:rPr>
          <w:sz w:val="24"/>
          <w:szCs w:val="24"/>
          <w:lang w:val="el-GR"/>
        </w:rPr>
        <w:t xml:space="preserve">οργανισμούς του ιδιωτικού τομέα.  </w:t>
      </w:r>
    </w:p>
    <w:sectPr w:rsidR="00905260" w:rsidRPr="00B526C3" w:rsidSect="009C2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60"/>
    <w:rsid w:val="001733BD"/>
    <w:rsid w:val="005A4E4C"/>
    <w:rsid w:val="00835E18"/>
    <w:rsid w:val="008440EB"/>
    <w:rsid w:val="00905260"/>
    <w:rsid w:val="009C229B"/>
    <w:rsid w:val="009C3AD0"/>
    <w:rsid w:val="00B526C3"/>
    <w:rsid w:val="00D833F5"/>
    <w:rsid w:val="00E4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98D0C-B929-4F7B-B537-FA247F37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2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IGE</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nihadjinikolaou</dc:creator>
  <cp:keywords/>
  <dc:description/>
  <cp:lastModifiedBy>Marina Kafourou</cp:lastModifiedBy>
  <cp:revision>2</cp:revision>
  <dcterms:created xsi:type="dcterms:W3CDTF">2017-05-08T06:49:00Z</dcterms:created>
  <dcterms:modified xsi:type="dcterms:W3CDTF">2017-05-08T06:49:00Z</dcterms:modified>
</cp:coreProperties>
</file>