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CC" w:rsidRPr="00016B90" w:rsidRDefault="00D24C99" w:rsidP="005A5E89">
      <w:pPr>
        <w:pStyle w:val="NoSpacing"/>
        <w:spacing w:line="276" w:lineRule="auto"/>
        <w:jc w:val="center"/>
        <w:rPr>
          <w:rFonts w:ascii="Tahoma" w:hAnsi="Tahoma" w:cs="Tahoma"/>
          <w:b/>
          <w:u w:val="single"/>
          <w:lang w:val="el-GR"/>
        </w:rPr>
      </w:pPr>
      <w:r w:rsidRPr="00016B90">
        <w:rPr>
          <w:rFonts w:ascii="Tahoma" w:hAnsi="Tahoma" w:cs="Tahoma"/>
          <w:b/>
          <w:u w:val="single"/>
          <w:lang w:val="el-GR"/>
        </w:rPr>
        <w:t>Κυριότερες Πρόνοιες του Νόμου Περί Προστασίας της Υγείας</w:t>
      </w:r>
    </w:p>
    <w:p w:rsidR="00C53477" w:rsidRPr="00016B90" w:rsidRDefault="00D24C99" w:rsidP="00016B90">
      <w:pPr>
        <w:pStyle w:val="NoSpacing"/>
        <w:spacing w:line="276" w:lineRule="auto"/>
        <w:jc w:val="center"/>
        <w:rPr>
          <w:rFonts w:ascii="Tahoma" w:hAnsi="Tahoma" w:cs="Tahoma"/>
          <w:b/>
          <w:u w:val="single"/>
          <w:lang w:val="el-GR"/>
        </w:rPr>
      </w:pPr>
      <w:r w:rsidRPr="00016B90">
        <w:rPr>
          <w:rFonts w:ascii="Tahoma" w:hAnsi="Tahoma" w:cs="Tahoma"/>
          <w:b/>
          <w:u w:val="single"/>
          <w:lang w:val="el-GR"/>
        </w:rPr>
        <w:t xml:space="preserve">(Έλεγχος του καπνίσματος) </w:t>
      </w:r>
      <w:r w:rsidR="00EA005B" w:rsidRPr="00016B90">
        <w:rPr>
          <w:rFonts w:ascii="Tahoma" w:hAnsi="Tahoma" w:cs="Tahoma"/>
          <w:b/>
          <w:u w:val="single"/>
          <w:lang w:val="el-GR"/>
        </w:rPr>
        <w:t>(Ν. 24(Ι)/2017)</w:t>
      </w:r>
    </w:p>
    <w:p w:rsidR="00191589" w:rsidRPr="00016B90" w:rsidRDefault="00191589" w:rsidP="0012671B">
      <w:pPr>
        <w:spacing w:line="276" w:lineRule="auto"/>
        <w:jc w:val="both"/>
        <w:rPr>
          <w:rFonts w:ascii="Tahoma" w:hAnsi="Tahoma" w:cs="Tahoma"/>
          <w:lang w:val="el-GR"/>
        </w:rPr>
      </w:pPr>
    </w:p>
    <w:p w:rsidR="00016B90" w:rsidRPr="00016B90" w:rsidRDefault="00191589" w:rsidP="00016B90">
      <w:pPr>
        <w:pStyle w:val="NoSpacing"/>
        <w:spacing w:line="276" w:lineRule="auto"/>
        <w:jc w:val="both"/>
        <w:rPr>
          <w:rFonts w:ascii="Tahoma" w:hAnsi="Tahoma" w:cs="Tahoma"/>
          <w:lang w:val="el-GR"/>
        </w:rPr>
      </w:pPr>
      <w:r w:rsidRPr="00016B90">
        <w:rPr>
          <w:rFonts w:ascii="Tahoma" w:hAnsi="Tahoma" w:cs="Tahoma"/>
          <w:lang w:val="el-GR"/>
        </w:rPr>
        <w:t xml:space="preserve">Ο Νόμος Περί </w:t>
      </w:r>
      <w:r w:rsidR="00EA005B" w:rsidRPr="00016B90">
        <w:rPr>
          <w:rFonts w:ascii="Tahoma" w:hAnsi="Tahoma" w:cs="Tahoma"/>
          <w:lang w:val="el-GR"/>
        </w:rPr>
        <w:t>Προστασίας της Υγείας (Έλεγχος του Καπνίσματος) Ν. 24/2017</w:t>
      </w:r>
      <w:r w:rsidRPr="00016B90">
        <w:rPr>
          <w:rFonts w:ascii="Tahoma" w:hAnsi="Tahoma" w:cs="Tahoma"/>
          <w:lang w:val="el-GR"/>
        </w:rPr>
        <w:t xml:space="preserve"> </w:t>
      </w:r>
      <w:r w:rsidR="00EC0BA3" w:rsidRPr="00016B90">
        <w:rPr>
          <w:rFonts w:ascii="Tahoma" w:hAnsi="Tahoma" w:cs="Tahoma"/>
          <w:lang w:val="el-GR"/>
        </w:rPr>
        <w:t xml:space="preserve">ψηφίστηκε </w:t>
      </w:r>
      <w:r w:rsidR="00EA005B" w:rsidRPr="00016B90">
        <w:rPr>
          <w:rFonts w:ascii="Tahoma" w:hAnsi="Tahoma" w:cs="Tahoma"/>
          <w:lang w:val="el-GR"/>
        </w:rPr>
        <w:t xml:space="preserve">από την Βουλή των Αντιπροσώπων και δημοσιεύτηκε στην Επίσημη Εφημερίδα της Δημοκρατίας στις 13 Μαρτίου 2017 καταργώντας τον προηγούμενο Νόμο που ίσχυε από το 2002. </w:t>
      </w:r>
    </w:p>
    <w:p w:rsidR="00016B90" w:rsidRDefault="00016B90" w:rsidP="00016B90">
      <w:pPr>
        <w:pStyle w:val="NoSpacing"/>
        <w:spacing w:line="276" w:lineRule="auto"/>
        <w:jc w:val="both"/>
        <w:rPr>
          <w:rFonts w:ascii="Tahoma" w:hAnsi="Tahoma" w:cs="Tahoma"/>
          <w:lang w:val="el-GR"/>
        </w:rPr>
      </w:pPr>
    </w:p>
    <w:p w:rsidR="00016B90" w:rsidRPr="00016B90" w:rsidRDefault="00D34A85" w:rsidP="00016B90">
      <w:pPr>
        <w:pStyle w:val="NoSpacing"/>
        <w:spacing w:line="276" w:lineRule="auto"/>
        <w:jc w:val="both"/>
        <w:rPr>
          <w:rFonts w:ascii="Tahoma" w:hAnsi="Tahoma" w:cs="Tahoma"/>
          <w:lang w:val="el-GR"/>
        </w:rPr>
      </w:pPr>
      <w:r>
        <w:rPr>
          <w:rFonts w:ascii="Tahoma" w:hAnsi="Tahoma" w:cs="Tahoma"/>
          <w:lang w:val="el-GR"/>
        </w:rPr>
        <w:t>Περιληπτικά, ο Νόμος αυτός</w:t>
      </w:r>
      <w:r w:rsidR="00016B90" w:rsidRPr="00016B90">
        <w:rPr>
          <w:rFonts w:ascii="Tahoma" w:hAnsi="Tahoma" w:cs="Tahoma"/>
          <w:lang w:val="el-GR"/>
        </w:rPr>
        <w:t xml:space="preserve"> προβλέπει τα πιο κάτω:</w:t>
      </w:r>
    </w:p>
    <w:p w:rsidR="00016B90" w:rsidRPr="00016B90" w:rsidRDefault="00016B90" w:rsidP="00016B90">
      <w:pPr>
        <w:pStyle w:val="NoSpacing"/>
        <w:spacing w:line="276" w:lineRule="auto"/>
        <w:jc w:val="both"/>
        <w:rPr>
          <w:rFonts w:ascii="Tahoma" w:hAnsi="Tahoma" w:cs="Tahoma"/>
          <w:b/>
          <w:i/>
          <w:lang w:val="el-GR"/>
        </w:rPr>
      </w:pPr>
    </w:p>
    <w:p w:rsidR="00EC0BA3" w:rsidRPr="00016B90" w:rsidRDefault="00016B90" w:rsidP="00016B90">
      <w:pPr>
        <w:pStyle w:val="NoSpacing"/>
        <w:spacing w:line="276" w:lineRule="auto"/>
        <w:jc w:val="both"/>
        <w:rPr>
          <w:rFonts w:ascii="Tahoma" w:hAnsi="Tahoma" w:cs="Tahoma"/>
          <w:b/>
          <w:i/>
          <w:lang w:val="el-GR"/>
        </w:rPr>
      </w:pPr>
      <w:r w:rsidRPr="00016B90">
        <w:rPr>
          <w:rFonts w:ascii="Tahoma" w:hAnsi="Tahoma" w:cs="Tahoma"/>
          <w:b/>
          <w:i/>
          <w:lang w:val="el-GR"/>
        </w:rPr>
        <w:t xml:space="preserve">Σημαντική σημείωση: Ο Νόμος και οι Κανονισμοί που έχουν εκδοθεί δυνάμει αυτού προβλέπουν </w:t>
      </w:r>
      <w:r>
        <w:rPr>
          <w:rFonts w:ascii="Tahoma" w:hAnsi="Tahoma" w:cs="Tahoma"/>
          <w:b/>
          <w:i/>
          <w:lang w:val="el-GR"/>
        </w:rPr>
        <w:t xml:space="preserve">ειδικές </w:t>
      </w:r>
      <w:r w:rsidRPr="00016B90">
        <w:rPr>
          <w:rFonts w:ascii="Tahoma" w:hAnsi="Tahoma" w:cs="Tahoma"/>
          <w:b/>
          <w:i/>
          <w:lang w:val="el-GR"/>
        </w:rPr>
        <w:t xml:space="preserve">ρυθμίσεις και υποχρεώσεις </w:t>
      </w:r>
      <w:r w:rsidR="00F605C4">
        <w:rPr>
          <w:rFonts w:ascii="Tahoma" w:hAnsi="Tahoma" w:cs="Tahoma"/>
          <w:b/>
          <w:i/>
          <w:lang w:val="el-GR"/>
        </w:rPr>
        <w:t>για τους κατασκευαστές</w:t>
      </w:r>
      <w:r w:rsidRPr="00016B90">
        <w:rPr>
          <w:rFonts w:ascii="Tahoma" w:hAnsi="Tahoma" w:cs="Tahoma"/>
          <w:b/>
          <w:i/>
          <w:lang w:val="el-GR"/>
        </w:rPr>
        <w:t xml:space="preserve"> καπνικών προϊόντων και </w:t>
      </w:r>
      <w:r w:rsidR="00F605C4">
        <w:rPr>
          <w:rFonts w:ascii="Tahoma" w:hAnsi="Tahoma" w:cs="Tahoma"/>
          <w:b/>
          <w:i/>
          <w:lang w:val="el-GR"/>
        </w:rPr>
        <w:t>τους πωλητές</w:t>
      </w:r>
      <w:r w:rsidRPr="00016B90">
        <w:rPr>
          <w:rFonts w:ascii="Tahoma" w:hAnsi="Tahoma" w:cs="Tahoma"/>
          <w:b/>
          <w:i/>
          <w:lang w:val="el-GR"/>
        </w:rPr>
        <w:t xml:space="preserve"> αυτών σε σχέση με τις συσκευασίες, την διαφήμιση</w:t>
      </w:r>
      <w:r>
        <w:rPr>
          <w:rFonts w:ascii="Tahoma" w:hAnsi="Tahoma" w:cs="Tahoma"/>
          <w:b/>
          <w:i/>
          <w:lang w:val="el-GR"/>
        </w:rPr>
        <w:t>, άδειες πωλήσεως</w:t>
      </w:r>
      <w:r w:rsidRPr="00016B90">
        <w:rPr>
          <w:rFonts w:ascii="Tahoma" w:hAnsi="Tahoma" w:cs="Tahoma"/>
          <w:b/>
          <w:i/>
          <w:lang w:val="el-GR"/>
        </w:rPr>
        <w:t xml:space="preserve"> και άλλα στοιχεία τεχνικής φύσεως. Το παρόν σημείωμα επικεντρώνεται στην γενική απαγόρευση του καπνίσματος επισημαίνοντας τις βασικότερες πρόνοιες</w:t>
      </w:r>
      <w:r>
        <w:rPr>
          <w:rFonts w:ascii="Tahoma" w:hAnsi="Tahoma" w:cs="Tahoma"/>
          <w:b/>
          <w:i/>
          <w:lang w:val="el-GR"/>
        </w:rPr>
        <w:t xml:space="preserve"> γύρω από αυτήν</w:t>
      </w:r>
      <w:r w:rsidRPr="00016B90">
        <w:rPr>
          <w:rFonts w:ascii="Tahoma" w:hAnsi="Tahoma" w:cs="Tahoma"/>
          <w:b/>
          <w:i/>
          <w:lang w:val="el-GR"/>
        </w:rPr>
        <w:t>. Για περαιτέρω λεπτομέρειες παρακαλείσθε όπως επικοινωνείτε με το Τμήμα Εργασιακών Σχέσεων &amp; Κοινωνικής Πολιτικής της ΟΕΒ.</w:t>
      </w:r>
    </w:p>
    <w:p w:rsidR="00016B90" w:rsidRPr="00016B90" w:rsidRDefault="00016B90" w:rsidP="0012671B">
      <w:pPr>
        <w:spacing w:line="276" w:lineRule="auto"/>
        <w:jc w:val="both"/>
        <w:rPr>
          <w:rFonts w:ascii="Tahoma" w:hAnsi="Tahoma" w:cs="Tahoma"/>
          <w:b/>
          <w:i/>
          <w:lang w:val="el-GR"/>
        </w:rPr>
      </w:pPr>
    </w:p>
    <w:p w:rsidR="00C57850" w:rsidRPr="00016B90" w:rsidRDefault="00C57850" w:rsidP="0012671B">
      <w:pPr>
        <w:spacing w:line="276" w:lineRule="auto"/>
        <w:jc w:val="both"/>
        <w:rPr>
          <w:rFonts w:ascii="Tahoma" w:hAnsi="Tahoma" w:cs="Tahoma"/>
          <w:b/>
          <w:u w:val="single"/>
          <w:lang w:val="el-GR"/>
        </w:rPr>
      </w:pPr>
      <w:r w:rsidRPr="00016B90">
        <w:rPr>
          <w:rFonts w:ascii="Tahoma" w:hAnsi="Tahoma" w:cs="Tahoma"/>
          <w:b/>
          <w:u w:val="single"/>
          <w:lang w:val="el-GR"/>
        </w:rPr>
        <w:t>Βασικές έννοιες:</w:t>
      </w:r>
    </w:p>
    <w:p w:rsidR="00C57850" w:rsidRPr="00016B90" w:rsidRDefault="00C57850" w:rsidP="0012671B">
      <w:pPr>
        <w:spacing w:line="276" w:lineRule="auto"/>
        <w:jc w:val="both"/>
        <w:rPr>
          <w:rFonts w:ascii="Tahoma" w:hAnsi="Tahoma" w:cs="Tahoma"/>
          <w:b/>
          <w:u w:val="single"/>
          <w:lang w:val="el-GR"/>
        </w:rPr>
      </w:pPr>
      <w:r w:rsidRPr="00016B90">
        <w:rPr>
          <w:rFonts w:ascii="Tahoma" w:hAnsi="Tahoma" w:cs="Tahoma"/>
          <w:b/>
          <w:lang w:val="el-GR"/>
        </w:rPr>
        <w:t>«ανοικτός εξωτερικός χώρος»</w:t>
      </w:r>
      <w:r w:rsidRPr="00016B90">
        <w:rPr>
          <w:rFonts w:ascii="Tahoma" w:hAnsi="Tahoma" w:cs="Tahoma"/>
          <w:lang w:val="el-GR"/>
        </w:rPr>
        <w:t xml:space="preserve"> σημαίνει κάθε χώρο που δεν είναι εσωτερικός ή κλειστός και δια</w:t>
      </w:r>
      <w:r w:rsidR="00F605C4">
        <w:rPr>
          <w:rFonts w:ascii="Tahoma" w:hAnsi="Tahoma" w:cs="Tahoma"/>
          <w:lang w:val="el-GR"/>
        </w:rPr>
        <w:t>θέτει επαρκή φυσική οξυγόνωση. Γ</w:t>
      </w:r>
      <w:r w:rsidRPr="00016B90">
        <w:rPr>
          <w:rFonts w:ascii="Tahoma" w:hAnsi="Tahoma" w:cs="Tahoma"/>
          <w:lang w:val="el-GR"/>
        </w:rPr>
        <w:t>ια τους σκοπούς του παρόντος ορισμού, επαρκής φυσική οξυγόνωση υπάρχει σε κάθε χώρο ο οποίος δεν καλύπτεται από στέγη, μόνιμη ή προσωρινή και σε κάθε χώρο ο οποίος καλύπτεται από στέγη, έχει μόνιμα ανοικτή τουλάχιστον μια πλευρά, που αντιστοιχεί τουλάχιστον στο είκοσι τοις εκατόν (20%) των συνολικών περιμετρικών τοίχων ή πλευρών του συγκεκριμένου ανοικτού εξωτερικού χώρου.</w:t>
      </w:r>
    </w:p>
    <w:p w:rsidR="00C57850" w:rsidRPr="00016B90" w:rsidRDefault="00C57850" w:rsidP="0012671B">
      <w:pPr>
        <w:spacing w:line="276" w:lineRule="auto"/>
        <w:jc w:val="both"/>
        <w:rPr>
          <w:rFonts w:ascii="Tahoma" w:hAnsi="Tahoma" w:cs="Tahoma"/>
          <w:lang w:val="el-GR"/>
        </w:rPr>
      </w:pPr>
      <w:r w:rsidRPr="00016B90">
        <w:rPr>
          <w:rFonts w:ascii="Tahoma" w:hAnsi="Tahoma" w:cs="Tahoma"/>
          <w:b/>
          <w:lang w:val="el-GR"/>
        </w:rPr>
        <w:t>«επιχείρηση»</w:t>
      </w:r>
      <w:r w:rsidRPr="00016B90">
        <w:rPr>
          <w:rFonts w:ascii="Tahoma" w:hAnsi="Tahoma" w:cs="Tahoma"/>
          <w:lang w:val="el-GR"/>
        </w:rPr>
        <w:t xml:space="preserve"> σημαίνει κάθε μονάδα, ανεξάρτητα από τη νομική της μορφή, που ασκεί οικονομική δραστηριότητα όπως οι μονάδες που ασκούν βιοτεχνική ή άλλη δραστηριότητα, ατομικά ή οικογενειακά, προσωπικές εταιρείες ή ενώσεις προσώπων που ασκούν οικονομική δραστηριότητα˙ </w:t>
      </w:r>
    </w:p>
    <w:p w:rsidR="00C57850" w:rsidRPr="00016B90" w:rsidRDefault="00C57850" w:rsidP="0012671B">
      <w:pPr>
        <w:spacing w:line="276" w:lineRule="auto"/>
        <w:jc w:val="both"/>
        <w:rPr>
          <w:rFonts w:ascii="Tahoma" w:hAnsi="Tahoma" w:cs="Tahoma"/>
          <w:lang w:val="el-GR"/>
        </w:rPr>
      </w:pPr>
      <w:r w:rsidRPr="00016B90">
        <w:rPr>
          <w:rFonts w:ascii="Tahoma" w:hAnsi="Tahoma" w:cs="Tahoma"/>
          <w:b/>
          <w:lang w:val="el-GR"/>
        </w:rPr>
        <w:t>«εσωτερικός ή κλειστός χώρος»</w:t>
      </w:r>
      <w:r w:rsidRPr="00016B90">
        <w:rPr>
          <w:rFonts w:ascii="Tahoma" w:hAnsi="Tahoma" w:cs="Tahoma"/>
          <w:lang w:val="el-GR"/>
        </w:rPr>
        <w:t xml:space="preserve"> σημαίνει κάθε χώρο ο οποίος καλύπτεται από στέγη και περιβάλλεται από τοίχους ή πλευρές, ανεξάρτητα από το είδος του υλικού που χρησιμοποιείται για τη στέγη, τον τοίχο ή τις πλευρές και ανεξάρτητα από το μόνιμο ή προσωρινό του οικοδομήματος.</w:t>
      </w:r>
    </w:p>
    <w:p w:rsidR="00C57850" w:rsidRPr="00016B90" w:rsidRDefault="00C57850" w:rsidP="0012671B">
      <w:pPr>
        <w:spacing w:line="276" w:lineRule="auto"/>
        <w:jc w:val="both"/>
        <w:rPr>
          <w:rFonts w:ascii="Tahoma" w:hAnsi="Tahoma" w:cs="Tahoma"/>
          <w:lang w:val="el-GR"/>
        </w:rPr>
      </w:pPr>
      <w:r w:rsidRPr="00016B90">
        <w:rPr>
          <w:rFonts w:ascii="Tahoma" w:hAnsi="Tahoma" w:cs="Tahoma"/>
          <w:b/>
          <w:lang w:val="el-GR"/>
        </w:rPr>
        <w:t>«όχημα δημόσιας χρήσης»</w:t>
      </w:r>
      <w:r w:rsidRPr="00016B90">
        <w:rPr>
          <w:rFonts w:ascii="Tahoma" w:hAnsi="Tahoma" w:cs="Tahoma"/>
          <w:lang w:val="el-GR"/>
        </w:rPr>
        <w:t xml:space="preserve"> σημαίνει λεωφορείο και ταξί.</w:t>
      </w:r>
    </w:p>
    <w:p w:rsidR="00C57850" w:rsidRPr="00016B90" w:rsidRDefault="00C57850" w:rsidP="0012671B">
      <w:pPr>
        <w:spacing w:line="276" w:lineRule="auto"/>
        <w:jc w:val="both"/>
        <w:rPr>
          <w:rFonts w:ascii="Tahoma" w:hAnsi="Tahoma" w:cs="Tahoma"/>
          <w:lang w:val="el-GR"/>
        </w:rPr>
      </w:pPr>
      <w:r w:rsidRPr="00016B90">
        <w:rPr>
          <w:rFonts w:ascii="Tahoma" w:hAnsi="Tahoma" w:cs="Tahoma"/>
          <w:b/>
          <w:lang w:val="el-GR"/>
        </w:rPr>
        <w:t>«χώρος απαγόρευσης καπνίσματος»</w:t>
      </w:r>
      <w:r w:rsidRPr="00016B90">
        <w:rPr>
          <w:rFonts w:ascii="Tahoma" w:hAnsi="Tahoma" w:cs="Tahoma"/>
          <w:lang w:val="el-GR"/>
        </w:rPr>
        <w:t xml:space="preserve"> σημαίνει κάθε εσωτερικό ή κλειστό χώρο δημοσίου κτιρίου, κρατικών ή ημικρατικών υπηρεσιών, χρηματοπιστωτικού ιδρύματος, πανεπιστημίου, σχολής ή άλλου εκπαιδευτικού ιδρύματος ή εκπαιδευτηρίου, αεροδρομίου, λιμανιού, νοσοκομείου, περιλαμβανομένου αγροτικού υγειονομικού κέντρου και εξωτερικού ιατρείου, δημόσιας ή ιδιωτικής στέγης για ηλικιωμένους και άτομα με αναπηρίες, ιδιωτικής κλινικής, ιδιωτικού ιατρείου, ιδιωτικού οδοντιατρείου, ιδιωτικού φαρμακείου, κινηματογράφου, θεάτρου, αίθουσας προβολής βίντεο ή ψηφιακών δίσκων, μουσείου, πινακοθήκης, αίθουσας συναυλιών, πολιτιστικού κέντρου, δημόσιας βιβλιοθήκης, αθλητικού χώρου, ξενοδοχείου, </w:t>
      </w:r>
      <w:r w:rsidRPr="00016B90">
        <w:rPr>
          <w:rFonts w:ascii="Tahoma" w:hAnsi="Tahoma" w:cs="Tahoma"/>
          <w:lang w:val="el-GR"/>
        </w:rPr>
        <w:lastRenderedPageBreak/>
        <w:t xml:space="preserve">εργοστασίου ή άλλου υποστατικού παρασκευής ή συσκευασίας και/ή πώλησης τροφίμων, αίθουσας ετοιμασίας φαγητών, ανελκυστήρα, δημόσιων αποχωρητηρίων, εμπορικού κέντρου, σωματείου ή λέσχης, ανεξάρτητα από το αν η είσοδος είναι ελεύθερη ή επιτρέπεται μόνο για τα μέλη, περιπτέρου, πρακτορείου στοιχημάτων, σφαιριστηρίου, αίθουσας μπιλιάρδου, εκδηλώσεων για ανηλίκους, συμπεριλαμβανομένων των παιδότοπων και άλλων οργανωμένων χώρων συνάθροισης παιδιών, καφετερίας διαδικτύου, καφενείου και κέντρου αναψυχής που περιλαμβάνει μεταξύ άλλων εστιατόριο, καφετερία, μπαρ, καμπαρέ, κέντρο δεξιώσεων, δισκοθήκη, χορευτικό κέντρο ή άλλου κέντρου αναψυχής, κουρείου και κομμωτηρίου. </w:t>
      </w:r>
    </w:p>
    <w:p w:rsidR="00C57850" w:rsidRPr="00016B90" w:rsidRDefault="00C57850" w:rsidP="0012671B">
      <w:pPr>
        <w:spacing w:line="276" w:lineRule="auto"/>
        <w:jc w:val="both"/>
        <w:rPr>
          <w:rFonts w:ascii="Tahoma" w:hAnsi="Tahoma" w:cs="Tahoma"/>
          <w:lang w:val="el-GR"/>
        </w:rPr>
      </w:pPr>
      <w:r w:rsidRPr="00016B90">
        <w:rPr>
          <w:rFonts w:ascii="Tahoma" w:hAnsi="Tahoma" w:cs="Tahoma"/>
          <w:b/>
          <w:lang w:val="el-GR"/>
        </w:rPr>
        <w:t xml:space="preserve">«χώρος εργασίας» </w:t>
      </w:r>
      <w:r w:rsidRPr="00016B90">
        <w:rPr>
          <w:rFonts w:ascii="Tahoma" w:hAnsi="Tahoma" w:cs="Tahoma"/>
          <w:lang w:val="el-GR"/>
        </w:rPr>
        <w:t>σημαίνει κάθε εσωτερικό ή κλειστό χώρο που χρησιμοποιείται από ανθρώπους στη διάρκεια της απασχόλησης ή της εργασίας τους έναντι αποδοχών ή εθελοντικά και περιλαμβάνει όλους τους συνδεδεμένους ή παρεπόμενους χώρους που χρησιμοποιούνται από κοινού από τους εργαζομένους κατά τη διάρκεια της εργασίας τους, όπως διάδρομοι, ανελκυστήρες, κοινές εγκαταστάσεις, αποχωρητήρια, αποδυτήρια και αίθουσες αναμονής και δεν περιλαμβάνει κατοικία.</w:t>
      </w:r>
    </w:p>
    <w:p w:rsidR="00C57850" w:rsidRPr="00016B90" w:rsidRDefault="00C57850" w:rsidP="0012671B">
      <w:pPr>
        <w:spacing w:line="276" w:lineRule="auto"/>
        <w:jc w:val="both"/>
        <w:rPr>
          <w:rFonts w:ascii="Tahoma" w:hAnsi="Tahoma" w:cs="Tahoma"/>
          <w:lang w:val="el-GR"/>
        </w:rPr>
      </w:pPr>
    </w:p>
    <w:p w:rsidR="00C57850" w:rsidRPr="00016B90" w:rsidRDefault="00C57850" w:rsidP="0012671B">
      <w:pPr>
        <w:spacing w:line="276" w:lineRule="auto"/>
        <w:jc w:val="both"/>
        <w:rPr>
          <w:rFonts w:ascii="Tahoma" w:hAnsi="Tahoma" w:cs="Tahoma"/>
          <w:b/>
          <w:u w:val="single"/>
          <w:lang w:val="el-GR"/>
        </w:rPr>
      </w:pPr>
      <w:r w:rsidRPr="00016B90">
        <w:rPr>
          <w:rFonts w:ascii="Tahoma" w:hAnsi="Tahoma" w:cs="Tahoma"/>
          <w:b/>
          <w:u w:val="single"/>
          <w:lang w:val="el-GR"/>
        </w:rPr>
        <w:t>Κυριότερες πρόνοιες:</w:t>
      </w:r>
    </w:p>
    <w:p w:rsidR="004B08DC" w:rsidRPr="00016B90" w:rsidRDefault="00C57850" w:rsidP="0012671B">
      <w:pPr>
        <w:spacing w:line="276" w:lineRule="auto"/>
        <w:jc w:val="both"/>
        <w:rPr>
          <w:rFonts w:ascii="Tahoma" w:hAnsi="Tahoma" w:cs="Tahoma"/>
          <w:b/>
          <w:u w:val="single"/>
          <w:lang w:val="el-GR"/>
        </w:rPr>
      </w:pPr>
      <w:r w:rsidRPr="00016B90">
        <w:rPr>
          <w:rFonts w:ascii="Tahoma" w:hAnsi="Tahoma" w:cs="Tahoma"/>
          <w:b/>
          <w:u w:val="single"/>
          <w:lang w:val="el-GR"/>
        </w:rPr>
        <w:t xml:space="preserve">Απαγόρευση </w:t>
      </w:r>
      <w:r w:rsidR="004B08DC" w:rsidRPr="00016B90">
        <w:rPr>
          <w:rFonts w:ascii="Tahoma" w:hAnsi="Tahoma" w:cs="Tahoma"/>
          <w:b/>
          <w:u w:val="single"/>
          <w:lang w:val="el-GR"/>
        </w:rPr>
        <w:t>καπνίσματος</w:t>
      </w:r>
      <w:r w:rsidRPr="00016B90">
        <w:rPr>
          <w:rFonts w:ascii="Tahoma" w:hAnsi="Tahoma" w:cs="Tahoma"/>
          <w:b/>
          <w:u w:val="single"/>
          <w:lang w:val="el-GR"/>
        </w:rPr>
        <w:t>:</w:t>
      </w:r>
    </w:p>
    <w:p w:rsidR="00EC0BA3" w:rsidRPr="00016B90" w:rsidRDefault="00EC0BA3" w:rsidP="00C57850">
      <w:pPr>
        <w:pStyle w:val="ListParagraph"/>
        <w:numPr>
          <w:ilvl w:val="0"/>
          <w:numId w:val="3"/>
        </w:numPr>
        <w:spacing w:line="276" w:lineRule="auto"/>
        <w:jc w:val="both"/>
        <w:rPr>
          <w:rFonts w:ascii="Tahoma" w:hAnsi="Tahoma" w:cs="Tahoma"/>
          <w:lang w:val="el-GR"/>
        </w:rPr>
      </w:pPr>
      <w:r w:rsidRPr="00016B90">
        <w:rPr>
          <w:rFonts w:ascii="Tahoma" w:hAnsi="Tahoma" w:cs="Tahoma"/>
          <w:b/>
          <w:lang w:val="el-GR"/>
        </w:rPr>
        <w:t xml:space="preserve">Απαγορεύεται </w:t>
      </w:r>
      <w:r w:rsidRPr="00016B90">
        <w:rPr>
          <w:rFonts w:ascii="Tahoma" w:hAnsi="Tahoma" w:cs="Tahoma"/>
          <w:lang w:val="el-GR"/>
        </w:rPr>
        <w:t xml:space="preserve">το κάπνισμα καπνικών προϊόντων, νέων προϊόντων καπνού, φυτικών προϊόντων για κάπνισμα και η χρήση ηλεκτρονικού τσιγάρου, ναργιλέ και μη καπνιζόμενου προϊόντος καπνού από πρόσωπο </w:t>
      </w:r>
      <w:r w:rsidRPr="00016B90">
        <w:rPr>
          <w:rFonts w:ascii="Tahoma" w:hAnsi="Tahoma" w:cs="Tahoma"/>
          <w:b/>
          <w:lang w:val="el-GR"/>
        </w:rPr>
        <w:t>σε οποιοδήποτε χώρο απαγόρευσης του καπνίσματος.</w:t>
      </w:r>
      <w:r w:rsidRPr="00016B90">
        <w:rPr>
          <w:rFonts w:ascii="Tahoma" w:hAnsi="Tahoma" w:cs="Tahoma"/>
          <w:lang w:val="el-GR"/>
        </w:rPr>
        <w:t xml:space="preserve"> </w:t>
      </w:r>
    </w:p>
    <w:p w:rsidR="00C57850" w:rsidRPr="00016B90" w:rsidRDefault="00C57850" w:rsidP="00C57850">
      <w:pPr>
        <w:pStyle w:val="ListParagraph"/>
        <w:spacing w:line="276" w:lineRule="auto"/>
        <w:jc w:val="both"/>
        <w:rPr>
          <w:rFonts w:ascii="Tahoma" w:hAnsi="Tahoma" w:cs="Tahoma"/>
          <w:lang w:val="el-GR"/>
        </w:rPr>
      </w:pPr>
    </w:p>
    <w:p w:rsidR="00C57850" w:rsidRPr="00016B90" w:rsidRDefault="00EC0BA3" w:rsidP="00C57850">
      <w:pPr>
        <w:pStyle w:val="ListParagraph"/>
        <w:numPr>
          <w:ilvl w:val="0"/>
          <w:numId w:val="3"/>
        </w:numPr>
        <w:spacing w:line="276" w:lineRule="auto"/>
        <w:jc w:val="both"/>
        <w:rPr>
          <w:rFonts w:ascii="Tahoma" w:hAnsi="Tahoma" w:cs="Tahoma"/>
          <w:lang w:val="el-GR"/>
        </w:rPr>
      </w:pPr>
      <w:r w:rsidRPr="00016B90">
        <w:rPr>
          <w:rFonts w:ascii="Tahoma" w:hAnsi="Tahoma" w:cs="Tahoma"/>
          <w:lang w:val="el-GR"/>
        </w:rPr>
        <w:t xml:space="preserve">Επίσης </w:t>
      </w:r>
      <w:r w:rsidRPr="00016B90">
        <w:rPr>
          <w:rFonts w:ascii="Tahoma" w:hAnsi="Tahoma" w:cs="Tahoma"/>
          <w:b/>
          <w:lang w:val="el-GR"/>
        </w:rPr>
        <w:t>απαγορεύεται το κάπνισμα στους ανοιχτούς εξωτερικούς χώρους</w:t>
      </w:r>
      <w:r w:rsidRPr="00016B90">
        <w:rPr>
          <w:rFonts w:ascii="Tahoma" w:hAnsi="Tahoma" w:cs="Tahoma"/>
          <w:lang w:val="el-GR"/>
        </w:rPr>
        <w:t xml:space="preserve"> των:</w:t>
      </w:r>
    </w:p>
    <w:p w:rsidR="00C57850" w:rsidRPr="00016B90" w:rsidRDefault="00C57850" w:rsidP="00C57850">
      <w:pPr>
        <w:pStyle w:val="ListParagraph"/>
        <w:rPr>
          <w:rFonts w:ascii="Tahoma" w:hAnsi="Tahoma" w:cs="Tahoma"/>
          <w:lang w:val="el-GR"/>
        </w:rPr>
      </w:pPr>
    </w:p>
    <w:p w:rsidR="00C57850" w:rsidRPr="00016B90" w:rsidRDefault="00C57850" w:rsidP="00C57850">
      <w:pPr>
        <w:pStyle w:val="ListParagraph"/>
        <w:numPr>
          <w:ilvl w:val="1"/>
          <w:numId w:val="3"/>
        </w:numPr>
        <w:spacing w:line="276" w:lineRule="auto"/>
        <w:jc w:val="both"/>
        <w:rPr>
          <w:rFonts w:ascii="Tahoma" w:hAnsi="Tahoma" w:cs="Tahoma"/>
          <w:lang w:val="el-GR"/>
        </w:rPr>
      </w:pPr>
      <w:r w:rsidRPr="00016B90">
        <w:rPr>
          <w:rFonts w:ascii="Tahoma" w:hAnsi="Tahoma" w:cs="Tahoma"/>
          <w:lang w:val="el-GR"/>
        </w:rPr>
        <w:t xml:space="preserve">Ιδιωτικών ή δημόσιων εκπαιδευτικών ιδρυμάτων Προ Δημοτικής, Δημοτικής, Μέσης Γενικής και Μέσης Τεχνικής Εκπαίδευσης, </w:t>
      </w:r>
    </w:p>
    <w:p w:rsidR="00C57850" w:rsidRPr="00016B90" w:rsidRDefault="00C57850" w:rsidP="00C57850">
      <w:pPr>
        <w:pStyle w:val="ListParagraph"/>
        <w:spacing w:line="276" w:lineRule="auto"/>
        <w:ind w:left="795"/>
        <w:jc w:val="both"/>
        <w:rPr>
          <w:rFonts w:ascii="Tahoma" w:hAnsi="Tahoma" w:cs="Tahoma"/>
          <w:lang w:val="el-GR"/>
        </w:rPr>
      </w:pPr>
    </w:p>
    <w:p w:rsidR="00C57850" w:rsidRPr="00016B90" w:rsidRDefault="00C57850" w:rsidP="00C57850">
      <w:pPr>
        <w:pStyle w:val="ListParagraph"/>
        <w:numPr>
          <w:ilvl w:val="1"/>
          <w:numId w:val="3"/>
        </w:numPr>
        <w:spacing w:line="276" w:lineRule="auto"/>
        <w:jc w:val="both"/>
        <w:rPr>
          <w:rFonts w:ascii="Tahoma" w:hAnsi="Tahoma" w:cs="Tahoma"/>
          <w:lang w:val="el-GR"/>
        </w:rPr>
      </w:pPr>
      <w:r w:rsidRPr="00016B90">
        <w:rPr>
          <w:rFonts w:ascii="Tahoma" w:hAnsi="Tahoma" w:cs="Tahoma"/>
          <w:lang w:val="el-GR"/>
        </w:rPr>
        <w:t>Χώρων εκδηλώσεων για ανήλικους, συμπεριλαμβανομένων παιδότοπων και άλλων οργανωμένων χώρων συνάθροισης παιδιών,</w:t>
      </w:r>
    </w:p>
    <w:p w:rsidR="00C57850" w:rsidRPr="00016B90" w:rsidRDefault="00C57850" w:rsidP="00C57850">
      <w:pPr>
        <w:pStyle w:val="ListParagraph"/>
        <w:spacing w:line="276" w:lineRule="auto"/>
        <w:rPr>
          <w:rFonts w:ascii="Tahoma" w:hAnsi="Tahoma" w:cs="Tahoma"/>
          <w:lang w:val="el-GR"/>
        </w:rPr>
      </w:pPr>
    </w:p>
    <w:p w:rsidR="00C57850" w:rsidRPr="00016B90" w:rsidRDefault="00C57850" w:rsidP="00C57850">
      <w:pPr>
        <w:pStyle w:val="ListParagraph"/>
        <w:numPr>
          <w:ilvl w:val="1"/>
          <w:numId w:val="3"/>
        </w:numPr>
        <w:spacing w:line="276" w:lineRule="auto"/>
        <w:jc w:val="both"/>
        <w:rPr>
          <w:rFonts w:ascii="Tahoma" w:hAnsi="Tahoma" w:cs="Tahoma"/>
          <w:lang w:val="el-GR"/>
        </w:rPr>
      </w:pPr>
      <w:r w:rsidRPr="00016B90">
        <w:rPr>
          <w:rFonts w:ascii="Tahoma" w:hAnsi="Tahoma" w:cs="Tahoma"/>
          <w:lang w:val="el-GR"/>
        </w:rPr>
        <w:t xml:space="preserve">Νοσοκομείων, συμπεριλαμβανομένου αστικού ή αγροτικού κέντρου υγείας, </w:t>
      </w:r>
      <w:r w:rsidRPr="00016B90">
        <w:rPr>
          <w:rFonts w:ascii="Tahoma" w:hAnsi="Tahoma" w:cs="Tahoma"/>
          <w:b/>
          <w:lang w:val="el-GR"/>
        </w:rPr>
        <w:t>εκτός</w:t>
      </w:r>
      <w:r w:rsidRPr="00016B90">
        <w:rPr>
          <w:rFonts w:ascii="Tahoma" w:hAnsi="Tahoma" w:cs="Tahoma"/>
          <w:lang w:val="el-GR"/>
        </w:rPr>
        <w:t xml:space="preserve"> από καθορισμένους ανοικτούς εξωτερικούς χώρους οι οποίοι </w:t>
      </w:r>
      <w:r w:rsidRPr="00016B90">
        <w:rPr>
          <w:rFonts w:ascii="Tahoma" w:hAnsi="Tahoma" w:cs="Tahoma"/>
          <w:b/>
          <w:lang w:val="el-GR"/>
        </w:rPr>
        <w:t>δεν</w:t>
      </w:r>
      <w:r w:rsidRPr="00016B90">
        <w:rPr>
          <w:rFonts w:ascii="Tahoma" w:hAnsi="Tahoma" w:cs="Tahoma"/>
          <w:lang w:val="el-GR"/>
        </w:rPr>
        <w:t xml:space="preserve"> επιτρέπεται να βρίσκονται σε είσοδο ή έξοδο του νοσοκομείου ή του κέντρου υγείας.</w:t>
      </w:r>
    </w:p>
    <w:p w:rsidR="00C57850" w:rsidRPr="00016B90" w:rsidRDefault="00C57850" w:rsidP="00C57850">
      <w:pPr>
        <w:pStyle w:val="ListParagraph"/>
        <w:rPr>
          <w:rFonts w:ascii="Tahoma" w:hAnsi="Tahoma" w:cs="Tahoma"/>
          <w:lang w:val="el-GR"/>
        </w:rPr>
      </w:pPr>
    </w:p>
    <w:p w:rsidR="004B08DC" w:rsidRPr="00016B90" w:rsidRDefault="004B08DC" w:rsidP="004B08DC">
      <w:pPr>
        <w:pStyle w:val="ListParagraph"/>
        <w:numPr>
          <w:ilvl w:val="0"/>
          <w:numId w:val="3"/>
        </w:numPr>
        <w:spacing w:line="276" w:lineRule="auto"/>
        <w:jc w:val="both"/>
        <w:rPr>
          <w:rFonts w:ascii="Tahoma" w:hAnsi="Tahoma" w:cs="Tahoma"/>
          <w:lang w:val="el-GR"/>
        </w:rPr>
      </w:pPr>
      <w:r w:rsidRPr="00016B90">
        <w:rPr>
          <w:rFonts w:ascii="Tahoma" w:hAnsi="Tahoma" w:cs="Tahoma"/>
          <w:lang w:val="el-GR"/>
        </w:rPr>
        <w:t>Απαγορεύεται το κάπνισμα καπνικών προϊόντων από οποιοδήποτε πρόσωπο σε:</w:t>
      </w:r>
    </w:p>
    <w:p w:rsidR="004B08DC" w:rsidRPr="00016B90" w:rsidRDefault="004B08DC" w:rsidP="004B08DC">
      <w:pPr>
        <w:spacing w:line="276" w:lineRule="auto"/>
        <w:ind w:firstLine="720"/>
        <w:jc w:val="both"/>
        <w:rPr>
          <w:rFonts w:ascii="Tahoma" w:hAnsi="Tahoma" w:cs="Tahoma"/>
          <w:b/>
          <w:lang w:val="el-GR"/>
        </w:rPr>
      </w:pPr>
      <w:r w:rsidRPr="00016B90">
        <w:rPr>
          <w:rFonts w:ascii="Tahoma" w:hAnsi="Tahoma" w:cs="Tahoma"/>
          <w:b/>
          <w:lang w:val="el-GR"/>
        </w:rPr>
        <w:t>(α) Όχημα δημόσιας χρήσης. και</w:t>
      </w:r>
    </w:p>
    <w:p w:rsidR="004B08DC" w:rsidRPr="00016B90" w:rsidRDefault="004B08DC" w:rsidP="004B08DC">
      <w:pPr>
        <w:spacing w:line="276" w:lineRule="auto"/>
        <w:ind w:firstLine="720"/>
        <w:jc w:val="both"/>
        <w:rPr>
          <w:rFonts w:ascii="Tahoma" w:hAnsi="Tahoma" w:cs="Tahoma"/>
          <w:b/>
          <w:lang w:val="el-GR"/>
        </w:rPr>
      </w:pPr>
      <w:r w:rsidRPr="00016B90">
        <w:rPr>
          <w:rFonts w:ascii="Tahoma" w:hAnsi="Tahoma" w:cs="Tahoma"/>
          <w:b/>
          <w:lang w:val="el-GR"/>
        </w:rPr>
        <w:t>(β) όχημα ιδιωτικής χρήσης στο οποίο επιβαίνει ανήλικο άτομο.</w:t>
      </w:r>
    </w:p>
    <w:p w:rsidR="004B08DC" w:rsidRPr="00016B90" w:rsidRDefault="004B08DC" w:rsidP="004B08DC">
      <w:pPr>
        <w:pStyle w:val="ListParagraph"/>
        <w:spacing w:line="276" w:lineRule="auto"/>
        <w:jc w:val="both"/>
        <w:rPr>
          <w:rFonts w:ascii="Tahoma" w:hAnsi="Tahoma" w:cs="Tahoma"/>
          <w:b/>
          <w:u w:val="single"/>
          <w:lang w:val="el-GR"/>
        </w:rPr>
      </w:pPr>
    </w:p>
    <w:p w:rsidR="004B08DC" w:rsidRPr="00016B90" w:rsidRDefault="004B08DC" w:rsidP="004B08DC">
      <w:pPr>
        <w:pStyle w:val="ListParagraph"/>
        <w:numPr>
          <w:ilvl w:val="0"/>
          <w:numId w:val="3"/>
        </w:numPr>
        <w:spacing w:line="276" w:lineRule="auto"/>
        <w:jc w:val="both"/>
        <w:rPr>
          <w:rFonts w:ascii="Tahoma" w:hAnsi="Tahoma" w:cs="Tahoma"/>
          <w:b/>
          <w:lang w:val="el-GR"/>
        </w:rPr>
      </w:pPr>
      <w:r w:rsidRPr="00016B90">
        <w:rPr>
          <w:rFonts w:ascii="Tahoma" w:hAnsi="Tahoma" w:cs="Tahoma"/>
          <w:b/>
          <w:lang w:val="el-GR"/>
        </w:rPr>
        <w:t>Απαγορεύεται το κάπνισμα καπνικών προϊόντω</w:t>
      </w:r>
      <w:r w:rsidR="00016B90">
        <w:rPr>
          <w:rFonts w:ascii="Tahoma" w:hAnsi="Tahoma" w:cs="Tahoma"/>
          <w:b/>
          <w:lang w:val="el-GR"/>
        </w:rPr>
        <w:t>ν σε όλους τους χώρους εργασίας.</w:t>
      </w:r>
    </w:p>
    <w:p w:rsidR="004B08DC" w:rsidRPr="00016B90" w:rsidRDefault="004B08DC" w:rsidP="004B08DC">
      <w:pPr>
        <w:pStyle w:val="ListParagraph"/>
        <w:spacing w:line="276" w:lineRule="auto"/>
        <w:jc w:val="both"/>
        <w:rPr>
          <w:rFonts w:ascii="Tahoma" w:hAnsi="Tahoma" w:cs="Tahoma"/>
          <w:lang w:val="el-GR"/>
        </w:rPr>
      </w:pPr>
    </w:p>
    <w:p w:rsidR="004B08DC" w:rsidRPr="00016B90" w:rsidRDefault="004B08DC" w:rsidP="004B08DC">
      <w:pPr>
        <w:pStyle w:val="ListParagraph"/>
        <w:numPr>
          <w:ilvl w:val="1"/>
          <w:numId w:val="3"/>
        </w:numPr>
        <w:spacing w:line="276" w:lineRule="auto"/>
        <w:jc w:val="both"/>
        <w:rPr>
          <w:rFonts w:ascii="Tahoma" w:hAnsi="Tahoma" w:cs="Tahoma"/>
          <w:lang w:val="el-GR"/>
        </w:rPr>
      </w:pPr>
      <w:r w:rsidRPr="00016B90">
        <w:rPr>
          <w:rFonts w:ascii="Tahoma" w:hAnsi="Tahoma" w:cs="Tahoma"/>
          <w:lang w:val="el-GR"/>
        </w:rPr>
        <w:t>Νοείται ότι δεν απαγορεύεται η χρήση ηλεκτρονικού τσιγάρου, για σκοπούς δοκιμής στα ειδικά καταστήματα πώλησής τους.</w:t>
      </w:r>
    </w:p>
    <w:p w:rsidR="00016B90" w:rsidRDefault="00016B90" w:rsidP="004B08DC">
      <w:pPr>
        <w:spacing w:line="276" w:lineRule="auto"/>
        <w:jc w:val="both"/>
        <w:rPr>
          <w:rFonts w:ascii="Tahoma" w:hAnsi="Tahoma" w:cs="Tahoma"/>
          <w:b/>
          <w:u w:val="single"/>
          <w:lang w:val="el-GR"/>
        </w:rPr>
      </w:pPr>
    </w:p>
    <w:p w:rsidR="004B08DC" w:rsidRPr="00016B90" w:rsidRDefault="004B08DC" w:rsidP="004B08DC">
      <w:pPr>
        <w:spacing w:line="276" w:lineRule="auto"/>
        <w:jc w:val="both"/>
        <w:rPr>
          <w:rFonts w:ascii="Tahoma" w:hAnsi="Tahoma" w:cs="Tahoma"/>
          <w:b/>
          <w:u w:val="single"/>
          <w:lang w:val="el-GR"/>
        </w:rPr>
      </w:pPr>
      <w:r w:rsidRPr="00016B90">
        <w:rPr>
          <w:rFonts w:ascii="Tahoma" w:hAnsi="Tahoma" w:cs="Tahoma"/>
          <w:b/>
          <w:u w:val="single"/>
          <w:lang w:val="el-GR"/>
        </w:rPr>
        <w:t>Το κάπνισμα επιτρέπεται μόνο στις εξής περιπτώσεις:</w:t>
      </w:r>
    </w:p>
    <w:p w:rsidR="00C57850" w:rsidRPr="00016B90" w:rsidRDefault="00C57850" w:rsidP="0012671B">
      <w:pPr>
        <w:pStyle w:val="ListParagraph"/>
        <w:numPr>
          <w:ilvl w:val="0"/>
          <w:numId w:val="3"/>
        </w:numPr>
        <w:spacing w:line="276" w:lineRule="auto"/>
        <w:jc w:val="both"/>
        <w:rPr>
          <w:rFonts w:ascii="Tahoma" w:hAnsi="Tahoma" w:cs="Tahoma"/>
          <w:lang w:val="el-GR"/>
        </w:rPr>
      </w:pPr>
      <w:r w:rsidRPr="00016B90">
        <w:rPr>
          <w:rFonts w:ascii="Tahoma" w:hAnsi="Tahoma" w:cs="Tahoma"/>
          <w:b/>
          <w:lang w:val="el-GR"/>
        </w:rPr>
        <w:t>Επιτρέπεται το κάπνισμα</w:t>
      </w:r>
      <w:r w:rsidRPr="00016B90">
        <w:rPr>
          <w:rFonts w:ascii="Tahoma" w:hAnsi="Tahoma" w:cs="Tahoma"/>
          <w:lang w:val="el-GR"/>
        </w:rPr>
        <w:t xml:space="preserve"> σε ανοικτό εξωτερικό χώρο που εφάπτεται με εσωτερικό ή κλειστό χώρο, νοουμένου ότι υπάρχει μόνιμη εγκατάσταση διαχωρισμού δύο χώρων, οι οποίοι δύναται να συνδέονται μεταξύ τους με θύρα που κλείνει αυτόματα ή με διπλή θύρα.</w:t>
      </w:r>
    </w:p>
    <w:p w:rsidR="00C57850" w:rsidRPr="00016B90" w:rsidRDefault="00C57850" w:rsidP="00C57850">
      <w:pPr>
        <w:pStyle w:val="ListParagraph"/>
        <w:spacing w:line="276" w:lineRule="auto"/>
        <w:jc w:val="both"/>
        <w:rPr>
          <w:rFonts w:ascii="Tahoma" w:hAnsi="Tahoma" w:cs="Tahoma"/>
          <w:lang w:val="el-GR"/>
        </w:rPr>
      </w:pPr>
    </w:p>
    <w:p w:rsidR="00C57850" w:rsidRPr="00016B90" w:rsidRDefault="0012671B" w:rsidP="00C57850">
      <w:pPr>
        <w:pStyle w:val="ListParagraph"/>
        <w:numPr>
          <w:ilvl w:val="1"/>
          <w:numId w:val="3"/>
        </w:numPr>
        <w:spacing w:line="276" w:lineRule="auto"/>
        <w:jc w:val="both"/>
        <w:rPr>
          <w:rFonts w:ascii="Tahoma" w:hAnsi="Tahoma" w:cs="Tahoma"/>
          <w:lang w:val="el-GR"/>
        </w:rPr>
      </w:pPr>
      <w:r w:rsidRPr="00016B90">
        <w:rPr>
          <w:rFonts w:ascii="Tahoma" w:hAnsi="Tahoma" w:cs="Tahoma"/>
          <w:lang w:val="el-GR"/>
        </w:rPr>
        <w:t xml:space="preserve">Νοείται ότι επιτρέπεται το κάπνισμα στον ανοικτό εξωτερικό χώρο που εφάπτεται με εσωτερικό ή κλειστό χώρο χωρίς να απαιτείται η εγκατάσταση μόνιμου διαχωρισμού των δύο χώρων, όταν ο ανοικτός εξωτερικός χώρος έχει μόνιμο άνοιγμα το οποίο να αντιστοιχεί σε ποσοστό πέραν του τριάντα τοις εκατό (30%) των συνολικών περιμετρικών τοίχων ή πλευρών του ή περισσότερο. </w:t>
      </w:r>
    </w:p>
    <w:p w:rsidR="004B08DC" w:rsidRPr="00016B90" w:rsidRDefault="004B08DC" w:rsidP="004B08DC">
      <w:pPr>
        <w:pStyle w:val="ListParagraph"/>
        <w:spacing w:line="276" w:lineRule="auto"/>
        <w:ind w:left="1440"/>
        <w:jc w:val="both"/>
        <w:rPr>
          <w:rFonts w:ascii="Tahoma" w:hAnsi="Tahoma" w:cs="Tahoma"/>
          <w:lang w:val="el-GR"/>
        </w:rPr>
      </w:pPr>
    </w:p>
    <w:p w:rsidR="00C57850" w:rsidRPr="00016B90" w:rsidRDefault="0012671B" w:rsidP="00C57850">
      <w:pPr>
        <w:pStyle w:val="ListParagraph"/>
        <w:numPr>
          <w:ilvl w:val="0"/>
          <w:numId w:val="3"/>
        </w:numPr>
        <w:spacing w:line="276" w:lineRule="auto"/>
        <w:jc w:val="both"/>
        <w:rPr>
          <w:rFonts w:ascii="Tahoma" w:hAnsi="Tahoma" w:cs="Tahoma"/>
          <w:b/>
          <w:lang w:val="el-GR"/>
        </w:rPr>
      </w:pPr>
      <w:r w:rsidRPr="00016B90">
        <w:rPr>
          <w:rFonts w:ascii="Tahoma" w:hAnsi="Tahoma" w:cs="Tahoma"/>
          <w:b/>
          <w:lang w:val="el-GR"/>
        </w:rPr>
        <w:t xml:space="preserve">Το κάπνισμα επίσης επιτρέπεται </w:t>
      </w:r>
      <w:r w:rsidR="00986514" w:rsidRPr="00016B90">
        <w:rPr>
          <w:rFonts w:ascii="Tahoma" w:hAnsi="Tahoma" w:cs="Tahoma"/>
          <w:b/>
          <w:lang w:val="el-GR"/>
        </w:rPr>
        <w:t>σε:</w:t>
      </w:r>
    </w:p>
    <w:p w:rsidR="00C57850" w:rsidRPr="00016B90" w:rsidRDefault="00C57850" w:rsidP="00C57850">
      <w:pPr>
        <w:pStyle w:val="ListParagraph"/>
        <w:spacing w:line="276" w:lineRule="auto"/>
        <w:jc w:val="both"/>
        <w:rPr>
          <w:rFonts w:ascii="Tahoma" w:hAnsi="Tahoma" w:cs="Tahoma"/>
          <w:b/>
          <w:sz w:val="10"/>
          <w:lang w:val="el-GR"/>
        </w:rPr>
      </w:pPr>
    </w:p>
    <w:p w:rsidR="00016B90" w:rsidRDefault="00986514" w:rsidP="00016B90">
      <w:pPr>
        <w:pStyle w:val="NoSpacing"/>
        <w:numPr>
          <w:ilvl w:val="1"/>
          <w:numId w:val="3"/>
        </w:numPr>
        <w:spacing w:line="276" w:lineRule="auto"/>
        <w:jc w:val="both"/>
        <w:rPr>
          <w:rFonts w:ascii="Tahoma" w:hAnsi="Tahoma" w:cs="Tahoma"/>
          <w:b/>
          <w:lang w:val="el-GR"/>
        </w:rPr>
      </w:pPr>
      <w:r w:rsidRPr="00016B90">
        <w:rPr>
          <w:rFonts w:ascii="Tahoma" w:hAnsi="Tahoma" w:cs="Tahoma"/>
          <w:lang w:val="el-GR"/>
        </w:rPr>
        <w:t>Ειδικούς χώρους  (στην βάση προδιαγραφών εσωτερικών ή κλειστών χώρων) που θα δημιουργηθούν μόνο στο χώρο αναμονής των επιβατών που βρίσκονται υπό επιβίβαση σε αεροδρόμιο ή λιμάνι της Δημοκρατίας</w:t>
      </w:r>
      <w:r w:rsidR="00C57850" w:rsidRPr="00016B90">
        <w:rPr>
          <w:rFonts w:ascii="Tahoma" w:hAnsi="Tahoma" w:cs="Tahoma"/>
          <w:lang w:val="el-GR"/>
        </w:rPr>
        <w:t>.</w:t>
      </w:r>
    </w:p>
    <w:p w:rsidR="00016B90" w:rsidRDefault="00986514" w:rsidP="00016B90">
      <w:pPr>
        <w:pStyle w:val="NoSpacing"/>
        <w:numPr>
          <w:ilvl w:val="1"/>
          <w:numId w:val="3"/>
        </w:numPr>
        <w:spacing w:line="276" w:lineRule="auto"/>
        <w:jc w:val="both"/>
        <w:rPr>
          <w:rFonts w:ascii="Tahoma" w:hAnsi="Tahoma" w:cs="Tahoma"/>
          <w:b/>
          <w:lang w:val="el-GR"/>
        </w:rPr>
      </w:pPr>
      <w:r w:rsidRPr="00016B90">
        <w:rPr>
          <w:rFonts w:ascii="Tahoma" w:hAnsi="Tahoma" w:cs="Tahoma"/>
          <w:lang w:val="el-GR"/>
        </w:rPr>
        <w:t>Ειδικά διαμορφωμένους χώρους καπνιστών σε ξενοδοχεία (</w:t>
      </w:r>
      <w:r w:rsidRPr="00016B90">
        <w:rPr>
          <w:rFonts w:ascii="Tahoma" w:hAnsi="Tahoma" w:cs="Tahoma"/>
        </w:rPr>
        <w:t>cigar</w:t>
      </w:r>
      <w:r w:rsidRPr="00016B90">
        <w:rPr>
          <w:rFonts w:ascii="Tahoma" w:hAnsi="Tahoma" w:cs="Tahoma"/>
          <w:lang w:val="el-GR"/>
        </w:rPr>
        <w:t xml:space="preserve"> </w:t>
      </w:r>
      <w:r w:rsidRPr="00016B90">
        <w:rPr>
          <w:rFonts w:ascii="Tahoma" w:hAnsi="Tahoma" w:cs="Tahoma"/>
        </w:rPr>
        <w:t>lounge</w:t>
      </w:r>
      <w:r w:rsidRPr="00016B90">
        <w:rPr>
          <w:rFonts w:ascii="Tahoma" w:hAnsi="Tahoma" w:cs="Tahoma"/>
          <w:lang w:val="el-GR"/>
        </w:rPr>
        <w:t>)</w:t>
      </w:r>
      <w:r w:rsidR="004B08DC" w:rsidRPr="00016B90">
        <w:rPr>
          <w:rFonts w:ascii="Tahoma" w:hAnsi="Tahoma" w:cs="Tahoma"/>
          <w:lang w:val="el-GR"/>
        </w:rPr>
        <w:t xml:space="preserve"> (με συγκεκριμένες προδιαγραφές)</w:t>
      </w:r>
      <w:r w:rsidR="00C57850" w:rsidRPr="00016B90">
        <w:rPr>
          <w:rFonts w:ascii="Tahoma" w:hAnsi="Tahoma" w:cs="Tahoma"/>
          <w:lang w:val="el-GR"/>
        </w:rPr>
        <w:t>.</w:t>
      </w:r>
    </w:p>
    <w:p w:rsidR="00587771" w:rsidRPr="00016B90" w:rsidRDefault="00986514" w:rsidP="00016B90">
      <w:pPr>
        <w:pStyle w:val="NoSpacing"/>
        <w:numPr>
          <w:ilvl w:val="1"/>
          <w:numId w:val="3"/>
        </w:numPr>
        <w:spacing w:line="276" w:lineRule="auto"/>
        <w:jc w:val="both"/>
        <w:rPr>
          <w:rFonts w:ascii="Tahoma" w:hAnsi="Tahoma" w:cs="Tahoma"/>
          <w:b/>
          <w:lang w:val="el-GR"/>
        </w:rPr>
      </w:pPr>
      <w:r w:rsidRPr="00016B90">
        <w:rPr>
          <w:rFonts w:ascii="Tahoma" w:hAnsi="Tahoma" w:cs="Tahoma"/>
          <w:lang w:val="el-GR"/>
        </w:rPr>
        <w:t>Ειδικά διαμορφωμένους ορόφους ή δωμάτια για καπνιστές σε ξενοδοχεία</w:t>
      </w:r>
      <w:r w:rsidR="004B08DC" w:rsidRPr="00016B90">
        <w:rPr>
          <w:rFonts w:ascii="Tahoma" w:hAnsi="Tahoma" w:cs="Tahoma"/>
          <w:lang w:val="el-GR"/>
        </w:rPr>
        <w:t xml:space="preserve"> (με συγκεκριμένες προδιαγραφές)</w:t>
      </w:r>
      <w:r w:rsidR="00C57850" w:rsidRPr="00016B90">
        <w:rPr>
          <w:rFonts w:ascii="Tahoma" w:hAnsi="Tahoma" w:cs="Tahoma"/>
          <w:lang w:val="el-GR"/>
        </w:rPr>
        <w:t>.</w:t>
      </w:r>
    </w:p>
    <w:p w:rsidR="00D14C83" w:rsidRPr="00016B90" w:rsidRDefault="00D14C83" w:rsidP="00D14C83">
      <w:pPr>
        <w:spacing w:line="276" w:lineRule="auto"/>
        <w:jc w:val="both"/>
        <w:rPr>
          <w:rFonts w:ascii="Tahoma" w:hAnsi="Tahoma" w:cs="Tahoma"/>
          <w:lang w:val="el-GR"/>
        </w:rPr>
      </w:pPr>
    </w:p>
    <w:p w:rsidR="004B08DC" w:rsidRDefault="00D14C83"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Πινακίδες σε χώρ</w:t>
      </w:r>
      <w:r w:rsidR="004B08DC" w:rsidRPr="005A5E89">
        <w:rPr>
          <w:rFonts w:ascii="Tahoma" w:hAnsi="Tahoma" w:cs="Tahoma"/>
          <w:b/>
          <w:u w:val="single"/>
          <w:lang w:val="el-GR"/>
        </w:rPr>
        <w:t>ους απαγόρευσης του καπνίσματος:</w:t>
      </w:r>
    </w:p>
    <w:p w:rsidR="005A5E89" w:rsidRPr="005A5E89" w:rsidRDefault="005A5E89" w:rsidP="005A5E89">
      <w:pPr>
        <w:pStyle w:val="NoSpacing"/>
        <w:spacing w:line="276" w:lineRule="auto"/>
        <w:jc w:val="both"/>
        <w:rPr>
          <w:rFonts w:ascii="Tahoma" w:hAnsi="Tahoma" w:cs="Tahoma"/>
          <w:b/>
          <w:u w:val="single"/>
          <w:lang w:val="el-GR"/>
        </w:rPr>
      </w:pPr>
    </w:p>
    <w:p w:rsidR="00D14C83" w:rsidRDefault="00D14C83" w:rsidP="005A5E89">
      <w:pPr>
        <w:pStyle w:val="NoSpacing"/>
        <w:spacing w:line="276" w:lineRule="auto"/>
        <w:jc w:val="both"/>
        <w:rPr>
          <w:rFonts w:ascii="Tahoma" w:hAnsi="Tahoma" w:cs="Tahoma"/>
          <w:lang w:val="el-GR"/>
        </w:rPr>
      </w:pPr>
      <w:r w:rsidRPr="005A5E89">
        <w:rPr>
          <w:rFonts w:ascii="Tahoma" w:hAnsi="Tahoma" w:cs="Tahoma"/>
          <w:lang w:val="el-GR"/>
        </w:rPr>
        <w:t>Κάθε πρόσωπο το οποίο έχει υπό τον έλεγχο ή την κατοχή του οποιοδήποτε χώρο απαγόρευσης του καπνίσματος ή χώρο εργασίας, τοποθετεί πινακίδα σε περίοπτη θέση στο χώρο αυτό, στην οποία αναγράφεται ευανάγνωστα και ευδιάκριτα ότι απαγορεύεται το κάπνισμα.</w:t>
      </w:r>
    </w:p>
    <w:p w:rsidR="005A5E89" w:rsidRPr="005A5E89" w:rsidRDefault="005A5E89" w:rsidP="005A5E89">
      <w:pPr>
        <w:pStyle w:val="NoSpacing"/>
        <w:spacing w:line="276" w:lineRule="auto"/>
        <w:jc w:val="both"/>
        <w:rPr>
          <w:rFonts w:ascii="Tahoma" w:hAnsi="Tahoma" w:cs="Tahoma"/>
          <w:lang w:val="el-GR"/>
        </w:rPr>
      </w:pPr>
    </w:p>
    <w:p w:rsidR="00D14C83" w:rsidRPr="005A5E89" w:rsidRDefault="00D14C83" w:rsidP="005A5E89">
      <w:pPr>
        <w:pStyle w:val="NoSpacing"/>
        <w:spacing w:line="276" w:lineRule="auto"/>
        <w:jc w:val="both"/>
        <w:rPr>
          <w:rFonts w:ascii="Tahoma" w:hAnsi="Tahoma" w:cs="Tahoma"/>
          <w:lang w:val="el-GR"/>
        </w:rPr>
      </w:pPr>
      <w:r w:rsidRPr="005A5E89">
        <w:rPr>
          <w:rFonts w:ascii="Tahoma" w:hAnsi="Tahoma" w:cs="Tahoma"/>
          <w:lang w:val="el-GR"/>
        </w:rPr>
        <w:t>Για τους σκοπούς του παρόντος άρθρου, η αναφορά στην πινακίδα σε κάπνισμα περιλαμβάνει και τη χρήση του ηλεκτρονικού τσιγάρου και ναργιλέ.</w:t>
      </w:r>
    </w:p>
    <w:p w:rsidR="004B08DC" w:rsidRPr="005A5E89" w:rsidRDefault="004B08DC" w:rsidP="005A5E89">
      <w:pPr>
        <w:pStyle w:val="NoSpacing"/>
        <w:spacing w:line="276" w:lineRule="auto"/>
        <w:jc w:val="both"/>
        <w:rPr>
          <w:rFonts w:ascii="Tahoma" w:hAnsi="Tahoma" w:cs="Tahoma"/>
          <w:lang w:val="el-GR"/>
        </w:rPr>
      </w:pPr>
    </w:p>
    <w:p w:rsidR="00D14C83" w:rsidRDefault="00C57850"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Απαγόρευση πώλησης καπνο</w:t>
      </w:r>
      <w:r w:rsidR="004B08DC" w:rsidRPr="005A5E89">
        <w:rPr>
          <w:rFonts w:ascii="Tahoma" w:hAnsi="Tahoma" w:cs="Tahoma"/>
          <w:b/>
          <w:u w:val="single"/>
          <w:lang w:val="el-GR"/>
        </w:rPr>
        <w:t>ύ από αυτόματες μηχανές πώλησης:</w:t>
      </w:r>
    </w:p>
    <w:p w:rsidR="005A5E89" w:rsidRPr="005A5E89" w:rsidRDefault="005A5E89" w:rsidP="005A5E89">
      <w:pPr>
        <w:pStyle w:val="NoSpacing"/>
        <w:spacing w:line="276" w:lineRule="auto"/>
        <w:jc w:val="both"/>
        <w:rPr>
          <w:rFonts w:ascii="Tahoma" w:hAnsi="Tahoma" w:cs="Tahoma"/>
          <w:b/>
          <w:u w:val="single"/>
          <w:lang w:val="el-GR"/>
        </w:rPr>
      </w:pPr>
    </w:p>
    <w:p w:rsidR="00872FCC" w:rsidRDefault="004B08DC" w:rsidP="005A5E89">
      <w:pPr>
        <w:pStyle w:val="NoSpacing"/>
        <w:spacing w:line="276" w:lineRule="auto"/>
        <w:jc w:val="both"/>
        <w:rPr>
          <w:rFonts w:ascii="Tahoma" w:hAnsi="Tahoma" w:cs="Tahoma"/>
          <w:lang w:val="el-GR"/>
        </w:rPr>
      </w:pPr>
      <w:r w:rsidRPr="005A5E89">
        <w:rPr>
          <w:rFonts w:ascii="Tahoma" w:hAnsi="Tahoma" w:cs="Tahoma"/>
          <w:lang w:val="el-GR"/>
        </w:rPr>
        <w:t>Απαγορεύεται σε οποιοδήποτε πρόσωπο να έχει υπό τον έλεγχο ή την κατοχή του οποιαδήποτε αυτόματη μηχανή πώλησης προϊόντος καπνού, ηλεκτρονικών τσιγάρων, μη καπνιζόμενων προϊόντων καπνού</w:t>
      </w:r>
      <w:r w:rsidR="00F605C4">
        <w:rPr>
          <w:rFonts w:ascii="Tahoma" w:hAnsi="Tahoma" w:cs="Tahoma"/>
          <w:lang w:val="el-GR"/>
        </w:rPr>
        <w:t>, νέων προϊόντων καπνού</w:t>
      </w:r>
      <w:r w:rsidRPr="005A5E89">
        <w:rPr>
          <w:rFonts w:ascii="Tahoma" w:hAnsi="Tahoma" w:cs="Tahoma"/>
          <w:lang w:val="el-GR"/>
        </w:rPr>
        <w:t xml:space="preserve"> και φυτικών προϊόντων για κάπνισμα ή να </w:t>
      </w:r>
      <w:r w:rsidRPr="005A5E89">
        <w:rPr>
          <w:rFonts w:ascii="Tahoma" w:hAnsi="Tahoma" w:cs="Tahoma"/>
          <w:lang w:val="el-GR"/>
        </w:rPr>
        <w:lastRenderedPageBreak/>
        <w:t>επιτρέπει την εγκατάσταση ή τη χρήση οποιασδήποτε τέτοιας μηχανής σ’ οποιοδήποτε υποστατικό το οποίο τελεί υπό τον έλεγχο ή την κατοχή του.</w:t>
      </w:r>
    </w:p>
    <w:p w:rsidR="005A5E89" w:rsidRPr="005A5E89" w:rsidRDefault="005A5E89" w:rsidP="005A5E89">
      <w:pPr>
        <w:pStyle w:val="NoSpacing"/>
        <w:spacing w:line="276" w:lineRule="auto"/>
        <w:jc w:val="both"/>
        <w:rPr>
          <w:rFonts w:ascii="Tahoma" w:hAnsi="Tahoma" w:cs="Tahoma"/>
          <w:lang w:val="el-GR"/>
        </w:rPr>
      </w:pPr>
    </w:p>
    <w:p w:rsidR="004B08DC" w:rsidRPr="005A5E89" w:rsidRDefault="005A5E89" w:rsidP="005A5E89">
      <w:pPr>
        <w:pStyle w:val="NoSpacing"/>
        <w:spacing w:line="276" w:lineRule="auto"/>
        <w:jc w:val="both"/>
        <w:rPr>
          <w:rFonts w:ascii="Tahoma" w:hAnsi="Tahoma" w:cs="Tahoma"/>
          <w:b/>
          <w:u w:val="single"/>
          <w:lang w:val="el-GR"/>
        </w:rPr>
      </w:pPr>
      <w:r>
        <w:rPr>
          <w:rFonts w:ascii="Tahoma" w:hAnsi="Tahoma" w:cs="Tahoma"/>
          <w:b/>
          <w:u w:val="single"/>
          <w:lang w:val="el-GR"/>
        </w:rPr>
        <w:t xml:space="preserve">Αδικήματα και </w:t>
      </w:r>
      <w:r w:rsidR="004B08DC" w:rsidRPr="005A5E89">
        <w:rPr>
          <w:rFonts w:ascii="Tahoma" w:hAnsi="Tahoma" w:cs="Tahoma"/>
          <w:b/>
          <w:u w:val="single"/>
          <w:lang w:val="el-GR"/>
        </w:rPr>
        <w:t>Ποινές:</w:t>
      </w:r>
    </w:p>
    <w:p w:rsidR="005A5E89" w:rsidRDefault="005A5E89" w:rsidP="005A5E89">
      <w:pPr>
        <w:pStyle w:val="NoSpacing"/>
        <w:spacing w:line="276" w:lineRule="auto"/>
        <w:jc w:val="both"/>
        <w:rPr>
          <w:rFonts w:ascii="Tahoma" w:hAnsi="Tahoma" w:cs="Tahoma"/>
          <w:lang w:val="el-GR"/>
        </w:rPr>
      </w:pPr>
    </w:p>
    <w:p w:rsidR="004B08DC" w:rsidRDefault="004B08DC" w:rsidP="005A5E89">
      <w:pPr>
        <w:pStyle w:val="NoSpacing"/>
        <w:spacing w:line="276" w:lineRule="auto"/>
        <w:jc w:val="both"/>
        <w:rPr>
          <w:rFonts w:ascii="Tahoma" w:hAnsi="Tahoma" w:cs="Tahoma"/>
          <w:lang w:val="el-GR"/>
        </w:rPr>
      </w:pPr>
      <w:r w:rsidRPr="005A5E89">
        <w:rPr>
          <w:rFonts w:ascii="Tahoma" w:hAnsi="Tahoma" w:cs="Tahoma"/>
          <w:lang w:val="el-GR"/>
        </w:rPr>
        <w:t xml:space="preserve">Πρόσωπο το οποίο παραβιάζει τις </w:t>
      </w:r>
      <w:r w:rsidR="00016B90" w:rsidRPr="005A5E89">
        <w:rPr>
          <w:rFonts w:ascii="Tahoma" w:hAnsi="Tahoma" w:cs="Tahoma"/>
          <w:lang w:val="el-GR"/>
        </w:rPr>
        <w:t>πιο πάνω διατάξεις</w:t>
      </w:r>
      <w:r w:rsidRPr="005A5E89">
        <w:rPr>
          <w:rFonts w:ascii="Tahoma" w:hAnsi="Tahoma" w:cs="Tahoma"/>
          <w:lang w:val="el-GR"/>
        </w:rPr>
        <w:t>, είναι ένοχο αδικήματος και, σε περίπτωση καταδίκης του, υπόκειται σε πρόστιμο που δεν υπερβαίνει τις δύο χιλιάδες ευρώ (€2.000).</w:t>
      </w:r>
    </w:p>
    <w:p w:rsidR="005A5E89" w:rsidRPr="005A5E89" w:rsidRDefault="005A5E89" w:rsidP="005A5E89">
      <w:pPr>
        <w:pStyle w:val="NoSpacing"/>
        <w:spacing w:line="276" w:lineRule="auto"/>
        <w:jc w:val="both"/>
        <w:rPr>
          <w:rFonts w:ascii="Tahoma" w:hAnsi="Tahoma" w:cs="Tahoma"/>
          <w:lang w:val="el-GR"/>
        </w:rPr>
      </w:pPr>
    </w:p>
    <w:p w:rsidR="004B08DC" w:rsidRDefault="004B08DC" w:rsidP="005A5E89">
      <w:pPr>
        <w:pStyle w:val="NoSpacing"/>
        <w:spacing w:line="276" w:lineRule="auto"/>
        <w:jc w:val="both"/>
        <w:rPr>
          <w:rFonts w:ascii="Tahoma" w:hAnsi="Tahoma" w:cs="Tahoma"/>
          <w:lang w:val="el-GR"/>
        </w:rPr>
      </w:pPr>
      <w:r w:rsidRPr="005A5E89">
        <w:rPr>
          <w:rFonts w:ascii="Tahoma" w:hAnsi="Tahoma" w:cs="Tahoma"/>
          <w:lang w:val="el-GR"/>
        </w:rPr>
        <w:t>Πρόσωπο το οποίο έχει την ευθύνη σε χώρο στον οποίο απαγορεύεται το κάπνισμα δυνάμει των διατάξεων του Νόμου και στον οποίο διαπιστώνεται παράβαση των υπό αναφορά διατάξεων, θεωρείται υπεύθυνο για την παράβαση αυτή, εκτός αν αποδείξει ότι έλαβε όλα τα απαιτούμενα μέτρα για την αποτροπή του καπνίσματος στο χώρο αυτό.</w:t>
      </w:r>
    </w:p>
    <w:p w:rsidR="005A5E89" w:rsidRPr="005A5E89" w:rsidRDefault="005A5E89" w:rsidP="005A5E89">
      <w:pPr>
        <w:pStyle w:val="NoSpacing"/>
        <w:spacing w:line="276" w:lineRule="auto"/>
        <w:jc w:val="both"/>
        <w:rPr>
          <w:rFonts w:ascii="Tahoma" w:hAnsi="Tahoma" w:cs="Tahoma"/>
          <w:lang w:val="el-GR"/>
        </w:rPr>
      </w:pPr>
    </w:p>
    <w:p w:rsidR="004B08DC" w:rsidRDefault="004B08DC" w:rsidP="005A5E89">
      <w:pPr>
        <w:pStyle w:val="NoSpacing"/>
        <w:spacing w:line="276" w:lineRule="auto"/>
        <w:jc w:val="both"/>
        <w:rPr>
          <w:rFonts w:ascii="Tahoma" w:hAnsi="Tahoma" w:cs="Tahoma"/>
          <w:lang w:val="el-GR"/>
        </w:rPr>
      </w:pPr>
      <w:r w:rsidRPr="005A5E89">
        <w:rPr>
          <w:rFonts w:ascii="Tahoma" w:hAnsi="Tahoma" w:cs="Tahoma"/>
          <w:lang w:val="el-GR"/>
        </w:rPr>
        <w:t>Νοείται ότι η ειδοποίηση των διωκτικών αρχών από ή εκ μέρους του πιο πάνω προσώπου θεωρείται ως ικανοποιητική απόδειξη λήψης των απαιτούμενων μέτρων για την αποτροπή του καπνίσματος.</w:t>
      </w:r>
    </w:p>
    <w:p w:rsidR="005A5E89" w:rsidRPr="005A5E89" w:rsidRDefault="005A5E89" w:rsidP="005A5E89">
      <w:pPr>
        <w:pStyle w:val="NoSpacing"/>
        <w:spacing w:line="276" w:lineRule="auto"/>
        <w:jc w:val="both"/>
        <w:rPr>
          <w:rFonts w:ascii="Tahoma" w:hAnsi="Tahoma" w:cs="Tahoma"/>
          <w:lang w:val="el-GR"/>
        </w:rPr>
      </w:pPr>
    </w:p>
    <w:p w:rsidR="004B08DC" w:rsidRDefault="004B08DC"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Διάπραξη αδικήματος από νομικό πρόσωπο:</w:t>
      </w:r>
    </w:p>
    <w:p w:rsidR="005A5E89" w:rsidRPr="005A5E89" w:rsidRDefault="005A5E89" w:rsidP="005A5E89">
      <w:pPr>
        <w:pStyle w:val="NoSpacing"/>
        <w:spacing w:line="276" w:lineRule="auto"/>
        <w:jc w:val="both"/>
        <w:rPr>
          <w:rFonts w:ascii="Tahoma" w:hAnsi="Tahoma" w:cs="Tahoma"/>
          <w:b/>
          <w:u w:val="single"/>
          <w:lang w:val="el-GR"/>
        </w:rPr>
      </w:pPr>
    </w:p>
    <w:p w:rsidR="004B08DC" w:rsidRDefault="004B08DC" w:rsidP="005A5E89">
      <w:pPr>
        <w:pStyle w:val="NoSpacing"/>
        <w:spacing w:line="276" w:lineRule="auto"/>
        <w:jc w:val="both"/>
        <w:rPr>
          <w:rFonts w:ascii="Tahoma" w:hAnsi="Tahoma" w:cs="Tahoma"/>
          <w:lang w:val="el-GR"/>
        </w:rPr>
      </w:pPr>
      <w:r w:rsidRPr="005A5E89">
        <w:rPr>
          <w:rFonts w:ascii="Tahoma" w:hAnsi="Tahoma" w:cs="Tahoma"/>
          <w:lang w:val="el-GR"/>
        </w:rPr>
        <w:t>Σε περίπτωση που διαπράττεται αδίκημα από νομικό πρόσωπο δημοσίου δικαίου κατά παράβαση των διατάξεων του Νόμου ή των Κανονισμών που εκδίδονται δυνάμει αυτού, κάθε πρόσωπο το οποίο κατά το χρόνο διάπραξης του αδικήματος υπέχει θέση διευθυντή, συμβούλου, γραμματέα ή εμφανίζεται ότι ενεργεί με την ιδιότητα αυτή, θεωρείται ένοχο του αδικήματος αυτού και υπόκειται στην ποινή που προβλέπεται για το αδίκημα αυτό, εκτός αν αποδείξει ότι το αδίκημα διαπράχθηκε χωρίς τη συναίνεση ή συνενοχή ή αμέλεια του ιδίου.</w:t>
      </w:r>
    </w:p>
    <w:p w:rsidR="005A5E89" w:rsidRPr="005A5E89" w:rsidRDefault="005A5E89" w:rsidP="005A5E89">
      <w:pPr>
        <w:pStyle w:val="NoSpacing"/>
        <w:spacing w:line="276" w:lineRule="auto"/>
        <w:jc w:val="both"/>
        <w:rPr>
          <w:rFonts w:ascii="Tahoma" w:hAnsi="Tahoma" w:cs="Tahoma"/>
          <w:lang w:val="el-GR"/>
        </w:rPr>
      </w:pPr>
    </w:p>
    <w:p w:rsidR="00552B4A" w:rsidRPr="005A5E89" w:rsidRDefault="00552B4A"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 xml:space="preserve">Παρακώλυση λειτουργών </w:t>
      </w:r>
      <w:r w:rsidR="005A5E89">
        <w:rPr>
          <w:rFonts w:ascii="Tahoma" w:hAnsi="Tahoma" w:cs="Tahoma"/>
          <w:b/>
          <w:u w:val="single"/>
          <w:lang w:val="el-GR"/>
        </w:rPr>
        <w:t>στην άσκηση των καθηκόντων τους:</w:t>
      </w:r>
    </w:p>
    <w:p w:rsidR="005A5E89" w:rsidRPr="005A5E89" w:rsidRDefault="005A5E89" w:rsidP="005A5E89">
      <w:pPr>
        <w:pStyle w:val="NoSpacing"/>
        <w:spacing w:line="276" w:lineRule="auto"/>
        <w:jc w:val="both"/>
        <w:rPr>
          <w:rFonts w:ascii="Tahoma" w:hAnsi="Tahoma" w:cs="Tahoma"/>
          <w:lang w:val="el-GR"/>
        </w:rPr>
      </w:pPr>
    </w:p>
    <w:p w:rsidR="004B08DC" w:rsidRDefault="00552B4A" w:rsidP="005A5E89">
      <w:pPr>
        <w:pStyle w:val="NoSpacing"/>
        <w:spacing w:line="276" w:lineRule="auto"/>
        <w:jc w:val="both"/>
        <w:rPr>
          <w:rFonts w:ascii="Tahoma" w:hAnsi="Tahoma" w:cs="Tahoma"/>
          <w:lang w:val="el-GR"/>
        </w:rPr>
      </w:pPr>
      <w:r w:rsidRPr="005A5E89">
        <w:rPr>
          <w:rFonts w:ascii="Tahoma" w:hAnsi="Tahoma" w:cs="Tahoma"/>
          <w:lang w:val="el-GR"/>
        </w:rPr>
        <w:t>Πρόσωπο το οποίο παρακωλύει, παρεμποδίζει ή παρενοχλεί οποιοδήποτε εξουσιοδοτημένο λειτουργό κατά την άσκηση οποιουδήποτε καθήκοντος είναι ένοχο αδικήματος και, σε περίπτωση καταδίκης του, υπόκειται σε πρόστιμο που δεν υπερβαίνει τις δύο χιλιάδες ευρώ (€2.000) ή σε ποινή φυλάκισης που δεν υπερβαίνει τους έξι (6) μήνες ή και στις δύο αυτές ποινές.</w:t>
      </w:r>
    </w:p>
    <w:p w:rsidR="005A5E89" w:rsidRPr="005A5E89" w:rsidRDefault="005A5E89" w:rsidP="005A5E89">
      <w:pPr>
        <w:pStyle w:val="NoSpacing"/>
        <w:spacing w:line="276" w:lineRule="auto"/>
        <w:jc w:val="both"/>
        <w:rPr>
          <w:rFonts w:ascii="Tahoma" w:hAnsi="Tahoma" w:cs="Tahoma"/>
          <w:lang w:val="el-GR"/>
        </w:rPr>
      </w:pPr>
    </w:p>
    <w:p w:rsidR="00B26BDB" w:rsidRDefault="00B26BDB"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Εξουσ</w:t>
      </w:r>
      <w:r w:rsidR="005A5E89">
        <w:rPr>
          <w:rFonts w:ascii="Tahoma" w:hAnsi="Tahoma" w:cs="Tahoma"/>
          <w:b/>
          <w:u w:val="single"/>
          <w:lang w:val="el-GR"/>
        </w:rPr>
        <w:t>ίες εξουσιοδοτημένου λειτουργού:</w:t>
      </w:r>
    </w:p>
    <w:p w:rsidR="005A5E89" w:rsidRPr="005A5E89" w:rsidRDefault="005A5E89" w:rsidP="005A5E89">
      <w:pPr>
        <w:pStyle w:val="NoSpacing"/>
        <w:spacing w:line="276" w:lineRule="auto"/>
        <w:jc w:val="both"/>
        <w:rPr>
          <w:rFonts w:ascii="Tahoma" w:hAnsi="Tahoma" w:cs="Tahoma"/>
          <w:b/>
          <w:u w:val="single"/>
          <w:lang w:val="el-GR"/>
        </w:rPr>
      </w:pPr>
    </w:p>
    <w:p w:rsidR="002C5D8D" w:rsidRDefault="00B26BDB" w:rsidP="005A5E89">
      <w:pPr>
        <w:pStyle w:val="NoSpacing"/>
        <w:spacing w:line="276" w:lineRule="auto"/>
        <w:jc w:val="both"/>
        <w:rPr>
          <w:rFonts w:ascii="Tahoma" w:hAnsi="Tahoma" w:cs="Tahoma"/>
          <w:lang w:val="el-GR"/>
        </w:rPr>
      </w:pPr>
      <w:r w:rsidRPr="005A5E89">
        <w:rPr>
          <w:rFonts w:ascii="Tahoma" w:hAnsi="Tahoma" w:cs="Tahoma"/>
          <w:lang w:val="el-GR"/>
        </w:rPr>
        <w:t>Κάθε εξουσιοδοτημένος λειτουργ</w:t>
      </w:r>
      <w:r w:rsidR="002C5D8D" w:rsidRPr="005A5E89">
        <w:rPr>
          <w:rFonts w:ascii="Tahoma" w:hAnsi="Tahoma" w:cs="Tahoma"/>
          <w:lang w:val="el-GR"/>
        </w:rPr>
        <w:t>ός δύναται σε κάθε εύλογο χρόνο ν</w:t>
      </w:r>
      <w:r w:rsidRPr="005A5E89">
        <w:rPr>
          <w:rFonts w:ascii="Tahoma" w:hAnsi="Tahoma" w:cs="Tahoma"/>
          <w:lang w:val="el-GR"/>
        </w:rPr>
        <w:t>α εισέρχεται σε χώρο απαγόρευσης του καπνίσματος προς διαπίστωση της τήρησης των διατάξεων του παρόντος Νόμου.</w:t>
      </w:r>
    </w:p>
    <w:p w:rsidR="005A5E89" w:rsidRPr="005A5E89" w:rsidRDefault="005A5E89" w:rsidP="005A5E89">
      <w:pPr>
        <w:pStyle w:val="NoSpacing"/>
        <w:spacing w:line="276" w:lineRule="auto"/>
        <w:jc w:val="both"/>
        <w:rPr>
          <w:rFonts w:ascii="Tahoma" w:hAnsi="Tahoma" w:cs="Tahoma"/>
          <w:lang w:val="el-GR"/>
        </w:rPr>
      </w:pPr>
    </w:p>
    <w:p w:rsidR="00016B90" w:rsidRDefault="00016B90" w:rsidP="005A5E89">
      <w:pPr>
        <w:pStyle w:val="NoSpacing"/>
        <w:spacing w:line="276" w:lineRule="auto"/>
        <w:jc w:val="both"/>
        <w:rPr>
          <w:rFonts w:ascii="Tahoma" w:hAnsi="Tahoma" w:cs="Tahoma"/>
          <w:b/>
          <w:u w:val="single"/>
          <w:lang w:val="el-GR"/>
        </w:rPr>
      </w:pPr>
      <w:r w:rsidRPr="005A5E89">
        <w:rPr>
          <w:rFonts w:ascii="Tahoma" w:hAnsi="Tahoma" w:cs="Tahoma"/>
          <w:b/>
          <w:u w:val="single"/>
          <w:lang w:val="el-GR"/>
        </w:rPr>
        <w:t>Επιβολή Διοικητικού Προστίμου:</w:t>
      </w:r>
    </w:p>
    <w:p w:rsidR="005A5E89" w:rsidRPr="005A5E89" w:rsidRDefault="005A5E89" w:rsidP="005A5E89">
      <w:pPr>
        <w:pStyle w:val="NoSpacing"/>
        <w:spacing w:line="276" w:lineRule="auto"/>
        <w:jc w:val="both"/>
        <w:rPr>
          <w:rFonts w:ascii="Tahoma" w:hAnsi="Tahoma" w:cs="Tahoma"/>
          <w:b/>
          <w:u w:val="single"/>
          <w:lang w:val="el-GR"/>
        </w:rPr>
      </w:pPr>
    </w:p>
    <w:p w:rsidR="00016B90" w:rsidRPr="005A5E89" w:rsidRDefault="00016B90" w:rsidP="005A5E89">
      <w:pPr>
        <w:pStyle w:val="NoSpacing"/>
        <w:spacing w:line="276" w:lineRule="auto"/>
        <w:jc w:val="both"/>
        <w:rPr>
          <w:rFonts w:ascii="Tahoma" w:hAnsi="Tahoma" w:cs="Tahoma"/>
          <w:lang w:val="el-GR"/>
        </w:rPr>
      </w:pPr>
      <w:r w:rsidRPr="005A5E89">
        <w:rPr>
          <w:rFonts w:ascii="Tahoma" w:hAnsi="Tahoma" w:cs="Tahoma"/>
          <w:lang w:val="el-GR"/>
        </w:rPr>
        <w:t xml:space="preserve">Σε περίπτωση που ο Προϊστάμενος Υγειονομικών Υπηρεσιών έχει εύλογη αιτία να πιστεύει ότι πρόσωπο παραβαίνει ή παραλείπει να συμμορφωθεί με τις διατάξεις του Νόμου, των </w:t>
      </w:r>
      <w:r w:rsidRPr="005A5E89">
        <w:rPr>
          <w:rFonts w:ascii="Tahoma" w:hAnsi="Tahoma" w:cs="Tahoma"/>
          <w:lang w:val="el-GR"/>
        </w:rPr>
        <w:lastRenderedPageBreak/>
        <w:t>Κανονισμών που εκδίδονται δυνάμει αυτού ή των Εκτελεστικών Αποφάσεων της Ένωσης που περιλαμβάνονται στο Παράρτημα ΙΙ του Νόμου</w:t>
      </w:r>
      <w:r w:rsidR="005A5E89" w:rsidRPr="005A5E89">
        <w:rPr>
          <w:rFonts w:ascii="Tahoma" w:hAnsi="Tahoma" w:cs="Tahoma"/>
          <w:lang w:val="el-GR"/>
        </w:rPr>
        <w:t>,</w:t>
      </w:r>
      <w:r w:rsidRPr="005A5E89">
        <w:rPr>
          <w:rFonts w:ascii="Tahoma" w:hAnsi="Tahoma" w:cs="Tahoma"/>
          <w:lang w:val="el-GR"/>
        </w:rPr>
        <w:t xml:space="preserve"> δύναται να επιβάλει στο πρόσωπο αυτό διοικητικό πρόστιμο που δεν υπερβαίνει τα οκτακόσια πενήντα ευρώ (€850) ανεξάρτητα από το αν συντρέχει ποινική ευθύνη σύμφωνα με οποιαδήποτε άλλη διάταξη του παρόντος Νόμου ή των Κανονισμών που εκδίδονται δυνάμει αυτού.</w:t>
      </w:r>
    </w:p>
    <w:p w:rsidR="002C5D8D" w:rsidRPr="00033371" w:rsidRDefault="002C5D8D" w:rsidP="00B26BDB">
      <w:pPr>
        <w:spacing w:line="276" w:lineRule="auto"/>
        <w:jc w:val="both"/>
        <w:rPr>
          <w:rFonts w:ascii="Tahoma" w:hAnsi="Tahoma" w:cs="Tahoma"/>
          <w:lang w:val="el-GR"/>
        </w:rPr>
      </w:pPr>
    </w:p>
    <w:p w:rsidR="00B26BDB" w:rsidRPr="00C476B7" w:rsidRDefault="00C476B7" w:rsidP="00552B4A">
      <w:pPr>
        <w:spacing w:line="276" w:lineRule="auto"/>
        <w:jc w:val="both"/>
        <w:rPr>
          <w:rFonts w:ascii="Tahoma" w:hAnsi="Tahoma" w:cs="Tahoma"/>
          <w:b/>
          <w:u w:val="single"/>
          <w:lang w:val="el-GR"/>
        </w:rPr>
      </w:pPr>
      <w:r w:rsidRPr="00C476B7">
        <w:rPr>
          <w:rFonts w:ascii="Tahoma" w:hAnsi="Tahoma" w:cs="Tahoma"/>
          <w:b/>
          <w:u w:val="single"/>
          <w:lang w:val="el-GR"/>
        </w:rPr>
        <w:t>Επιβολή Εξώδικου Προστίμου:</w:t>
      </w:r>
    </w:p>
    <w:p w:rsidR="00726C82" w:rsidRDefault="00C476B7" w:rsidP="00C476B7">
      <w:pPr>
        <w:spacing w:line="276" w:lineRule="auto"/>
        <w:jc w:val="both"/>
        <w:rPr>
          <w:rFonts w:ascii="Tahoma" w:hAnsi="Tahoma" w:cs="Tahoma"/>
          <w:lang w:val="el-GR"/>
        </w:rPr>
      </w:pPr>
      <w:r w:rsidRPr="00C476B7">
        <w:rPr>
          <w:rFonts w:ascii="Tahoma" w:hAnsi="Tahoma" w:cs="Tahoma"/>
          <w:lang w:val="el-GR"/>
        </w:rPr>
        <w:t>Ο εξουσιοδοτημένος λειτουργός δύναται να εκδίδει ειδοποίηση εξώδικου προστίμου, σύμφωνα με τις διατάξεις του περί Εξωδίκου Ρυθμίσεως Αδικημάτων Νόμου.</w:t>
      </w:r>
    </w:p>
    <w:p w:rsidR="00A51B69" w:rsidRDefault="00A51B69" w:rsidP="00C476B7">
      <w:pPr>
        <w:spacing w:line="276" w:lineRule="auto"/>
        <w:jc w:val="both"/>
        <w:rPr>
          <w:rFonts w:ascii="Tahoma" w:hAnsi="Tahoma" w:cs="Tahoma"/>
          <w:b/>
          <w:u w:val="single"/>
          <w:lang w:val="el-GR"/>
        </w:rPr>
      </w:pPr>
    </w:p>
    <w:p w:rsidR="00F605C4" w:rsidRPr="00A51B69" w:rsidRDefault="00A51B69" w:rsidP="00C476B7">
      <w:pPr>
        <w:spacing w:line="276" w:lineRule="auto"/>
        <w:jc w:val="both"/>
        <w:rPr>
          <w:rFonts w:ascii="Tahoma" w:hAnsi="Tahoma" w:cs="Tahoma"/>
          <w:b/>
          <w:u w:val="single"/>
          <w:lang w:val="el-GR"/>
        </w:rPr>
      </w:pPr>
      <w:r w:rsidRPr="00A51B69">
        <w:rPr>
          <w:rFonts w:ascii="Tahoma" w:hAnsi="Tahoma" w:cs="Tahoma"/>
          <w:b/>
          <w:u w:val="single"/>
          <w:lang w:val="el-GR"/>
        </w:rPr>
        <w:t>Εξουσίες Δικαστηρίου:</w:t>
      </w:r>
    </w:p>
    <w:p w:rsidR="00A51B69" w:rsidRPr="00A51B69" w:rsidRDefault="00A51B69" w:rsidP="00A51B69">
      <w:pPr>
        <w:spacing w:line="276" w:lineRule="auto"/>
        <w:jc w:val="both"/>
        <w:rPr>
          <w:rFonts w:ascii="Tahoma" w:hAnsi="Tahoma" w:cs="Tahoma"/>
          <w:lang w:val="el-GR"/>
        </w:rPr>
      </w:pPr>
      <w:r w:rsidRPr="00A51B69">
        <w:rPr>
          <w:rFonts w:ascii="Tahoma" w:hAnsi="Tahoma" w:cs="Tahoma"/>
          <w:lang w:val="el-GR"/>
        </w:rPr>
        <w:t>Το Δικαστήριο δύναται, μετά από αιτιολογημένη αίτηση οποιουδήποτε εξουσιοδοτημένου λειτουργού, να προβαίνει στην έκδοση διατάγματος αναστολής λειτουρ</w:t>
      </w:r>
      <w:r>
        <w:rPr>
          <w:rFonts w:ascii="Tahoma" w:hAnsi="Tahoma" w:cs="Tahoma"/>
          <w:lang w:val="el-GR"/>
        </w:rPr>
        <w:t xml:space="preserve">γίας οποιασδήποτε </w:t>
      </w:r>
      <w:r w:rsidRPr="00A51B69">
        <w:rPr>
          <w:rFonts w:ascii="Tahoma" w:hAnsi="Tahoma" w:cs="Tahoma"/>
          <w:lang w:val="el-GR"/>
        </w:rPr>
        <w:t>επιχείρησης, η οποία ρυθμίζεται από τις διατάξεις του περί Κέντρων Αναψυχής Νόμου, για χρονική περίοδο που δεν υπερβαίνει τις τέσσερις (4) ημέρες:</w:t>
      </w:r>
    </w:p>
    <w:p w:rsidR="00A51B69" w:rsidRDefault="00A51B69" w:rsidP="00A51B69">
      <w:pPr>
        <w:spacing w:line="276" w:lineRule="auto"/>
        <w:jc w:val="both"/>
        <w:rPr>
          <w:rFonts w:ascii="Tahoma" w:hAnsi="Tahoma" w:cs="Tahoma"/>
          <w:lang w:val="el-GR"/>
        </w:rPr>
      </w:pPr>
      <w:r w:rsidRPr="00A51B69">
        <w:rPr>
          <w:rFonts w:ascii="Tahoma" w:hAnsi="Tahoma" w:cs="Tahoma"/>
          <w:lang w:val="el-GR"/>
        </w:rPr>
        <w:t>Νοείται ότι το Δικαστήριο δύναται να παρατείνει την περίοδο αναστολής για μία ή περισσότερες φορές, διάρκειας τεσσάρων (4) ή λιγότερων ημερών.</w:t>
      </w:r>
    </w:p>
    <w:p w:rsidR="00A51B69" w:rsidRDefault="00A51B69" w:rsidP="00C476B7">
      <w:pPr>
        <w:spacing w:line="276" w:lineRule="auto"/>
        <w:jc w:val="both"/>
        <w:rPr>
          <w:rFonts w:ascii="Tahoma" w:hAnsi="Tahoma" w:cs="Tahoma"/>
          <w:lang w:val="el-GR"/>
        </w:rPr>
      </w:pPr>
    </w:p>
    <w:p w:rsidR="00F605C4" w:rsidRPr="00A51B69" w:rsidRDefault="00F605C4" w:rsidP="00C476B7">
      <w:pPr>
        <w:spacing w:line="276" w:lineRule="auto"/>
        <w:jc w:val="both"/>
        <w:rPr>
          <w:rFonts w:ascii="Tahoma" w:hAnsi="Tahoma" w:cs="Tahoma"/>
          <w:b/>
          <w:u w:val="single"/>
          <w:lang w:val="el-GR"/>
        </w:rPr>
      </w:pPr>
      <w:r w:rsidRPr="00A51B69">
        <w:rPr>
          <w:rFonts w:ascii="Tahoma" w:hAnsi="Tahoma" w:cs="Tahoma"/>
          <w:b/>
          <w:u w:val="single"/>
          <w:lang w:val="el-GR"/>
        </w:rPr>
        <w:t>Έκδοση Κανονισμών</w:t>
      </w:r>
      <w:r w:rsidR="00A51B69">
        <w:rPr>
          <w:rFonts w:ascii="Tahoma" w:hAnsi="Tahoma" w:cs="Tahoma"/>
          <w:b/>
          <w:u w:val="single"/>
          <w:lang w:val="el-GR"/>
        </w:rPr>
        <w:t>:</w:t>
      </w:r>
    </w:p>
    <w:p w:rsidR="00F605C4" w:rsidRDefault="00A51B69" w:rsidP="00C476B7">
      <w:pPr>
        <w:spacing w:line="276" w:lineRule="auto"/>
        <w:jc w:val="both"/>
        <w:rPr>
          <w:rFonts w:ascii="Tahoma" w:hAnsi="Tahoma" w:cs="Tahoma"/>
          <w:lang w:val="el-GR"/>
        </w:rPr>
      </w:pPr>
      <w:r w:rsidRPr="00A51B69">
        <w:rPr>
          <w:rFonts w:ascii="Tahoma" w:hAnsi="Tahoma" w:cs="Tahoma"/>
          <w:lang w:val="el-GR"/>
        </w:rPr>
        <w:t>Το Υπουργικό Συμβούλιο δύναται να εκδίδει Κανονισμούς για την καλύτερη εφαρμογή των διατάξεων του παρόντος Νόμου και ειδικότερα, για τη ρύθμιση ή τον καθορισμό κάθε θέματος που αναφέρεται σ’ αυτόν και το οποίο μπορεί να ρυθμιστεί ή να καθοριστεί με Κανονισμούς.</w:t>
      </w:r>
    </w:p>
    <w:p w:rsidR="00A51B69" w:rsidRDefault="00A51B69" w:rsidP="00F605C4">
      <w:pPr>
        <w:spacing w:line="276" w:lineRule="auto"/>
        <w:jc w:val="both"/>
        <w:rPr>
          <w:rFonts w:ascii="Tahoma" w:hAnsi="Tahoma" w:cs="Tahoma"/>
          <w:b/>
          <w:u w:val="single"/>
          <w:lang w:val="el-GR"/>
        </w:rPr>
      </w:pPr>
    </w:p>
    <w:p w:rsidR="00F605C4" w:rsidRPr="00A51B69" w:rsidRDefault="00F605C4" w:rsidP="00F605C4">
      <w:pPr>
        <w:spacing w:line="276" w:lineRule="auto"/>
        <w:jc w:val="both"/>
        <w:rPr>
          <w:rFonts w:ascii="Tahoma" w:hAnsi="Tahoma" w:cs="Tahoma"/>
          <w:b/>
          <w:u w:val="single"/>
          <w:lang w:val="el-GR"/>
        </w:rPr>
      </w:pPr>
      <w:bookmarkStart w:id="0" w:name="_GoBack"/>
      <w:bookmarkEnd w:id="0"/>
      <w:r w:rsidRPr="00A51B69">
        <w:rPr>
          <w:rFonts w:ascii="Tahoma" w:hAnsi="Tahoma" w:cs="Tahoma"/>
          <w:b/>
          <w:u w:val="single"/>
          <w:lang w:val="el-GR"/>
        </w:rPr>
        <w:t>Παράβαση υποχρεώσεων που προβλέπονται σε Κανονισμούς:</w:t>
      </w:r>
    </w:p>
    <w:p w:rsidR="00F605C4" w:rsidRPr="00F605C4" w:rsidRDefault="00F605C4" w:rsidP="00F605C4">
      <w:pPr>
        <w:spacing w:line="276" w:lineRule="auto"/>
        <w:jc w:val="both"/>
        <w:rPr>
          <w:rFonts w:ascii="Tahoma" w:hAnsi="Tahoma" w:cs="Tahoma"/>
          <w:lang w:val="el-GR"/>
        </w:rPr>
      </w:pPr>
      <w:r w:rsidRPr="00F605C4">
        <w:rPr>
          <w:rFonts w:ascii="Tahoma" w:hAnsi="Tahoma" w:cs="Tahoma"/>
          <w:lang w:val="el-GR"/>
        </w:rPr>
        <w:t>Παράλειψη συμμόρφωσης με οποιαδήποτε υποχρέωση η οποία προβλέπεται σε Κανονισμούς που εκδίδονται δυνάμει του παρόντος Νόμου συνιστά αδίκημα και, σε περίπτωση καταδίκης, τιμωρείται με χρηματική ποινή που δεν υπερβαίνει τις δύο χιλιάδες ευρώ (€2.000) ή ποινή φυλάκισης που δεν υπερβαίνει τους έξι (6) μήνες ή και στις δύο αυτές ποινές.</w:t>
      </w:r>
    </w:p>
    <w:sectPr w:rsidR="00F605C4" w:rsidRPr="00F60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4B0"/>
    <w:multiLevelType w:val="hybridMultilevel"/>
    <w:tmpl w:val="D92A9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44ED7"/>
    <w:multiLevelType w:val="hybridMultilevel"/>
    <w:tmpl w:val="28ACA9C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6CE02F0"/>
    <w:multiLevelType w:val="hybridMultilevel"/>
    <w:tmpl w:val="AB6E11F0"/>
    <w:lvl w:ilvl="0" w:tplc="4CE4442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831B8E"/>
    <w:multiLevelType w:val="hybridMultilevel"/>
    <w:tmpl w:val="440012E2"/>
    <w:lvl w:ilvl="0" w:tplc="CE4A95FA">
      <w:start w:val="3"/>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5B5E6953"/>
    <w:multiLevelType w:val="hybridMultilevel"/>
    <w:tmpl w:val="5948BA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290479F"/>
    <w:multiLevelType w:val="hybridMultilevel"/>
    <w:tmpl w:val="8DB49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99"/>
    <w:rsid w:val="00001855"/>
    <w:rsid w:val="00016B90"/>
    <w:rsid w:val="0012671B"/>
    <w:rsid w:val="00191589"/>
    <w:rsid w:val="002C5D8D"/>
    <w:rsid w:val="003D60E4"/>
    <w:rsid w:val="004B08DC"/>
    <w:rsid w:val="00552B4A"/>
    <w:rsid w:val="00587771"/>
    <w:rsid w:val="005A5E89"/>
    <w:rsid w:val="00726C82"/>
    <w:rsid w:val="007C5960"/>
    <w:rsid w:val="00872FCC"/>
    <w:rsid w:val="00986514"/>
    <w:rsid w:val="009F5843"/>
    <w:rsid w:val="00A51B69"/>
    <w:rsid w:val="00B26BDB"/>
    <w:rsid w:val="00C31C33"/>
    <w:rsid w:val="00C476B7"/>
    <w:rsid w:val="00C53477"/>
    <w:rsid w:val="00C57850"/>
    <w:rsid w:val="00CA376E"/>
    <w:rsid w:val="00D14C83"/>
    <w:rsid w:val="00D24C99"/>
    <w:rsid w:val="00D34A85"/>
    <w:rsid w:val="00EA005B"/>
    <w:rsid w:val="00EC0BA3"/>
    <w:rsid w:val="00F6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62E6"/>
  <w15:chartTrackingRefBased/>
  <w15:docId w15:val="{8DB0B036-6E5B-4018-9F91-FDD33180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A3"/>
    <w:pPr>
      <w:ind w:left="720"/>
      <w:contextualSpacing/>
    </w:pPr>
  </w:style>
  <w:style w:type="paragraph" w:styleId="BalloonText">
    <w:name w:val="Balloon Text"/>
    <w:basedOn w:val="Normal"/>
    <w:link w:val="BalloonTextChar"/>
    <w:uiPriority w:val="99"/>
    <w:semiHidden/>
    <w:unhideWhenUsed/>
    <w:rsid w:val="007C5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960"/>
    <w:rPr>
      <w:rFonts w:ascii="Segoe UI" w:hAnsi="Segoe UI" w:cs="Segoe UI"/>
      <w:sz w:val="18"/>
      <w:szCs w:val="18"/>
    </w:rPr>
  </w:style>
  <w:style w:type="paragraph" w:styleId="NoSpacing">
    <w:name w:val="No Spacing"/>
    <w:uiPriority w:val="1"/>
    <w:qFormat/>
    <w:rsid w:val="00016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F8CF-0DBE-42B9-A32B-5E92B568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1686</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Ectoras Ttofa</dc:creator>
  <cp:keywords/>
  <dc:description/>
  <cp:lastModifiedBy>Lena Panayiotou</cp:lastModifiedBy>
  <cp:revision>4</cp:revision>
  <cp:lastPrinted>2017-04-17T14:52:00Z</cp:lastPrinted>
  <dcterms:created xsi:type="dcterms:W3CDTF">2017-04-22T14:51:00Z</dcterms:created>
  <dcterms:modified xsi:type="dcterms:W3CDTF">2017-04-24T07:08:00Z</dcterms:modified>
</cp:coreProperties>
</file>