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939" w:rsidRDefault="00CA2939" w:rsidP="005C4417">
      <w:pPr>
        <w:pStyle w:val="Header"/>
        <w:jc w:val="both"/>
        <w:rPr>
          <w:rFonts w:ascii="Tahoma" w:hAnsi="Tahoma" w:cs="Tahoma"/>
          <w:sz w:val="24"/>
          <w:szCs w:val="24"/>
        </w:rPr>
      </w:pPr>
    </w:p>
    <w:p w:rsidR="00CA2939" w:rsidRPr="00CA2939" w:rsidRDefault="00CA2939" w:rsidP="005C4417">
      <w:pPr>
        <w:pStyle w:val="Header"/>
        <w:jc w:val="both"/>
        <w:rPr>
          <w:rFonts w:ascii="Tahoma" w:hAnsi="Tahoma" w:cs="Tahoma"/>
          <w:b/>
          <w:sz w:val="24"/>
          <w:szCs w:val="24"/>
        </w:rPr>
      </w:pPr>
      <w:r w:rsidRPr="00CA2939">
        <w:rPr>
          <w:rFonts w:ascii="Tahoma" w:hAnsi="Tahoma" w:cs="Tahoma"/>
          <w:b/>
          <w:sz w:val="24"/>
          <w:szCs w:val="24"/>
        </w:rPr>
        <w:t xml:space="preserve">Dr Charis </w:t>
      </w:r>
      <w:proofErr w:type="spellStart"/>
      <w:r w:rsidRPr="00CA2939">
        <w:rPr>
          <w:rFonts w:ascii="Tahoma" w:hAnsi="Tahoma" w:cs="Tahoma"/>
          <w:b/>
          <w:sz w:val="24"/>
          <w:szCs w:val="24"/>
        </w:rPr>
        <w:t>Pouangare</w:t>
      </w:r>
      <w:proofErr w:type="spellEnd"/>
    </w:p>
    <w:p w:rsidR="00CA2939" w:rsidRDefault="00CA2939" w:rsidP="005C4417">
      <w:pPr>
        <w:pStyle w:val="Header"/>
        <w:jc w:val="both"/>
        <w:rPr>
          <w:rFonts w:ascii="Tahoma" w:hAnsi="Tahoma" w:cs="Tahoma"/>
          <w:sz w:val="24"/>
          <w:szCs w:val="24"/>
        </w:rPr>
      </w:pPr>
      <w:r>
        <w:rPr>
          <w:rFonts w:ascii="Tahoma" w:hAnsi="Tahoma" w:cs="Tahoma"/>
          <w:noProof/>
          <w:sz w:val="24"/>
          <w:szCs w:val="24"/>
          <w:lang w:val="en-US" w:eastAsia="en-US"/>
        </w:rPr>
        <w:drawing>
          <wp:anchor distT="0" distB="0" distL="114300" distR="114300" simplePos="0" relativeHeight="251658240" behindDoc="0" locked="0" layoutInCell="1" allowOverlap="1" wp14:anchorId="0F79BE70" wp14:editId="4C8B8203">
            <wp:simplePos x="0" y="0"/>
            <wp:positionH relativeFrom="column">
              <wp:posOffset>0</wp:posOffset>
            </wp:positionH>
            <wp:positionV relativeFrom="paragraph">
              <wp:posOffset>184150</wp:posOffset>
            </wp:positionV>
            <wp:extent cx="2495550" cy="2228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uangare.jpg"/>
                    <pic:cNvPicPr/>
                  </pic:nvPicPr>
                  <pic:blipFill>
                    <a:blip r:embed="rId6">
                      <a:extLst>
                        <a:ext uri="{28A0092B-C50C-407E-A947-70E740481C1C}">
                          <a14:useLocalDpi xmlns:a14="http://schemas.microsoft.com/office/drawing/2010/main" val="0"/>
                        </a:ext>
                      </a:extLst>
                    </a:blip>
                    <a:stretch>
                      <a:fillRect/>
                    </a:stretch>
                  </pic:blipFill>
                  <pic:spPr>
                    <a:xfrm>
                      <a:off x="0" y="0"/>
                      <a:ext cx="2495550" cy="2228850"/>
                    </a:xfrm>
                    <a:prstGeom prst="rect">
                      <a:avLst/>
                    </a:prstGeom>
                  </pic:spPr>
                </pic:pic>
              </a:graphicData>
            </a:graphic>
            <wp14:sizeRelH relativeFrom="page">
              <wp14:pctWidth>0</wp14:pctWidth>
            </wp14:sizeRelH>
            <wp14:sizeRelV relativeFrom="page">
              <wp14:pctHeight>0</wp14:pctHeight>
            </wp14:sizeRelV>
          </wp:anchor>
        </w:drawing>
      </w:r>
    </w:p>
    <w:p w:rsidR="005C4417" w:rsidRPr="00CA2939" w:rsidRDefault="005C4417" w:rsidP="005C4417">
      <w:pPr>
        <w:pStyle w:val="Header"/>
        <w:jc w:val="both"/>
        <w:rPr>
          <w:rFonts w:ascii="Tahoma" w:hAnsi="Tahoma" w:cs="Tahoma"/>
          <w:sz w:val="24"/>
          <w:szCs w:val="24"/>
        </w:rPr>
      </w:pPr>
      <w:r w:rsidRPr="00CA2939">
        <w:rPr>
          <w:rFonts w:ascii="Tahoma" w:hAnsi="Tahoma" w:cs="Tahoma"/>
          <w:sz w:val="24"/>
          <w:szCs w:val="24"/>
        </w:rPr>
        <w:t xml:space="preserve">Dr Charis </w:t>
      </w:r>
      <w:proofErr w:type="spellStart"/>
      <w:r w:rsidRPr="00CA2939">
        <w:rPr>
          <w:rFonts w:ascii="Tahoma" w:hAnsi="Tahoma" w:cs="Tahoma"/>
          <w:sz w:val="24"/>
          <w:szCs w:val="24"/>
        </w:rPr>
        <w:t>Pouangare</w:t>
      </w:r>
      <w:proofErr w:type="spellEnd"/>
      <w:r w:rsidRPr="00CA2939">
        <w:rPr>
          <w:rFonts w:ascii="Tahoma" w:hAnsi="Tahoma" w:cs="Tahoma"/>
          <w:sz w:val="24"/>
          <w:szCs w:val="24"/>
        </w:rPr>
        <w:t xml:space="preserve"> studied Civil Engineering at the National</w:t>
      </w:r>
      <w:r w:rsidR="00B46231" w:rsidRPr="00CA2939">
        <w:rPr>
          <w:rFonts w:ascii="Tahoma" w:hAnsi="Tahoma" w:cs="Tahoma"/>
          <w:sz w:val="24"/>
          <w:szCs w:val="24"/>
        </w:rPr>
        <w:t xml:space="preserve"> Technical University of Athens </w:t>
      </w:r>
      <w:r w:rsidRPr="00CA2939">
        <w:rPr>
          <w:rFonts w:ascii="Tahoma" w:hAnsi="Tahoma" w:cs="Tahoma"/>
          <w:sz w:val="24"/>
          <w:szCs w:val="24"/>
        </w:rPr>
        <w:t xml:space="preserve">and got his MSc and PhD degrees in Civil Engineering at the Massachusetts Institute of Technology.  In 1991 he joined Bank of Cyprus where he held various positions, before becoming today Director of Consumer Banking &amp; SME. </w:t>
      </w:r>
    </w:p>
    <w:p w:rsidR="005C4417" w:rsidRPr="00CA2939" w:rsidRDefault="005C4417" w:rsidP="005C4417">
      <w:pPr>
        <w:pStyle w:val="Header"/>
        <w:jc w:val="both"/>
        <w:rPr>
          <w:rFonts w:ascii="Tahoma" w:hAnsi="Tahoma" w:cs="Tahoma"/>
          <w:sz w:val="24"/>
          <w:szCs w:val="24"/>
        </w:rPr>
      </w:pPr>
    </w:p>
    <w:p w:rsidR="005C4417" w:rsidRPr="00CA2939" w:rsidRDefault="005C4417" w:rsidP="005C4417">
      <w:pPr>
        <w:pStyle w:val="Header"/>
        <w:jc w:val="both"/>
        <w:rPr>
          <w:rFonts w:ascii="Tahoma" w:hAnsi="Tahoma" w:cs="Tahoma"/>
          <w:sz w:val="24"/>
          <w:szCs w:val="24"/>
        </w:rPr>
      </w:pPr>
      <w:r w:rsidRPr="00CA2939">
        <w:rPr>
          <w:rFonts w:ascii="Tahoma" w:hAnsi="Tahoma" w:cs="Tahoma"/>
          <w:sz w:val="24"/>
          <w:szCs w:val="24"/>
        </w:rPr>
        <w:t xml:space="preserve">From his current position as Director of Consumer Banking and SME, he is responsible for setting and implementing the Division’s strategy aiming at promoting the Retail and SME business.  </w:t>
      </w:r>
      <w:r w:rsidR="009B5A37" w:rsidRPr="00CA2939">
        <w:rPr>
          <w:rFonts w:ascii="Tahoma" w:hAnsi="Tahoma" w:cs="Tahoma"/>
          <w:sz w:val="24"/>
          <w:szCs w:val="24"/>
        </w:rPr>
        <w:t>T</w:t>
      </w:r>
      <w:r w:rsidRPr="00CA2939">
        <w:rPr>
          <w:rFonts w:ascii="Tahoma" w:hAnsi="Tahoma" w:cs="Tahoma"/>
          <w:sz w:val="24"/>
          <w:szCs w:val="24"/>
        </w:rPr>
        <w:t>he following business segments/</w:t>
      </w:r>
      <w:proofErr w:type="spellStart"/>
      <w:r w:rsidR="009B5A37" w:rsidRPr="00CA2939">
        <w:rPr>
          <w:rFonts w:ascii="Tahoma" w:hAnsi="Tahoma" w:cs="Tahoma"/>
          <w:sz w:val="24"/>
          <w:szCs w:val="24"/>
        </w:rPr>
        <w:t>depts</w:t>
      </w:r>
      <w:proofErr w:type="spellEnd"/>
      <w:r w:rsidR="00CA2939">
        <w:rPr>
          <w:rFonts w:ascii="Tahoma" w:hAnsi="Tahoma" w:cs="Tahoma"/>
          <w:sz w:val="24"/>
          <w:szCs w:val="24"/>
        </w:rPr>
        <w:t>, fall under his responsibility</w:t>
      </w:r>
      <w:r w:rsidRPr="00CA2939">
        <w:rPr>
          <w:rFonts w:ascii="Tahoma" w:hAnsi="Tahoma" w:cs="Tahoma"/>
          <w:sz w:val="24"/>
          <w:szCs w:val="24"/>
        </w:rPr>
        <w:t>:</w:t>
      </w:r>
    </w:p>
    <w:p w:rsidR="005C4417" w:rsidRPr="00CA2939" w:rsidRDefault="005C4417" w:rsidP="005C4417">
      <w:pPr>
        <w:pStyle w:val="Header"/>
        <w:jc w:val="both"/>
        <w:rPr>
          <w:rFonts w:ascii="Tahoma" w:hAnsi="Tahoma" w:cs="Tahoma"/>
          <w:sz w:val="24"/>
          <w:szCs w:val="24"/>
        </w:rPr>
      </w:pPr>
    </w:p>
    <w:p w:rsidR="005C4417" w:rsidRPr="00CA2939" w:rsidRDefault="005C4417" w:rsidP="005C4417">
      <w:pPr>
        <w:pStyle w:val="Header"/>
        <w:numPr>
          <w:ilvl w:val="0"/>
          <w:numId w:val="1"/>
        </w:numPr>
        <w:jc w:val="both"/>
        <w:rPr>
          <w:rFonts w:ascii="Tahoma" w:hAnsi="Tahoma" w:cs="Tahoma"/>
          <w:sz w:val="24"/>
          <w:szCs w:val="24"/>
        </w:rPr>
      </w:pPr>
      <w:r w:rsidRPr="00CA2939">
        <w:rPr>
          <w:rFonts w:ascii="Tahoma" w:hAnsi="Tahoma" w:cs="Tahoma"/>
          <w:sz w:val="24"/>
          <w:szCs w:val="24"/>
        </w:rPr>
        <w:t>Branch Network</w:t>
      </w:r>
    </w:p>
    <w:p w:rsidR="005C4417" w:rsidRPr="00CA2939" w:rsidRDefault="005C4417" w:rsidP="005C4417">
      <w:pPr>
        <w:pStyle w:val="Header"/>
        <w:numPr>
          <w:ilvl w:val="0"/>
          <w:numId w:val="1"/>
        </w:numPr>
        <w:jc w:val="both"/>
        <w:rPr>
          <w:rFonts w:ascii="Tahoma" w:hAnsi="Tahoma" w:cs="Tahoma"/>
          <w:sz w:val="24"/>
          <w:szCs w:val="24"/>
        </w:rPr>
      </w:pPr>
      <w:r w:rsidRPr="00CA2939">
        <w:rPr>
          <w:rFonts w:ascii="Tahoma" w:hAnsi="Tahoma" w:cs="Tahoma"/>
          <w:sz w:val="24"/>
          <w:szCs w:val="24"/>
        </w:rPr>
        <w:t xml:space="preserve">Business </w:t>
      </w:r>
      <w:proofErr w:type="spellStart"/>
      <w:r w:rsidRPr="00CA2939">
        <w:rPr>
          <w:rFonts w:ascii="Tahoma" w:hAnsi="Tahoma" w:cs="Tahoma"/>
          <w:sz w:val="24"/>
          <w:szCs w:val="24"/>
        </w:rPr>
        <w:t>Centers</w:t>
      </w:r>
      <w:proofErr w:type="spellEnd"/>
      <w:r w:rsidRPr="00CA2939">
        <w:rPr>
          <w:rFonts w:ascii="Tahoma" w:hAnsi="Tahoma" w:cs="Tahoma"/>
          <w:sz w:val="24"/>
          <w:szCs w:val="24"/>
        </w:rPr>
        <w:t xml:space="preserve"> for SME</w:t>
      </w:r>
    </w:p>
    <w:p w:rsidR="005C4417" w:rsidRPr="00CA2939" w:rsidRDefault="005C4417" w:rsidP="005C4417">
      <w:pPr>
        <w:pStyle w:val="Header"/>
        <w:numPr>
          <w:ilvl w:val="0"/>
          <w:numId w:val="1"/>
        </w:numPr>
        <w:jc w:val="both"/>
        <w:rPr>
          <w:rFonts w:ascii="Tahoma" w:hAnsi="Tahoma" w:cs="Tahoma"/>
          <w:sz w:val="24"/>
          <w:szCs w:val="24"/>
        </w:rPr>
      </w:pPr>
      <w:r w:rsidRPr="00CA2939">
        <w:rPr>
          <w:rFonts w:ascii="Tahoma" w:hAnsi="Tahoma" w:cs="Tahoma"/>
          <w:sz w:val="24"/>
          <w:szCs w:val="24"/>
        </w:rPr>
        <w:t>Retail &amp; Leasing Dept.</w:t>
      </w:r>
    </w:p>
    <w:p w:rsidR="005C4417" w:rsidRPr="00CA2939" w:rsidRDefault="005C4417" w:rsidP="005C4417">
      <w:pPr>
        <w:pStyle w:val="Header"/>
        <w:numPr>
          <w:ilvl w:val="0"/>
          <w:numId w:val="1"/>
        </w:numPr>
        <w:jc w:val="both"/>
        <w:rPr>
          <w:rFonts w:ascii="Tahoma" w:hAnsi="Tahoma" w:cs="Tahoma"/>
          <w:sz w:val="24"/>
          <w:szCs w:val="24"/>
        </w:rPr>
      </w:pPr>
      <w:r w:rsidRPr="00CA2939">
        <w:rPr>
          <w:rFonts w:ascii="Tahoma" w:hAnsi="Tahoma" w:cs="Tahoma"/>
          <w:sz w:val="24"/>
          <w:szCs w:val="24"/>
        </w:rPr>
        <w:t xml:space="preserve">Card Services </w:t>
      </w:r>
    </w:p>
    <w:p w:rsidR="005C4417" w:rsidRPr="00CA2939" w:rsidRDefault="005C4417" w:rsidP="005C4417">
      <w:pPr>
        <w:pStyle w:val="Header"/>
        <w:numPr>
          <w:ilvl w:val="0"/>
          <w:numId w:val="1"/>
        </w:numPr>
        <w:jc w:val="both"/>
        <w:rPr>
          <w:rFonts w:ascii="Tahoma" w:hAnsi="Tahoma" w:cs="Tahoma"/>
          <w:sz w:val="24"/>
          <w:szCs w:val="24"/>
        </w:rPr>
      </w:pPr>
      <w:r w:rsidRPr="00CA2939">
        <w:rPr>
          <w:rFonts w:ascii="Tahoma" w:hAnsi="Tahoma" w:cs="Tahoma"/>
          <w:sz w:val="24"/>
          <w:szCs w:val="24"/>
        </w:rPr>
        <w:t>1Bank (</w:t>
      </w:r>
      <w:proofErr w:type="spellStart"/>
      <w:r w:rsidRPr="00CA2939">
        <w:rPr>
          <w:rFonts w:ascii="Tahoma" w:hAnsi="Tahoma" w:cs="Tahoma"/>
          <w:sz w:val="24"/>
          <w:szCs w:val="24"/>
        </w:rPr>
        <w:t>ebanking</w:t>
      </w:r>
      <w:proofErr w:type="spellEnd"/>
      <w:r w:rsidRPr="00CA2939">
        <w:rPr>
          <w:rFonts w:ascii="Tahoma" w:hAnsi="Tahoma" w:cs="Tahoma"/>
          <w:sz w:val="24"/>
          <w:szCs w:val="24"/>
        </w:rPr>
        <w:t xml:space="preserve"> services)</w:t>
      </w:r>
    </w:p>
    <w:p w:rsidR="005C4417" w:rsidRPr="00CA2939" w:rsidRDefault="005C4417" w:rsidP="005C4417">
      <w:pPr>
        <w:pStyle w:val="Header"/>
        <w:ind w:left="360"/>
        <w:jc w:val="both"/>
        <w:rPr>
          <w:rFonts w:ascii="Tahoma" w:hAnsi="Tahoma" w:cs="Tahoma"/>
          <w:sz w:val="24"/>
          <w:szCs w:val="24"/>
        </w:rPr>
      </w:pPr>
      <w:bookmarkStart w:id="0" w:name="_GoBack"/>
      <w:bookmarkEnd w:id="0"/>
    </w:p>
    <w:p w:rsidR="005C4417" w:rsidRPr="00CA2939" w:rsidRDefault="005C4417" w:rsidP="005C4417">
      <w:pPr>
        <w:pStyle w:val="Header"/>
        <w:jc w:val="both"/>
        <w:rPr>
          <w:rFonts w:ascii="Tahoma" w:hAnsi="Tahoma" w:cs="Tahoma"/>
          <w:sz w:val="24"/>
          <w:szCs w:val="24"/>
        </w:rPr>
      </w:pPr>
      <w:r w:rsidRPr="00CA2939">
        <w:rPr>
          <w:rFonts w:ascii="Tahoma" w:hAnsi="Tahoma" w:cs="Tahoma"/>
          <w:sz w:val="24"/>
          <w:szCs w:val="24"/>
        </w:rPr>
        <w:t xml:space="preserve">He chairs the Board of Directors of JCC Ltd and is a member of the Boards of </w:t>
      </w:r>
      <w:proofErr w:type="spellStart"/>
      <w:r w:rsidRPr="00CA2939">
        <w:rPr>
          <w:rFonts w:ascii="Tahoma" w:hAnsi="Tahoma" w:cs="Tahoma"/>
          <w:sz w:val="24"/>
          <w:szCs w:val="24"/>
        </w:rPr>
        <w:t>Eurolife</w:t>
      </w:r>
      <w:proofErr w:type="spellEnd"/>
      <w:r w:rsidRPr="00CA2939">
        <w:rPr>
          <w:rFonts w:ascii="Tahoma" w:hAnsi="Tahoma" w:cs="Tahoma"/>
          <w:sz w:val="24"/>
          <w:szCs w:val="24"/>
        </w:rPr>
        <w:t xml:space="preserve"> Ltd, GIC Ltd and BOC Oncology Centre.  He also chaired the Board of the Cyprus University of Technology </w:t>
      </w:r>
      <w:r w:rsidR="009B5A37" w:rsidRPr="00CA2939">
        <w:rPr>
          <w:rFonts w:ascii="Tahoma" w:hAnsi="Tahoma" w:cs="Tahoma"/>
          <w:sz w:val="24"/>
          <w:szCs w:val="24"/>
        </w:rPr>
        <w:t xml:space="preserve">for the period </w:t>
      </w:r>
      <w:r w:rsidRPr="00CA2939">
        <w:rPr>
          <w:rFonts w:ascii="Tahoma" w:hAnsi="Tahoma" w:cs="Tahoma"/>
          <w:sz w:val="24"/>
          <w:szCs w:val="24"/>
        </w:rPr>
        <w:t>01/2014-11/2015.</w:t>
      </w:r>
    </w:p>
    <w:p w:rsidR="005C4417" w:rsidRPr="00CA2939" w:rsidRDefault="005C4417" w:rsidP="005C4417">
      <w:pPr>
        <w:pStyle w:val="Header"/>
        <w:jc w:val="both"/>
        <w:rPr>
          <w:rFonts w:ascii="Tahoma" w:hAnsi="Tahoma" w:cs="Tahoma"/>
          <w:sz w:val="24"/>
          <w:szCs w:val="24"/>
        </w:rPr>
      </w:pPr>
    </w:p>
    <w:p w:rsidR="005C4417" w:rsidRPr="00CA2939" w:rsidRDefault="005C4417" w:rsidP="005C4417">
      <w:pPr>
        <w:pStyle w:val="Header"/>
        <w:jc w:val="both"/>
        <w:rPr>
          <w:rFonts w:ascii="Tahoma" w:hAnsi="Tahoma" w:cs="Tahoma"/>
          <w:sz w:val="24"/>
          <w:szCs w:val="24"/>
        </w:rPr>
      </w:pPr>
    </w:p>
    <w:p w:rsidR="005C4417" w:rsidRPr="00CA2939" w:rsidRDefault="005C4417" w:rsidP="005C4417">
      <w:pPr>
        <w:pStyle w:val="Header"/>
        <w:jc w:val="both"/>
        <w:rPr>
          <w:rFonts w:ascii="Tahoma" w:hAnsi="Tahoma" w:cs="Tahoma"/>
        </w:rPr>
      </w:pPr>
    </w:p>
    <w:p w:rsidR="005C4417" w:rsidRPr="00CA2939" w:rsidRDefault="005C4417" w:rsidP="005C4417">
      <w:pPr>
        <w:pStyle w:val="Header"/>
        <w:jc w:val="both"/>
        <w:rPr>
          <w:rFonts w:ascii="Tahoma" w:hAnsi="Tahoma" w:cs="Tahoma"/>
        </w:rPr>
      </w:pPr>
    </w:p>
    <w:p w:rsidR="005C4417" w:rsidRPr="00CA2939" w:rsidRDefault="005C4417" w:rsidP="005C4417">
      <w:pPr>
        <w:pStyle w:val="Header"/>
        <w:jc w:val="both"/>
        <w:rPr>
          <w:rFonts w:ascii="Tahoma" w:hAnsi="Tahoma" w:cs="Tahoma"/>
        </w:rPr>
      </w:pPr>
    </w:p>
    <w:p w:rsidR="00EB03AA" w:rsidRPr="00CA2939" w:rsidRDefault="00EB03AA" w:rsidP="005C4417">
      <w:pPr>
        <w:jc w:val="both"/>
        <w:rPr>
          <w:rFonts w:ascii="Tahoma" w:hAnsi="Tahoma" w:cs="Tahoma"/>
        </w:rPr>
      </w:pPr>
    </w:p>
    <w:sectPr w:rsidR="00EB03AA" w:rsidRPr="00CA2939" w:rsidSect="00EB03A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969B4"/>
    <w:multiLevelType w:val="hybridMultilevel"/>
    <w:tmpl w:val="F5F2E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17"/>
    <w:rsid w:val="0059263F"/>
    <w:rsid w:val="005C4417"/>
    <w:rsid w:val="009B5A37"/>
    <w:rsid w:val="009F372F"/>
    <w:rsid w:val="00B46231"/>
    <w:rsid w:val="00CA2939"/>
    <w:rsid w:val="00EB03AA"/>
    <w:rsid w:val="00EE2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441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C4417"/>
  </w:style>
  <w:style w:type="paragraph" w:styleId="BalloonText">
    <w:name w:val="Balloon Text"/>
    <w:basedOn w:val="Normal"/>
    <w:link w:val="BalloonTextChar"/>
    <w:uiPriority w:val="99"/>
    <w:semiHidden/>
    <w:unhideWhenUsed/>
    <w:rsid w:val="005C4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4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441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C4417"/>
  </w:style>
  <w:style w:type="paragraph" w:styleId="BalloonText">
    <w:name w:val="Balloon Text"/>
    <w:basedOn w:val="Normal"/>
    <w:link w:val="BalloonTextChar"/>
    <w:uiPriority w:val="99"/>
    <w:semiHidden/>
    <w:unhideWhenUsed/>
    <w:rsid w:val="005C4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4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00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795</Characters>
  <Application>Microsoft Office Word</Application>
  <DocSecurity>0</DocSecurity>
  <Lines>6</Lines>
  <Paragraphs>1</Paragraphs>
  <ScaleCrop>false</ScaleCrop>
  <Company>BOC</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1782</dc:creator>
  <cp:lastModifiedBy>Marcos Kallis</cp:lastModifiedBy>
  <cp:revision>3</cp:revision>
  <cp:lastPrinted>2016-04-11T09:11:00Z</cp:lastPrinted>
  <dcterms:created xsi:type="dcterms:W3CDTF">2016-04-11T09:16:00Z</dcterms:created>
  <dcterms:modified xsi:type="dcterms:W3CDTF">2016-07-08T08:25:00Z</dcterms:modified>
</cp:coreProperties>
</file>