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43" w:rsidRDefault="00556A43" w:rsidP="00446F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9A9AFF"/>
          <w:sz w:val="28"/>
          <w:szCs w:val="28"/>
        </w:rPr>
      </w:pPr>
      <w:bookmarkStart w:id="0" w:name="_GoBack"/>
      <w:bookmarkEnd w:id="0"/>
      <w:r>
        <w:rPr>
          <w:rFonts w:ascii="ArialMT" w:hAnsi="ArialMT" w:cs="ArialMT"/>
          <w:color w:val="9A9AFF"/>
          <w:sz w:val="28"/>
          <w:szCs w:val="28"/>
        </w:rPr>
        <w:t>Kyriacos Kokkinos</w:t>
      </w:r>
    </w:p>
    <w:p w:rsidR="00556A43" w:rsidRDefault="00556A43" w:rsidP="00556A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FF"/>
          <w:sz w:val="24"/>
          <w:szCs w:val="24"/>
        </w:rPr>
      </w:pPr>
    </w:p>
    <w:p w:rsidR="001D7065" w:rsidRDefault="001D7065" w:rsidP="00556A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FF"/>
          <w:sz w:val="24"/>
          <w:szCs w:val="24"/>
        </w:rPr>
      </w:pPr>
    </w:p>
    <w:p w:rsidR="001D7065" w:rsidRPr="001D7065" w:rsidRDefault="001D7065" w:rsidP="001D70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1D7065">
        <w:rPr>
          <w:rFonts w:ascii="Arial-BoldMT" w:hAnsi="Arial-BoldMT" w:cs="Arial-BoldMT"/>
          <w:bCs/>
          <w:color w:val="000000"/>
          <w:sz w:val="20"/>
          <w:szCs w:val="20"/>
        </w:rPr>
        <w:t>Kyriacos Kokkinos is an IBM Executive</w:t>
      </w:r>
      <w:r w:rsidR="005B0532">
        <w:rPr>
          <w:rFonts w:ascii="Arial-BoldMT" w:hAnsi="Arial-BoldMT" w:cs="Arial-BoldMT"/>
          <w:bCs/>
          <w:color w:val="000000"/>
          <w:sz w:val="20"/>
          <w:szCs w:val="20"/>
        </w:rPr>
        <w:t xml:space="preserve"> Director &amp; Partner, IBM Europe,</w:t>
      </w:r>
      <w:r w:rsidRPr="001D7065">
        <w:rPr>
          <w:rFonts w:ascii="Arial-BoldMT" w:hAnsi="Arial-BoldMT" w:cs="Arial-BoldMT"/>
          <w:bCs/>
          <w:color w:val="000000"/>
          <w:sz w:val="20"/>
          <w:szCs w:val="20"/>
        </w:rPr>
        <w:t xml:space="preserve"> with 27 years of experience in the Information Technology Sector. </w:t>
      </w:r>
      <w:r w:rsidR="005B0532">
        <w:rPr>
          <w:rFonts w:ascii="Arial-BoldMT" w:hAnsi="Arial-BoldMT" w:cs="Arial-BoldMT"/>
          <w:bCs/>
          <w:color w:val="000000"/>
          <w:sz w:val="20"/>
          <w:szCs w:val="20"/>
        </w:rPr>
        <w:t xml:space="preserve">In his most recent role, he leads European Consulting practice in Cognitive Computing. </w:t>
      </w:r>
      <w:r w:rsidRPr="001D7065">
        <w:rPr>
          <w:rFonts w:ascii="Arial-BoldMT" w:hAnsi="Arial-BoldMT" w:cs="Arial-BoldMT"/>
          <w:bCs/>
          <w:color w:val="000000"/>
          <w:sz w:val="20"/>
          <w:szCs w:val="20"/>
        </w:rPr>
        <w:t>Throughout his career he served in a number of managerial and executive positions across different European geographies. He is distinguished for his s</w:t>
      </w:r>
      <w:r w:rsidRPr="001D7065">
        <w:rPr>
          <w:rFonts w:ascii="ArialMT" w:hAnsi="ArialMT" w:cs="ArialMT"/>
          <w:color w:val="000000"/>
          <w:sz w:val="20"/>
          <w:szCs w:val="20"/>
        </w:rPr>
        <w:t>trong understanding of IT in Telecommunications, Energy and Utilities Sectors</w:t>
      </w:r>
      <w:r>
        <w:rPr>
          <w:rFonts w:ascii="ArialMT" w:hAnsi="ArialMT" w:cs="ArialMT"/>
          <w:color w:val="000000"/>
          <w:sz w:val="20"/>
          <w:szCs w:val="20"/>
        </w:rPr>
        <w:t xml:space="preserve"> and has a s</w:t>
      </w:r>
      <w:r w:rsidRPr="001D7065">
        <w:rPr>
          <w:rFonts w:ascii="ArialMT" w:hAnsi="ArialMT" w:cs="ArialMT"/>
          <w:color w:val="000000"/>
          <w:sz w:val="20"/>
          <w:szCs w:val="20"/>
        </w:rPr>
        <w:t xml:space="preserve">olid understanding of Public Sector, </w:t>
      </w:r>
      <w:r w:rsidR="005B0532">
        <w:rPr>
          <w:rFonts w:ascii="ArialMT" w:hAnsi="ArialMT" w:cs="ArialMT"/>
          <w:color w:val="000000"/>
          <w:sz w:val="20"/>
          <w:szCs w:val="20"/>
        </w:rPr>
        <w:t>Healthcare and Banking industries</w:t>
      </w:r>
      <w:r>
        <w:rPr>
          <w:rFonts w:ascii="ArialMT" w:hAnsi="ArialMT" w:cs="ArialMT"/>
          <w:color w:val="000000"/>
          <w:sz w:val="20"/>
          <w:szCs w:val="20"/>
        </w:rPr>
        <w:t xml:space="preserve">. </w:t>
      </w:r>
    </w:p>
    <w:p w:rsidR="001D7065" w:rsidRPr="001D7065" w:rsidRDefault="001D7065" w:rsidP="001D70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1D7065" w:rsidRPr="004A25E8" w:rsidRDefault="001D7065" w:rsidP="001D70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0"/>
          <w:szCs w:val="20"/>
        </w:rPr>
      </w:pPr>
      <w:r w:rsidRPr="004A25E8">
        <w:rPr>
          <w:rFonts w:ascii="ArialMT" w:hAnsi="ArialMT" w:cs="ArialMT"/>
          <w:b/>
          <w:color w:val="000000"/>
          <w:sz w:val="20"/>
          <w:szCs w:val="20"/>
        </w:rPr>
        <w:t xml:space="preserve">Key Strengths: </w:t>
      </w:r>
    </w:p>
    <w:p w:rsidR="001D7065" w:rsidRDefault="001D7065" w:rsidP="001D70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556A43">
        <w:rPr>
          <w:rFonts w:ascii="ArialMT" w:hAnsi="ArialMT" w:cs="ArialMT"/>
          <w:color w:val="000000"/>
          <w:sz w:val="20"/>
          <w:szCs w:val="20"/>
        </w:rPr>
        <w:t>Strategic Thought Lea</w:t>
      </w:r>
      <w:r>
        <w:rPr>
          <w:rFonts w:ascii="ArialMT" w:hAnsi="ArialMT" w:cs="ArialMT"/>
          <w:color w:val="000000"/>
          <w:sz w:val="20"/>
          <w:szCs w:val="20"/>
        </w:rPr>
        <w:t>dership, strong business acumen, innovation and knowledge creation consultant, trusted business</w:t>
      </w:r>
      <w:r w:rsidRPr="00556A43">
        <w:rPr>
          <w:rFonts w:ascii="ArialMT" w:hAnsi="ArialMT" w:cs="ArialMT"/>
          <w:color w:val="000000"/>
          <w:sz w:val="20"/>
          <w:szCs w:val="20"/>
        </w:rPr>
        <w:t xml:space="preserve"> advisor</w:t>
      </w:r>
      <w:r>
        <w:rPr>
          <w:rFonts w:ascii="ArialMT" w:hAnsi="ArialMT" w:cs="ArialMT"/>
          <w:color w:val="000000"/>
          <w:sz w:val="20"/>
          <w:szCs w:val="20"/>
        </w:rPr>
        <w:t xml:space="preserve"> at board level. </w:t>
      </w:r>
    </w:p>
    <w:p w:rsidR="001D7065" w:rsidRPr="00556A43" w:rsidRDefault="001D7065" w:rsidP="001D70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Member of IBM’s Research Institute IBV (Institute for Business Value)</w:t>
      </w:r>
    </w:p>
    <w:p w:rsidR="001D7065" w:rsidRDefault="001D7065" w:rsidP="001D70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1D7065" w:rsidRDefault="001D7065" w:rsidP="001D706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FF"/>
          <w:sz w:val="24"/>
          <w:szCs w:val="24"/>
        </w:rPr>
      </w:pPr>
      <w:r>
        <w:rPr>
          <w:rFonts w:ascii="ArialMT" w:hAnsi="ArialMT" w:cs="ArialMT"/>
          <w:color w:val="000000"/>
          <w:sz w:val="20"/>
          <w:szCs w:val="20"/>
        </w:rPr>
        <w:t>Directorship c</w:t>
      </w:r>
      <w:r w:rsidRPr="00556A43">
        <w:rPr>
          <w:rFonts w:ascii="ArialMT" w:hAnsi="ArialMT" w:cs="ArialMT"/>
          <w:color w:val="000000"/>
          <w:sz w:val="20"/>
          <w:szCs w:val="20"/>
        </w:rPr>
        <w:t xml:space="preserve">ompetencies: Serves in </w:t>
      </w:r>
      <w:r>
        <w:rPr>
          <w:rFonts w:ascii="ArialMT" w:hAnsi="ArialMT" w:cs="ArialMT"/>
          <w:color w:val="000000"/>
          <w:sz w:val="20"/>
          <w:szCs w:val="20"/>
        </w:rPr>
        <w:t xml:space="preserve">in the </w:t>
      </w:r>
      <w:r w:rsidRPr="00556A43">
        <w:rPr>
          <w:rFonts w:ascii="ArialMT" w:hAnsi="ArialMT" w:cs="ArialMT"/>
          <w:color w:val="000000"/>
          <w:sz w:val="20"/>
          <w:szCs w:val="20"/>
        </w:rPr>
        <w:t>Board of Directo</w:t>
      </w:r>
      <w:r>
        <w:rPr>
          <w:rFonts w:ascii="ArialMT" w:hAnsi="ArialMT" w:cs="ArialMT"/>
          <w:color w:val="000000"/>
          <w:sz w:val="20"/>
          <w:szCs w:val="20"/>
        </w:rPr>
        <w:t xml:space="preserve">rs of a number of organizations, including </w:t>
      </w:r>
      <w:r w:rsidR="00286B95">
        <w:rPr>
          <w:rFonts w:ascii="ArialMT" w:hAnsi="ArialMT" w:cs="ArialMT"/>
          <w:color w:val="000000"/>
          <w:sz w:val="20"/>
          <w:szCs w:val="20"/>
        </w:rPr>
        <w:t xml:space="preserve">Vice - Chairman of OEB, Board Member of </w:t>
      </w:r>
      <w:r>
        <w:rPr>
          <w:rFonts w:ascii="ArialMT" w:hAnsi="ArialMT" w:cs="ArialMT"/>
          <w:color w:val="000000"/>
          <w:sz w:val="20"/>
          <w:szCs w:val="20"/>
        </w:rPr>
        <w:t>CIPA Cyprus Investment Promotion Agency and</w:t>
      </w:r>
      <w:r w:rsidR="00286B95">
        <w:rPr>
          <w:rFonts w:ascii="ArialMT" w:hAnsi="ArialMT" w:cs="ArialMT"/>
          <w:color w:val="000000"/>
          <w:sz w:val="20"/>
          <w:szCs w:val="20"/>
        </w:rPr>
        <w:t xml:space="preserve"> Vice </w:t>
      </w:r>
      <w:r w:rsidR="00614CA9">
        <w:rPr>
          <w:rFonts w:ascii="ArialMT" w:hAnsi="ArialMT" w:cs="ArialMT"/>
          <w:color w:val="000000"/>
          <w:sz w:val="20"/>
          <w:szCs w:val="20"/>
        </w:rPr>
        <w:t xml:space="preserve">- </w:t>
      </w:r>
      <w:r w:rsidR="00286B95">
        <w:rPr>
          <w:rFonts w:ascii="ArialMT" w:hAnsi="ArialMT" w:cs="ArialMT"/>
          <w:color w:val="000000"/>
          <w:sz w:val="20"/>
          <w:szCs w:val="20"/>
        </w:rPr>
        <w:t>Chairman of the</w:t>
      </w:r>
      <w:r>
        <w:rPr>
          <w:rFonts w:ascii="ArialMT" w:hAnsi="ArialMT" w:cs="ArialMT"/>
          <w:color w:val="000000"/>
          <w:sz w:val="20"/>
          <w:szCs w:val="20"/>
        </w:rPr>
        <w:t xml:space="preserve"> Research Promotion Foundation RPF.</w:t>
      </w:r>
    </w:p>
    <w:p w:rsidR="001D7065" w:rsidRDefault="001D7065" w:rsidP="00556A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FF"/>
          <w:sz w:val="24"/>
          <w:szCs w:val="24"/>
        </w:rPr>
      </w:pPr>
    </w:p>
    <w:p w:rsidR="00556A43" w:rsidRDefault="00556A43" w:rsidP="00556A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FF"/>
          <w:sz w:val="24"/>
          <w:szCs w:val="24"/>
        </w:rPr>
      </w:pPr>
      <w:r>
        <w:rPr>
          <w:rFonts w:ascii="Arial-BoldMT" w:hAnsi="Arial-BoldMT" w:cs="Arial-BoldMT"/>
          <w:b/>
          <w:bCs/>
          <w:color w:val="9A9AFF"/>
          <w:sz w:val="24"/>
          <w:szCs w:val="24"/>
        </w:rPr>
        <w:t>Education</w:t>
      </w:r>
    </w:p>
    <w:p w:rsidR="00446F03" w:rsidRDefault="00446F03" w:rsidP="00556A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FF"/>
          <w:sz w:val="24"/>
          <w:szCs w:val="24"/>
        </w:rPr>
      </w:pPr>
    </w:p>
    <w:p w:rsidR="00556A43" w:rsidRDefault="00556A43" w:rsidP="00556A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446F03">
        <w:rPr>
          <w:rFonts w:ascii="ArialMT" w:hAnsi="ArialMT" w:cs="ArialMT"/>
          <w:b/>
          <w:color w:val="000000"/>
          <w:sz w:val="20"/>
          <w:szCs w:val="20"/>
        </w:rPr>
        <w:t>MBA in Strategic Management,</w:t>
      </w:r>
      <w:r>
        <w:rPr>
          <w:rFonts w:ascii="ArialMT" w:hAnsi="ArialMT" w:cs="ArialMT"/>
          <w:color w:val="000000"/>
          <w:sz w:val="20"/>
          <w:szCs w:val="20"/>
        </w:rPr>
        <w:t xml:space="preserve"> Henley Management College, United Kingdom, 2001</w:t>
      </w:r>
    </w:p>
    <w:p w:rsidR="00556A43" w:rsidRPr="00556A43" w:rsidRDefault="00446F03" w:rsidP="00556A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 w:rsidRPr="00446F03">
        <w:rPr>
          <w:rFonts w:ascii="ArialMT" w:hAnsi="ArialMT" w:cs="ArialMT"/>
          <w:b/>
          <w:color w:val="000000"/>
          <w:sz w:val="20"/>
          <w:szCs w:val="20"/>
        </w:rPr>
        <w:t>BScEE</w:t>
      </w:r>
      <w:proofErr w:type="spellEnd"/>
      <w:r w:rsidRPr="00446F03">
        <w:rPr>
          <w:rFonts w:ascii="ArialMT" w:hAnsi="ArialMT" w:cs="ArialMT"/>
          <w:b/>
          <w:color w:val="000000"/>
          <w:sz w:val="20"/>
          <w:szCs w:val="20"/>
        </w:rPr>
        <w:t xml:space="preserve">, </w:t>
      </w:r>
      <w:proofErr w:type="spellStart"/>
      <w:r w:rsidRPr="00446F03">
        <w:rPr>
          <w:rFonts w:ascii="ArialMT" w:hAnsi="ArialMT" w:cs="ArialMT"/>
          <w:b/>
          <w:color w:val="000000"/>
          <w:sz w:val="20"/>
          <w:szCs w:val="20"/>
        </w:rPr>
        <w:t>MscEE</w:t>
      </w:r>
      <w:proofErr w:type="spellEnd"/>
      <w:r w:rsidR="00556A43" w:rsidRPr="00446F03">
        <w:rPr>
          <w:rFonts w:ascii="ArialMT" w:hAnsi="ArialMT" w:cs="ArialMT"/>
          <w:b/>
          <w:color w:val="000000"/>
          <w:sz w:val="20"/>
          <w:szCs w:val="20"/>
        </w:rPr>
        <w:t xml:space="preserve"> in Computer Engineering, Electronics Engineering,</w:t>
      </w:r>
      <w:r w:rsidR="00556A43" w:rsidRPr="00556A43">
        <w:rPr>
          <w:rFonts w:ascii="ArialMT" w:hAnsi="ArialMT" w:cs="ArialMT"/>
          <w:color w:val="000000"/>
          <w:sz w:val="20"/>
          <w:szCs w:val="20"/>
        </w:rPr>
        <w:t xml:space="preserve"> New Jersey Institute of Technology, United States of America</w:t>
      </w:r>
    </w:p>
    <w:p w:rsidR="00556A43" w:rsidRDefault="00556A43" w:rsidP="00556A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FF"/>
          <w:sz w:val="24"/>
          <w:szCs w:val="24"/>
        </w:rPr>
      </w:pPr>
    </w:p>
    <w:sectPr w:rsidR="00556A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2E2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37D7D"/>
    <w:multiLevelType w:val="hybridMultilevel"/>
    <w:tmpl w:val="CAE67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850C1"/>
    <w:multiLevelType w:val="hybridMultilevel"/>
    <w:tmpl w:val="C4B0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95A"/>
    <w:multiLevelType w:val="hybridMultilevel"/>
    <w:tmpl w:val="D22EA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8653A"/>
    <w:multiLevelType w:val="hybridMultilevel"/>
    <w:tmpl w:val="B488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F7556"/>
    <w:multiLevelType w:val="hybridMultilevel"/>
    <w:tmpl w:val="5598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220E4"/>
    <w:multiLevelType w:val="hybridMultilevel"/>
    <w:tmpl w:val="A81A9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224CC"/>
    <w:multiLevelType w:val="hybridMultilevel"/>
    <w:tmpl w:val="B164F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43"/>
    <w:rsid w:val="00027074"/>
    <w:rsid w:val="00046D8E"/>
    <w:rsid w:val="00143BA5"/>
    <w:rsid w:val="001B6568"/>
    <w:rsid w:val="001B7FF7"/>
    <w:rsid w:val="001D7065"/>
    <w:rsid w:val="00222905"/>
    <w:rsid w:val="00286B95"/>
    <w:rsid w:val="002924D0"/>
    <w:rsid w:val="00390086"/>
    <w:rsid w:val="003B7114"/>
    <w:rsid w:val="003F799D"/>
    <w:rsid w:val="00446F03"/>
    <w:rsid w:val="004A25E8"/>
    <w:rsid w:val="004E31CD"/>
    <w:rsid w:val="004F327B"/>
    <w:rsid w:val="00556A43"/>
    <w:rsid w:val="005B0532"/>
    <w:rsid w:val="00614CA9"/>
    <w:rsid w:val="0064099E"/>
    <w:rsid w:val="00750552"/>
    <w:rsid w:val="00780F83"/>
    <w:rsid w:val="007C0C2A"/>
    <w:rsid w:val="007C4A8A"/>
    <w:rsid w:val="00884E05"/>
    <w:rsid w:val="008E4573"/>
    <w:rsid w:val="00902D57"/>
    <w:rsid w:val="00981533"/>
    <w:rsid w:val="00991E1B"/>
    <w:rsid w:val="009B7B30"/>
    <w:rsid w:val="00A50F87"/>
    <w:rsid w:val="00A95969"/>
    <w:rsid w:val="00B44532"/>
    <w:rsid w:val="00BA0AC6"/>
    <w:rsid w:val="00D00451"/>
    <w:rsid w:val="00DE10F1"/>
    <w:rsid w:val="00E01ED4"/>
    <w:rsid w:val="00F258EC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Stella Geogiou</cp:lastModifiedBy>
  <cp:revision>2</cp:revision>
  <cp:lastPrinted>2015-07-13T10:22:00Z</cp:lastPrinted>
  <dcterms:created xsi:type="dcterms:W3CDTF">2016-01-19T08:13:00Z</dcterms:created>
  <dcterms:modified xsi:type="dcterms:W3CDTF">2016-01-19T08:13:00Z</dcterms:modified>
</cp:coreProperties>
</file>